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7C14E9">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7C14E9">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7C14E9">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7C14E9">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7C14E9">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7C14E9">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7C14E9">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7C14E9">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7C14E9">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7C14E9">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7C14E9">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7C14E9">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7C14E9">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7C14E9">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7C14E9">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7C14E9">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7C14E9">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7C14E9">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2EA0150C"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r w:rsidR="001770C1">
        <w:rPr>
          <w:rFonts w:eastAsia="PMingLiU" w:cs="Arial"/>
          <w:sz w:val="22"/>
        </w:rPr>
        <w:t>information and</w:t>
      </w:r>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6FE5AD84"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9C13D3">
              <w:rPr>
                <w:rFonts w:ascii="Arial Narrow" w:hAnsi="Arial Narrow" w:cs="Arial"/>
              </w:rPr>
              <w:t xml:space="preserve">City of </w:t>
            </w:r>
            <w:r w:rsidR="00357A90">
              <w:rPr>
                <w:rFonts w:ascii="Arial Narrow" w:hAnsi="Arial Narrow" w:cs="Arial"/>
              </w:rPr>
              <w:t>Moreno Valley</w:t>
            </w:r>
            <w:r w:rsidRPr="00F3602C">
              <w:rPr>
                <w:rFonts w:ascii="Arial Narrow" w:hAnsi="Arial Narrow" w:cs="Arial"/>
              </w:rPr>
              <w:t xml:space="preserve"> </w:t>
            </w:r>
          </w:p>
        </w:tc>
        <w:tc>
          <w:tcPr>
            <w:tcW w:w="3381" w:type="dxa"/>
            <w:shd w:val="clear" w:color="auto" w:fill="auto"/>
          </w:tcPr>
          <w:p w14:paraId="2C37E844" w14:textId="094CEB8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4162B7">
              <w:rPr>
                <w:rFonts w:ascii="Arial Narrow" w:hAnsi="Arial Narrow" w:cs="Arial"/>
              </w:rPr>
              <w:t>Final</w:t>
            </w:r>
            <w:r w:rsidR="00103858">
              <w:rPr>
                <w:rFonts w:ascii="Arial Narrow" w:hAnsi="Arial Narrow" w:cs="Arial"/>
              </w:rPr>
              <w:t xml:space="preserve"> review</w:t>
            </w:r>
          </w:p>
        </w:tc>
        <w:tc>
          <w:tcPr>
            <w:tcW w:w="3381" w:type="dxa"/>
            <w:shd w:val="clear" w:color="auto" w:fill="auto"/>
          </w:tcPr>
          <w:p w14:paraId="77D655D6" w14:textId="0D00DA9D"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C13D3">
              <w:rPr>
                <w:rFonts w:ascii="Arial Narrow" w:hAnsi="Arial Narrow" w:cs="Arial"/>
              </w:rPr>
              <w:t xml:space="preserve"> </w:t>
            </w:r>
            <w:r w:rsidR="00357A90">
              <w:rPr>
                <w:rFonts w:ascii="Arial Narrow" w:hAnsi="Arial Narrow" w:cs="Arial"/>
              </w:rPr>
              <w:t>RR</w:t>
            </w:r>
            <w:r w:rsidR="009C13D3">
              <w:rPr>
                <w:rFonts w:ascii="Arial Narrow" w:hAnsi="Arial Narrow" w:cs="Arial"/>
              </w:rPr>
              <w:t>U</w:t>
            </w:r>
          </w:p>
        </w:tc>
        <w:tc>
          <w:tcPr>
            <w:tcW w:w="3556" w:type="dxa"/>
          </w:tcPr>
          <w:p w14:paraId="74A7EA7A" w14:textId="13585D6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D93F55">
              <w:rPr>
                <w:rFonts w:ascii="Arial Narrow" w:hAnsi="Arial Narrow" w:cs="Arial"/>
              </w:rPr>
              <w:t>Work Began Feb 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3C94B61" w:rsidR="0043426F" w:rsidRPr="00F3602C" w:rsidRDefault="0043426F" w:rsidP="0063621B">
            <w:pPr>
              <w:spacing w:after="0"/>
              <w:rPr>
                <w:rFonts w:ascii="Arial Narrow" w:hAnsi="Arial Narrow" w:cs="Arial"/>
              </w:rPr>
            </w:pPr>
            <w:r w:rsidRPr="00F3602C">
              <w:rPr>
                <w:rFonts w:ascii="Arial Narrow" w:hAnsi="Arial Narrow" w:cs="Arial"/>
              </w:rPr>
              <w:t>County:</w:t>
            </w:r>
            <w:r w:rsidR="009C13D3">
              <w:rPr>
                <w:rFonts w:ascii="Arial Narrow" w:hAnsi="Arial Narrow" w:cs="Arial"/>
              </w:rPr>
              <w:t xml:space="preserve"> </w:t>
            </w:r>
            <w:r w:rsidR="00357A90">
              <w:rPr>
                <w:rFonts w:ascii="Arial Narrow" w:hAnsi="Arial Narrow" w:cs="Arial"/>
              </w:rPr>
              <w:t>Riverside</w:t>
            </w:r>
            <w:r w:rsidRPr="00F3602C">
              <w:rPr>
                <w:rFonts w:ascii="Arial Narrow" w:hAnsi="Arial Narrow" w:cs="Arial"/>
              </w:rPr>
              <w:t xml:space="preserve"> </w:t>
            </w:r>
          </w:p>
        </w:tc>
        <w:tc>
          <w:tcPr>
            <w:tcW w:w="3381" w:type="dxa"/>
            <w:tcBorders>
              <w:bottom w:val="single" w:sz="4" w:space="0" w:color="808080"/>
            </w:tcBorders>
            <w:shd w:val="clear" w:color="auto" w:fill="auto"/>
          </w:tcPr>
          <w:p w14:paraId="50985711" w14:textId="5A2EF782"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9C13D3">
              <w:rPr>
                <w:rFonts w:ascii="Arial Narrow" w:hAnsi="Arial Narrow" w:cs="Arial"/>
              </w:rPr>
              <w:t>Raymond Martinez</w:t>
            </w:r>
            <w:r w:rsidRPr="00F3602C">
              <w:rPr>
                <w:rFonts w:ascii="Arial Narrow" w:hAnsi="Arial Narrow" w:cs="Arial"/>
              </w:rPr>
              <w:t xml:space="preserve"> </w:t>
            </w:r>
          </w:p>
        </w:tc>
        <w:tc>
          <w:tcPr>
            <w:tcW w:w="3381" w:type="dxa"/>
            <w:tcBorders>
              <w:bottom w:val="single" w:sz="4" w:space="0" w:color="808080"/>
            </w:tcBorders>
            <w:shd w:val="clear" w:color="auto" w:fill="auto"/>
          </w:tcPr>
          <w:p w14:paraId="7F50FDDD" w14:textId="6595E016" w:rsidR="0043426F" w:rsidRPr="00F3602C" w:rsidRDefault="0043426F" w:rsidP="0063621B">
            <w:pPr>
              <w:spacing w:after="0"/>
              <w:rPr>
                <w:rFonts w:ascii="Arial Narrow" w:hAnsi="Arial Narrow" w:cs="Arial"/>
              </w:rPr>
            </w:pPr>
            <w:r w:rsidRPr="00F3602C">
              <w:rPr>
                <w:rFonts w:ascii="Arial Narrow" w:hAnsi="Arial Narrow" w:cs="Arial"/>
              </w:rPr>
              <w:t>UNIT CONTACT:</w:t>
            </w:r>
            <w:r w:rsidR="009C13D3">
              <w:rPr>
                <w:rFonts w:ascii="Arial Narrow" w:hAnsi="Arial Narrow" w:cs="Arial"/>
              </w:rPr>
              <w:t xml:space="preserve"> </w:t>
            </w:r>
            <w:r w:rsidR="008C5582">
              <w:rPr>
                <w:rFonts w:ascii="Arial Narrow" w:hAnsi="Arial Narrow" w:cs="Arial"/>
              </w:rPr>
              <w:t>Chief Abdul</w:t>
            </w:r>
          </w:p>
        </w:tc>
        <w:tc>
          <w:tcPr>
            <w:tcW w:w="3556" w:type="dxa"/>
            <w:tcBorders>
              <w:bottom w:val="single" w:sz="4" w:space="0" w:color="808080"/>
            </w:tcBorders>
          </w:tcPr>
          <w:p w14:paraId="61280D8E" w14:textId="56FF1179"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4162B7">
              <w:rPr>
                <w:rFonts w:ascii="Arial Narrow" w:hAnsi="Arial Narrow" w:cs="Arial"/>
              </w:rPr>
              <w:t>4</w:t>
            </w:r>
            <w:r w:rsidR="00103858">
              <w:rPr>
                <w:rFonts w:ascii="Arial Narrow" w:hAnsi="Arial Narrow" w:cs="Arial"/>
              </w:rPr>
              <w:t>/</w:t>
            </w:r>
            <w:r w:rsidR="00DA2DB6">
              <w:rPr>
                <w:rFonts w:ascii="Arial Narrow" w:hAnsi="Arial Narrow" w:cs="Arial"/>
              </w:rPr>
              <w:t>9</w:t>
            </w:r>
            <w:r w:rsidR="00103858">
              <w:rPr>
                <w:rFonts w:ascii="Arial Narrow" w:hAnsi="Arial Narrow" w:cs="Arial"/>
              </w:rPr>
              <w:t>/2021</w:t>
            </w:r>
            <w:r w:rsidRPr="00F3602C">
              <w:rPr>
                <w:rFonts w:ascii="Arial Narrow" w:hAnsi="Arial Narrow" w:cs="Arial"/>
              </w:rPr>
              <w:t xml:space="preserve"> </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46A9559E" w:rsidR="0043426F" w:rsidRPr="00E87E96" w:rsidRDefault="00E87E96" w:rsidP="0043426F">
            <w:pPr>
              <w:spacing w:after="0"/>
              <w:rPr>
                <w:rFonts w:eastAsia="PMingLiU" w:cs="Arial"/>
                <w:sz w:val="22"/>
              </w:rPr>
            </w:pPr>
            <w:r w:rsidRPr="00E87E96">
              <w:rPr>
                <w:rFonts w:eastAsia="PMingLiU" w:cs="Arial"/>
                <w:sz w:val="22"/>
              </w:rPr>
              <w:t>Yes</w:t>
            </w:r>
          </w:p>
        </w:tc>
        <w:tc>
          <w:tcPr>
            <w:tcW w:w="4797" w:type="dxa"/>
          </w:tcPr>
          <w:p w14:paraId="51F4B021" w14:textId="1270C154" w:rsidR="008F7321" w:rsidRDefault="00E87E96" w:rsidP="0043426F">
            <w:pPr>
              <w:spacing w:after="0"/>
              <w:rPr>
                <w:rFonts w:eastAsia="PMingLiU" w:cs="Arial"/>
                <w:sz w:val="22"/>
              </w:rPr>
            </w:pPr>
            <w:r>
              <w:rPr>
                <w:rFonts w:eastAsia="PMingLiU" w:cs="Arial"/>
                <w:sz w:val="22"/>
              </w:rPr>
              <w:t xml:space="preserve">Page </w:t>
            </w:r>
            <w:r w:rsidR="006B5ECB">
              <w:rPr>
                <w:rFonts w:eastAsia="PMingLiU" w:cs="Arial"/>
                <w:sz w:val="22"/>
              </w:rPr>
              <w:t>6-9</w:t>
            </w:r>
            <w:r>
              <w:rPr>
                <w:rFonts w:eastAsia="PMingLiU" w:cs="Arial"/>
                <w:sz w:val="22"/>
              </w:rPr>
              <w:t xml:space="preserve"> </w:t>
            </w:r>
            <w:r w:rsidR="006B5ECB">
              <w:rPr>
                <w:rFonts w:eastAsia="PMingLiU" w:cs="Arial"/>
                <w:sz w:val="22"/>
              </w:rPr>
              <w:t>Map S-5 CAL FIRE</w:t>
            </w:r>
            <w:r w:rsidR="001501A5">
              <w:rPr>
                <w:rFonts w:eastAsia="PMingLiU" w:cs="Arial"/>
                <w:sz w:val="22"/>
              </w:rPr>
              <w:t>,</w:t>
            </w:r>
            <w:r w:rsidR="006B5ECB">
              <w:rPr>
                <w:rFonts w:eastAsia="PMingLiU" w:cs="Arial"/>
                <w:sz w:val="22"/>
              </w:rPr>
              <w:t xml:space="preserve"> </w:t>
            </w:r>
            <w:r w:rsidR="006B5ECB" w:rsidRPr="006B5ECB">
              <w:rPr>
                <w:rFonts w:eastAsia="PMingLiU" w:cs="Arial"/>
                <w:sz w:val="22"/>
              </w:rPr>
              <w:t>Fire Hazard Severity Zones</w:t>
            </w:r>
            <w:r w:rsidR="001501A5">
              <w:rPr>
                <w:rFonts w:eastAsia="PMingLiU" w:cs="Arial"/>
                <w:sz w:val="22"/>
              </w:rPr>
              <w:t>,</w:t>
            </w:r>
            <w:r w:rsidR="006B5ECB" w:rsidRPr="006B5ECB">
              <w:rPr>
                <w:rFonts w:eastAsia="PMingLiU" w:cs="Arial"/>
                <w:sz w:val="22"/>
              </w:rPr>
              <w:t xml:space="preserve"> </w:t>
            </w:r>
            <w:r>
              <w:rPr>
                <w:rFonts w:eastAsia="PMingLiU" w:cs="Arial"/>
                <w:sz w:val="22"/>
              </w:rPr>
              <w:t xml:space="preserve">Wildfire risks first paragraph references the adoption text and figure Map S-5 shows the current map matching FRAP. </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2D7B423A" w:rsidR="0043426F" w:rsidRDefault="006965C5" w:rsidP="0043426F">
            <w:pPr>
              <w:spacing w:after="0"/>
              <w:rPr>
                <w:rFonts w:eastAsia="PMingLiU" w:cs="Arial"/>
                <w:sz w:val="22"/>
              </w:rPr>
            </w:pPr>
            <w:r w:rsidRPr="006965C5">
              <w:rPr>
                <w:rFonts w:eastAsia="PMingLiU" w:cs="Arial"/>
                <w:sz w:val="22"/>
              </w:rPr>
              <w:t>Yes</w:t>
            </w:r>
          </w:p>
        </w:tc>
        <w:tc>
          <w:tcPr>
            <w:tcW w:w="4797" w:type="dxa"/>
          </w:tcPr>
          <w:p w14:paraId="3EB81A83" w14:textId="6671E1B2" w:rsidR="0043426F" w:rsidRPr="006B5ECB" w:rsidRDefault="00711231" w:rsidP="0043426F">
            <w:pPr>
              <w:spacing w:after="0"/>
              <w:rPr>
                <w:rFonts w:eastAsia="PMingLiU" w:cs="Arial"/>
                <w:sz w:val="22"/>
              </w:rPr>
            </w:pPr>
            <w:r w:rsidRPr="006B5ECB">
              <w:rPr>
                <w:rFonts w:eastAsia="PMingLiU" w:cs="Arial"/>
                <w:sz w:val="22"/>
              </w:rPr>
              <w:t xml:space="preserve">Located on Page </w:t>
            </w:r>
            <w:r w:rsidR="006B5ECB" w:rsidRPr="006B5ECB">
              <w:rPr>
                <w:rFonts w:eastAsia="PMingLiU" w:cs="Arial"/>
                <w:sz w:val="22"/>
              </w:rPr>
              <w:t>6-</w:t>
            </w:r>
            <w:r w:rsidRPr="006B5ECB">
              <w:rPr>
                <w:rFonts w:eastAsia="PMingLiU" w:cs="Arial"/>
                <w:sz w:val="22"/>
              </w:rPr>
              <w:t>8 “setting and Risk” section of the SE.</w:t>
            </w:r>
          </w:p>
          <w:p w14:paraId="0DE94BC6" w14:textId="3CE5A3FC" w:rsidR="00E07372" w:rsidRPr="006B5ECB" w:rsidRDefault="006965C5" w:rsidP="0043426F">
            <w:pPr>
              <w:spacing w:after="0"/>
              <w:rPr>
                <w:rFonts w:eastAsia="PMingLiU" w:cs="Arial"/>
                <w:sz w:val="22"/>
              </w:rPr>
            </w:pPr>
            <w:r w:rsidRPr="006B5ECB">
              <w:rPr>
                <w:rFonts w:eastAsia="PMingLiU" w:cs="Arial"/>
                <w:sz w:val="22"/>
              </w:rPr>
              <w:t xml:space="preserve">The city </w:t>
            </w:r>
            <w:r w:rsidR="000F000F" w:rsidRPr="006B5ECB">
              <w:rPr>
                <w:rFonts w:eastAsia="PMingLiU" w:cs="Arial"/>
                <w:sz w:val="22"/>
              </w:rPr>
              <w:t>refers</w:t>
            </w:r>
            <w:r w:rsidRPr="006B5ECB">
              <w:rPr>
                <w:rFonts w:eastAsia="PMingLiU" w:cs="Arial"/>
                <w:sz w:val="22"/>
              </w:rPr>
              <w:t xml:space="preserve"> to the Multi-jurisdictional </w:t>
            </w:r>
            <w:r w:rsidR="00711231" w:rsidRPr="006B5ECB">
              <w:rPr>
                <w:rFonts w:eastAsia="PMingLiU" w:cs="Arial"/>
                <w:sz w:val="22"/>
              </w:rPr>
              <w:t>HMP that identifies fire history as well</w:t>
            </w:r>
            <w:r w:rsidR="00607C3D" w:rsidRPr="006B5ECB">
              <w:rPr>
                <w:rFonts w:eastAsia="PMingLiU" w:cs="Arial"/>
                <w:sz w:val="22"/>
              </w:rPr>
              <w:t xml:space="preserve"> in paragraph 4 of </w:t>
            </w:r>
            <w:r w:rsidR="00E07372" w:rsidRPr="006B5ECB">
              <w:rPr>
                <w:rFonts w:eastAsia="PMingLiU" w:cs="Arial"/>
                <w:sz w:val="22"/>
              </w:rPr>
              <w:t>p</w:t>
            </w:r>
            <w:r w:rsidR="00607C3D" w:rsidRPr="006B5ECB">
              <w:rPr>
                <w:rFonts w:eastAsia="PMingLiU" w:cs="Arial"/>
                <w:sz w:val="22"/>
              </w:rPr>
              <w:t xml:space="preserve">age </w:t>
            </w:r>
            <w:r w:rsidR="006B5ECB" w:rsidRPr="006B5ECB">
              <w:rPr>
                <w:rFonts w:eastAsia="PMingLiU" w:cs="Arial"/>
                <w:sz w:val="22"/>
              </w:rPr>
              <w:t>6-</w:t>
            </w:r>
            <w:r w:rsidR="00607C3D" w:rsidRPr="006B5ECB">
              <w:rPr>
                <w:rFonts w:eastAsia="PMingLiU" w:cs="Arial"/>
                <w:sz w:val="22"/>
              </w:rPr>
              <w:t>8</w:t>
            </w:r>
            <w:r w:rsidR="00E07372" w:rsidRPr="006B5ECB">
              <w:rPr>
                <w:rFonts w:eastAsia="PMingLiU" w:cs="Arial"/>
                <w:sz w:val="22"/>
              </w:rPr>
              <w:t xml:space="preserve"> of the SE.</w:t>
            </w:r>
          </w:p>
          <w:p w14:paraId="63C7CBA0" w14:textId="49D1E44C" w:rsidR="00711231" w:rsidRPr="006B5ECB" w:rsidRDefault="00E07372" w:rsidP="0043426F">
            <w:pPr>
              <w:spacing w:after="0"/>
              <w:rPr>
                <w:rFonts w:eastAsia="PMingLiU" w:cs="Arial"/>
                <w:sz w:val="22"/>
              </w:rPr>
            </w:pPr>
            <w:r w:rsidRPr="006B5ECB">
              <w:rPr>
                <w:rFonts w:eastAsia="PMingLiU" w:cs="Arial"/>
                <w:sz w:val="22"/>
              </w:rPr>
              <w:t>Reference</w:t>
            </w:r>
            <w:r w:rsidR="006965C5" w:rsidRPr="006B5ECB">
              <w:rPr>
                <w:rFonts w:eastAsia="PMingLiU" w:cs="Arial"/>
                <w:sz w:val="22"/>
              </w:rPr>
              <w:t xml:space="preserve"> </w:t>
            </w:r>
            <w:r w:rsidR="005F3BE8" w:rsidRPr="006B5ECB">
              <w:rPr>
                <w:rFonts w:eastAsia="PMingLiU" w:cs="Arial"/>
                <w:sz w:val="22"/>
              </w:rPr>
              <w:t>made LHMP</w:t>
            </w:r>
            <w:r w:rsidR="00607C3D" w:rsidRPr="006B5ECB">
              <w:rPr>
                <w:rFonts w:eastAsia="PMingLiU" w:cs="Arial"/>
                <w:sz w:val="22"/>
              </w:rPr>
              <w:t xml:space="preserve"> May 17</w:t>
            </w:r>
            <w:r w:rsidR="00607C3D" w:rsidRPr="006B5ECB">
              <w:rPr>
                <w:rFonts w:eastAsia="PMingLiU" w:cs="Arial"/>
                <w:sz w:val="22"/>
                <w:vertAlign w:val="superscript"/>
              </w:rPr>
              <w:t>th</w:t>
            </w:r>
            <w:r w:rsidR="00607C3D" w:rsidRPr="006B5ECB">
              <w:rPr>
                <w:rFonts w:eastAsia="PMingLiU" w:cs="Arial"/>
                <w:sz w:val="22"/>
              </w:rPr>
              <w:t xml:space="preserve"> revision chapter 5</w:t>
            </w:r>
            <w:r w:rsidR="006965C5" w:rsidRPr="006B5ECB">
              <w:rPr>
                <w:rFonts w:eastAsia="PMingLiU" w:cs="Arial"/>
                <w:sz w:val="22"/>
              </w:rPr>
              <w:t xml:space="preserve"> </w:t>
            </w:r>
            <w:r w:rsidR="00607C3D" w:rsidRPr="006B5ECB">
              <w:rPr>
                <w:rFonts w:eastAsia="PMingLiU" w:cs="Arial"/>
                <w:sz w:val="22"/>
              </w:rPr>
              <w:t xml:space="preserve">all of page 58 and 59 etc. </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57B758F" w:rsidR="0043426F" w:rsidRPr="004162B7" w:rsidRDefault="00080E6B" w:rsidP="0043426F">
            <w:pPr>
              <w:spacing w:after="0"/>
              <w:rPr>
                <w:rFonts w:eastAsia="PMingLiU" w:cs="Arial"/>
                <w:sz w:val="22"/>
              </w:rPr>
            </w:pPr>
            <w:r w:rsidRPr="004162B7">
              <w:rPr>
                <w:rFonts w:eastAsia="PMingLiU" w:cs="Arial"/>
                <w:sz w:val="22"/>
              </w:rPr>
              <w:t>Yes</w:t>
            </w:r>
          </w:p>
        </w:tc>
        <w:tc>
          <w:tcPr>
            <w:tcW w:w="4797" w:type="dxa"/>
          </w:tcPr>
          <w:p w14:paraId="324FBC07" w14:textId="7781BF59" w:rsidR="00080E6B" w:rsidRPr="00080E6B" w:rsidRDefault="00080E6B" w:rsidP="008679BF">
            <w:pPr>
              <w:spacing w:after="0"/>
              <w:rPr>
                <w:rFonts w:eastAsia="PMingLiU" w:cs="Arial"/>
                <w:sz w:val="22"/>
              </w:rPr>
            </w:pPr>
            <w:r w:rsidRPr="00080E6B">
              <w:rPr>
                <w:rFonts w:eastAsia="PMingLiU" w:cs="Arial"/>
                <w:sz w:val="22"/>
              </w:rPr>
              <w:t xml:space="preserve">Page </w:t>
            </w:r>
            <w:r w:rsidR="006B5ECB">
              <w:rPr>
                <w:rFonts w:eastAsia="PMingLiU" w:cs="Arial"/>
                <w:sz w:val="22"/>
              </w:rPr>
              <w:t>6-</w:t>
            </w:r>
            <w:r w:rsidRPr="00080E6B">
              <w:rPr>
                <w:rFonts w:eastAsia="PMingLiU" w:cs="Arial"/>
                <w:sz w:val="22"/>
              </w:rPr>
              <w:t xml:space="preserve">8 </w:t>
            </w:r>
            <w:r w:rsidR="00EE12BD">
              <w:rPr>
                <w:rFonts w:eastAsia="PMingLiU" w:cs="Arial"/>
                <w:sz w:val="22"/>
              </w:rPr>
              <w:t xml:space="preserve">Setting the Wildland Risk and </w:t>
            </w:r>
            <w:r w:rsidR="008679BF" w:rsidRPr="008679BF">
              <w:rPr>
                <w:rFonts w:eastAsia="PMingLiU" w:cs="Arial"/>
                <w:sz w:val="22"/>
              </w:rPr>
              <w:t>W</w:t>
            </w:r>
            <w:r w:rsidR="008679BF">
              <w:rPr>
                <w:rFonts w:eastAsia="PMingLiU" w:cs="Arial"/>
                <w:sz w:val="22"/>
              </w:rPr>
              <w:t>ildland</w:t>
            </w:r>
            <w:r w:rsidR="008679BF" w:rsidRPr="008679BF">
              <w:rPr>
                <w:rFonts w:eastAsia="PMingLiU" w:cs="Arial"/>
                <w:sz w:val="22"/>
              </w:rPr>
              <w:t xml:space="preserve"> U</w:t>
            </w:r>
            <w:r w:rsidR="008679BF">
              <w:rPr>
                <w:rFonts w:eastAsia="PMingLiU" w:cs="Arial"/>
                <w:sz w:val="22"/>
              </w:rPr>
              <w:t>rban</w:t>
            </w:r>
            <w:r w:rsidR="008679BF" w:rsidRPr="008679BF">
              <w:rPr>
                <w:rFonts w:eastAsia="PMingLiU" w:cs="Arial"/>
                <w:sz w:val="22"/>
              </w:rPr>
              <w:t xml:space="preserve"> I</w:t>
            </w:r>
            <w:r w:rsidR="008679BF">
              <w:rPr>
                <w:rFonts w:eastAsia="PMingLiU" w:cs="Arial"/>
                <w:sz w:val="22"/>
              </w:rPr>
              <w:t xml:space="preserve">nterface </w:t>
            </w:r>
            <w:r w:rsidR="008679BF" w:rsidRPr="008679BF">
              <w:rPr>
                <w:rFonts w:eastAsia="PMingLiU" w:cs="Arial"/>
                <w:sz w:val="22"/>
              </w:rPr>
              <w:t>A</w:t>
            </w:r>
            <w:r w:rsidR="008679BF">
              <w:rPr>
                <w:rFonts w:eastAsia="PMingLiU" w:cs="Arial"/>
                <w:sz w:val="22"/>
              </w:rPr>
              <w:t xml:space="preserve">reas </w:t>
            </w:r>
            <w:r w:rsidRPr="00080E6B">
              <w:rPr>
                <w:rFonts w:eastAsia="PMingLiU" w:cs="Arial"/>
                <w:sz w:val="22"/>
              </w:rPr>
              <w:t>of the safety element discusses this section.</w:t>
            </w:r>
          </w:p>
          <w:p w14:paraId="50FDABE1" w14:textId="1938ADD7" w:rsidR="0043426F" w:rsidRPr="004C0387" w:rsidRDefault="0043426F" w:rsidP="0043426F">
            <w:pPr>
              <w:spacing w:after="0"/>
              <w:rPr>
                <w:rFonts w:eastAsia="PMingLiU" w:cs="Arial"/>
                <w:sz w:val="22"/>
                <w:highlight w:val="yellow"/>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0836DDD1" w:rsidR="0043426F" w:rsidRPr="004C0387" w:rsidRDefault="00357A90" w:rsidP="0043426F">
            <w:pPr>
              <w:spacing w:after="0"/>
              <w:rPr>
                <w:rFonts w:eastAsia="PMingLiU" w:cs="Arial"/>
                <w:sz w:val="22"/>
              </w:rPr>
            </w:pPr>
            <w:r w:rsidRPr="00357A90">
              <w:rPr>
                <w:rFonts w:eastAsia="PMingLiU" w:cs="Arial"/>
                <w:sz w:val="22"/>
              </w:rPr>
              <w:t>Yes</w:t>
            </w:r>
          </w:p>
        </w:tc>
        <w:tc>
          <w:tcPr>
            <w:tcW w:w="4797" w:type="dxa"/>
          </w:tcPr>
          <w:p w14:paraId="044232F5" w14:textId="5910C5E2" w:rsidR="0043426F" w:rsidRDefault="00357A90" w:rsidP="0043426F">
            <w:pPr>
              <w:spacing w:after="0"/>
              <w:rPr>
                <w:rFonts w:eastAsia="PMingLiU" w:cs="Arial"/>
                <w:sz w:val="22"/>
              </w:rPr>
            </w:pPr>
            <w:r w:rsidRPr="00357A90">
              <w:rPr>
                <w:rFonts w:eastAsia="PMingLiU" w:cs="Arial"/>
                <w:sz w:val="22"/>
              </w:rPr>
              <w:t xml:space="preserve">Covered in </w:t>
            </w:r>
            <w:r w:rsidR="004C0387">
              <w:rPr>
                <w:rFonts w:eastAsia="PMingLiU" w:cs="Arial"/>
                <w:sz w:val="22"/>
              </w:rPr>
              <w:t xml:space="preserve">safety element page </w:t>
            </w:r>
            <w:r w:rsidR="006B5ECB">
              <w:rPr>
                <w:rFonts w:eastAsia="PMingLiU" w:cs="Arial"/>
                <w:sz w:val="22"/>
              </w:rPr>
              <w:t>6-</w:t>
            </w:r>
            <w:r w:rsidR="004C0387">
              <w:rPr>
                <w:rFonts w:eastAsia="PMingLiU" w:cs="Arial"/>
                <w:sz w:val="22"/>
              </w:rPr>
              <w:t xml:space="preserve">8 under Wildland Urban Interface Areas. </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B8F3DDF" w:rsidR="0043426F" w:rsidRPr="00165D38" w:rsidRDefault="00AF4E55" w:rsidP="0043426F">
            <w:pPr>
              <w:spacing w:after="0"/>
              <w:rPr>
                <w:rFonts w:eastAsia="PMingLiU" w:cs="Arial"/>
                <w:sz w:val="22"/>
              </w:rPr>
            </w:pPr>
            <w:r w:rsidRPr="00165D38">
              <w:rPr>
                <w:rFonts w:eastAsia="PMingLiU" w:cs="Arial"/>
                <w:sz w:val="22"/>
              </w:rPr>
              <w:t>Yes</w:t>
            </w:r>
          </w:p>
        </w:tc>
        <w:tc>
          <w:tcPr>
            <w:tcW w:w="4797" w:type="dxa"/>
          </w:tcPr>
          <w:p w14:paraId="1F17BF0A" w14:textId="476BB7E4" w:rsidR="00AF4E55" w:rsidRPr="00AF4E55" w:rsidRDefault="00AF4E55" w:rsidP="0043426F">
            <w:pPr>
              <w:spacing w:after="0"/>
              <w:rPr>
                <w:rFonts w:eastAsia="PMingLiU" w:cs="Arial"/>
                <w:sz w:val="22"/>
              </w:rPr>
            </w:pPr>
            <w:r w:rsidRPr="00AF4E55">
              <w:rPr>
                <w:rFonts w:eastAsia="PMingLiU" w:cs="Arial"/>
                <w:sz w:val="22"/>
              </w:rPr>
              <w:t xml:space="preserve">Covered in Safety </w:t>
            </w:r>
            <w:r w:rsidR="00912F52" w:rsidRPr="00AF4E55">
              <w:rPr>
                <w:rFonts w:eastAsia="PMingLiU" w:cs="Arial"/>
                <w:sz w:val="22"/>
              </w:rPr>
              <w:t>Element page</w:t>
            </w:r>
            <w:r w:rsidRPr="00AF4E55">
              <w:rPr>
                <w:rFonts w:eastAsia="PMingLiU" w:cs="Arial"/>
                <w:sz w:val="22"/>
              </w:rPr>
              <w:t xml:space="preserve"> </w:t>
            </w:r>
            <w:r w:rsidR="006B5ECB">
              <w:rPr>
                <w:rFonts w:eastAsia="PMingLiU" w:cs="Arial"/>
                <w:sz w:val="22"/>
              </w:rPr>
              <w:t>6-</w:t>
            </w:r>
            <w:r w:rsidRPr="00AF4E55">
              <w:rPr>
                <w:rFonts w:eastAsia="PMingLiU" w:cs="Arial"/>
                <w:sz w:val="22"/>
              </w:rPr>
              <w:t>8 and page</w:t>
            </w:r>
            <w:r w:rsidR="006B5ECB">
              <w:rPr>
                <w:rFonts w:eastAsia="PMingLiU" w:cs="Arial"/>
                <w:sz w:val="22"/>
              </w:rPr>
              <w:t xml:space="preserve"> 6-</w:t>
            </w:r>
            <w:r w:rsidRPr="00AF4E55">
              <w:rPr>
                <w:rFonts w:eastAsia="PMingLiU" w:cs="Arial"/>
                <w:sz w:val="22"/>
              </w:rPr>
              <w:t>14</w:t>
            </w:r>
            <w:r w:rsidR="00912F52">
              <w:rPr>
                <w:rFonts w:eastAsia="PMingLiU" w:cs="Arial"/>
                <w:sz w:val="22"/>
              </w:rPr>
              <w:t xml:space="preserve"> </w:t>
            </w:r>
            <w:r w:rsidR="00912F52" w:rsidRPr="00912F52">
              <w:rPr>
                <w:rFonts w:eastAsia="PMingLiU" w:cs="Arial"/>
                <w:sz w:val="22"/>
              </w:rPr>
              <w:t>Wildfire Hazards</w:t>
            </w:r>
            <w:r w:rsidR="00912F52">
              <w:rPr>
                <w:rFonts w:eastAsia="PMingLiU" w:cs="Arial"/>
                <w:sz w:val="22"/>
              </w:rPr>
              <w:t xml:space="preserve"> and</w:t>
            </w:r>
            <w:r>
              <w:rPr>
                <w:rFonts w:eastAsia="PMingLiU" w:cs="Arial"/>
                <w:sz w:val="22"/>
              </w:rPr>
              <w:t xml:space="preserve"> </w:t>
            </w:r>
            <w:r w:rsidRPr="00AF4E55">
              <w:rPr>
                <w:rFonts w:eastAsia="PMingLiU" w:cs="Arial"/>
                <w:sz w:val="22"/>
              </w:rPr>
              <w:t>Emergency Management</w:t>
            </w:r>
            <w:r w:rsidR="00912F52">
              <w:rPr>
                <w:rFonts w:eastAsia="PMingLiU" w:cs="Arial"/>
                <w:sz w:val="22"/>
              </w:rPr>
              <w:t xml:space="preserve"> sections</w:t>
            </w:r>
            <w:r w:rsidRPr="00AF4E55">
              <w:rPr>
                <w:rFonts w:eastAsia="PMingLiU" w:cs="Arial"/>
                <w:sz w:val="22"/>
              </w:rPr>
              <w:t xml:space="preserve">. </w:t>
            </w:r>
          </w:p>
          <w:p w14:paraId="4FD831DB" w14:textId="49A104B2" w:rsidR="0043426F" w:rsidRDefault="0043426F" w:rsidP="0043426F">
            <w:pPr>
              <w:spacing w:after="0"/>
              <w:rPr>
                <w:rFonts w:eastAsia="PMingLiU" w:cs="Arial"/>
                <w:sz w:val="22"/>
              </w:rPr>
            </w:pP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75462982" w:rsidR="00997A1C" w:rsidRPr="00642553" w:rsidRDefault="00642553" w:rsidP="0043426F">
            <w:pPr>
              <w:spacing w:after="0"/>
              <w:rPr>
                <w:rFonts w:eastAsia="PMingLiU" w:cs="Arial"/>
                <w:sz w:val="22"/>
              </w:rPr>
            </w:pPr>
            <w:r w:rsidRPr="00642553">
              <w:rPr>
                <w:rFonts w:eastAsia="PMingLiU" w:cs="Arial"/>
                <w:sz w:val="22"/>
              </w:rPr>
              <w:t>Yes</w:t>
            </w:r>
          </w:p>
        </w:tc>
        <w:tc>
          <w:tcPr>
            <w:tcW w:w="4797" w:type="dxa"/>
          </w:tcPr>
          <w:p w14:paraId="5EA29AA7" w14:textId="5453D258" w:rsidR="00B77DF2" w:rsidRDefault="00642553" w:rsidP="0043426F">
            <w:pPr>
              <w:spacing w:after="0"/>
              <w:rPr>
                <w:rFonts w:eastAsia="PMingLiU" w:cs="Arial"/>
                <w:sz w:val="22"/>
              </w:rPr>
            </w:pPr>
            <w:r w:rsidRPr="00642553">
              <w:rPr>
                <w:rFonts w:eastAsia="PMingLiU" w:cs="Arial"/>
                <w:sz w:val="22"/>
              </w:rPr>
              <w:t>Evacuation Route section and Map S-6. The city did an evacuation route study</w:t>
            </w:r>
            <w:r>
              <w:rPr>
                <w:rFonts w:eastAsia="PMingLiU" w:cs="Arial"/>
                <w:sz w:val="22"/>
              </w:rPr>
              <w:t xml:space="preserve">, </w:t>
            </w:r>
            <w:r w:rsidRPr="00642553">
              <w:rPr>
                <w:rFonts w:eastAsia="PMingLiU" w:cs="Arial"/>
                <w:sz w:val="22"/>
              </w:rPr>
              <w:t>Moreno Valley General Plan Emergency Evacuation Assessment memorandum</w:t>
            </w:r>
            <w:r>
              <w:rPr>
                <w:rFonts w:eastAsia="PMingLiU" w:cs="Arial"/>
                <w:sz w:val="22"/>
              </w:rPr>
              <w:t>,</w:t>
            </w:r>
            <w:r w:rsidRPr="00642553">
              <w:rPr>
                <w:rFonts w:eastAsia="PMingLiU" w:cs="Arial"/>
                <w:sz w:val="22"/>
              </w:rPr>
              <w:t xml:space="preserve"> which I attached that addressed at this section</w:t>
            </w:r>
            <w:r w:rsidR="003A5A9F">
              <w:rPr>
                <w:rFonts w:eastAsia="PMingLiU" w:cs="Arial"/>
                <w:sz w:val="22"/>
              </w:rPr>
              <w:t xml:space="preserve">. </w:t>
            </w:r>
            <w:r w:rsidR="006B5ECB">
              <w:rPr>
                <w:rFonts w:eastAsia="PMingLiU" w:cs="Arial"/>
                <w:sz w:val="22"/>
              </w:rPr>
              <w:t xml:space="preserve"> Page 6-</w:t>
            </w:r>
            <w:r w:rsidR="003A5A9F" w:rsidRPr="003A5A9F">
              <w:rPr>
                <w:rFonts w:eastAsia="PMingLiU" w:cs="Arial"/>
                <w:sz w:val="22"/>
              </w:rPr>
              <w:t xml:space="preserve">15 of </w:t>
            </w:r>
            <w:r w:rsidR="003A5A9F" w:rsidRPr="003A5A9F">
              <w:rPr>
                <w:rFonts w:eastAsia="PMingLiU" w:cs="Arial"/>
                <w:sz w:val="22"/>
              </w:rPr>
              <w:lastRenderedPageBreak/>
              <w:t xml:space="preserve">the Safety Element includes the following discussion: "An analysis of existing development patterns and roadway connectivity completed with the use of graphic information systems (GIS) software indicates that some residential areas in northern and southeastern portions of the city have constrained emergency access, including developments in the </w:t>
            </w:r>
            <w:proofErr w:type="spellStart"/>
            <w:r w:rsidR="003A5A9F" w:rsidRPr="003A5A9F">
              <w:rPr>
                <w:rFonts w:eastAsia="PMingLiU" w:cs="Arial"/>
                <w:sz w:val="22"/>
              </w:rPr>
              <w:t>Sunnymead</w:t>
            </w:r>
            <w:proofErr w:type="spellEnd"/>
            <w:r w:rsidR="003A5A9F" w:rsidRPr="003A5A9F">
              <w:rPr>
                <w:rFonts w:eastAsia="PMingLiU" w:cs="Arial"/>
                <w:sz w:val="22"/>
              </w:rPr>
              <w:t xml:space="preserve"> Ranch, Moreno Valley Ranch, and Hidden Springs developments. These are typically locations where residential development pre-dates incorporation into the City of Moreno Valley and where homes are constructed on cul-de-sacs with a single point of connection to the municipal roadway network. Approval of new development in these areas is conditioned on review by MVFD and the Moreno Valley Department of Public Works to ensure adequate emergency access. Additionally, Plan policy provides for use of the City’s early warning notification system to provide proactively alert to residents of areas with constrained access in the event of a disaster requiring emergency evacuation." We showed him a map created on the basis of the analysis and he agreed we did not need to include it in the Plan as access can change in these areas as the areas is bully built out. Additionally, Action S.2-C was created to specifically address this situation. Actions S.2-B and S.2-D, E, and G will also help address.</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76D96597" w:rsidR="004322F0" w:rsidRPr="00E32150" w:rsidRDefault="006A2327" w:rsidP="0043426F">
            <w:pPr>
              <w:spacing w:after="0"/>
              <w:rPr>
                <w:rFonts w:eastAsia="PMingLiU" w:cs="Arial"/>
                <w:sz w:val="22"/>
              </w:rPr>
            </w:pPr>
            <w:r>
              <w:rPr>
                <w:rFonts w:eastAsia="PMingLiU" w:cs="Arial"/>
                <w:sz w:val="22"/>
              </w:rPr>
              <w:t>Y</w:t>
            </w:r>
            <w:r w:rsidR="00E32150">
              <w:rPr>
                <w:rFonts w:eastAsia="PMingLiU" w:cs="Arial"/>
                <w:sz w:val="22"/>
              </w:rPr>
              <w:t>es</w:t>
            </w:r>
          </w:p>
        </w:tc>
        <w:tc>
          <w:tcPr>
            <w:tcW w:w="4797" w:type="dxa"/>
          </w:tcPr>
          <w:p w14:paraId="6DCD9EB5" w14:textId="77777777" w:rsidR="004322F0" w:rsidRDefault="00E32150" w:rsidP="00463E5A">
            <w:pPr>
              <w:autoSpaceDE w:val="0"/>
              <w:autoSpaceDN w:val="0"/>
              <w:adjustRightInd w:val="0"/>
              <w:spacing w:after="0"/>
              <w:rPr>
                <w:rFonts w:eastAsia="PMingLiU" w:cs="Arial"/>
                <w:sz w:val="22"/>
              </w:rPr>
            </w:pPr>
            <w:r w:rsidRPr="00E32150">
              <w:rPr>
                <w:rFonts w:eastAsia="PMingLiU" w:cs="Arial"/>
                <w:sz w:val="22"/>
              </w:rPr>
              <w:t xml:space="preserve">Addressed in detail in the Evacuation Routes section of the safety element and in the Moreno Valley General Plan Emergency Evacuation Assessment memorandum prepared for the city. </w:t>
            </w:r>
            <w:proofErr w:type="gramStart"/>
            <w:r w:rsidRPr="00E32150">
              <w:rPr>
                <w:rFonts w:eastAsia="PMingLiU" w:cs="Arial"/>
                <w:sz w:val="22"/>
              </w:rPr>
              <w:t>Also</w:t>
            </w:r>
            <w:proofErr w:type="gramEnd"/>
            <w:r w:rsidRPr="00E32150">
              <w:rPr>
                <w:rFonts w:eastAsia="PMingLiU" w:cs="Arial"/>
                <w:sz w:val="22"/>
              </w:rPr>
              <w:t xml:space="preserve"> Map S-6 Emergency Evacuation Risk Assessment</w:t>
            </w:r>
          </w:p>
          <w:p w14:paraId="094895CC" w14:textId="45F547BB" w:rsidR="003A5A9F" w:rsidRDefault="003A5A9F" w:rsidP="00463E5A">
            <w:pPr>
              <w:autoSpaceDE w:val="0"/>
              <w:autoSpaceDN w:val="0"/>
              <w:adjustRightInd w:val="0"/>
              <w:spacing w:after="0"/>
              <w:rPr>
                <w:rFonts w:eastAsia="PMingLiU" w:cs="Arial"/>
                <w:sz w:val="22"/>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Pr="00CD0A20" w:rsidRDefault="0063621B" w:rsidP="0043426F">
            <w:pPr>
              <w:spacing w:after="0"/>
              <w:rPr>
                <w:rFonts w:eastAsia="PMingLiU" w:cs="Arial"/>
                <w:sz w:val="22"/>
              </w:rPr>
            </w:pPr>
            <w:r w:rsidRPr="00CD0A20">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41C2DD4E" w:rsidR="0043426F" w:rsidRPr="00CD0A20" w:rsidRDefault="009600A2" w:rsidP="0043426F">
            <w:pPr>
              <w:spacing w:after="0"/>
              <w:rPr>
                <w:rFonts w:eastAsia="PMingLiU" w:cs="Arial"/>
                <w:sz w:val="22"/>
              </w:rPr>
            </w:pPr>
            <w:r w:rsidRPr="00CD0A20">
              <w:rPr>
                <w:rFonts w:eastAsia="PMingLiU" w:cs="Arial"/>
                <w:sz w:val="22"/>
              </w:rPr>
              <w:t>Information located in the Vegetation Management and Clearance Standards section of the Safety Element and confirmed in municipal code …..</w:t>
            </w:r>
            <w:r w:rsidR="006F722F" w:rsidRPr="00CD0A20">
              <w:rPr>
                <w:rFonts w:eastAsia="PMingLiU" w:cs="Arial"/>
                <w:sz w:val="22"/>
              </w:rPr>
              <w:t xml:space="preserve">. </w:t>
            </w:r>
          </w:p>
        </w:tc>
      </w:tr>
    </w:tbl>
    <w:p w14:paraId="16341B3B" w14:textId="77777777" w:rsidR="0043426F" w:rsidRDefault="0043426F" w:rsidP="009D6C31">
      <w:pPr>
        <w:pStyle w:val="Heading2"/>
      </w:pPr>
      <w:bookmarkStart w:id="7" w:name="_Toc23168270"/>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2DD4EA72" w:rsidR="0043426F" w:rsidRPr="004162B7" w:rsidRDefault="000D5221" w:rsidP="0043426F">
            <w:pPr>
              <w:spacing w:after="0"/>
              <w:rPr>
                <w:rFonts w:ascii="Arial Narrow" w:eastAsia="Calibri" w:hAnsi="Arial Narrow"/>
              </w:rPr>
            </w:pPr>
            <w:r w:rsidRPr="004162B7">
              <w:rPr>
                <w:rFonts w:ascii="Arial Narrow" w:eastAsia="Calibri" w:hAnsi="Arial Narrow"/>
              </w:rPr>
              <w:t>Yes</w:t>
            </w:r>
          </w:p>
        </w:tc>
        <w:tc>
          <w:tcPr>
            <w:tcW w:w="4797" w:type="dxa"/>
          </w:tcPr>
          <w:p w14:paraId="447EAF57" w14:textId="669F95BD" w:rsidR="000D5221" w:rsidRPr="008715F5" w:rsidRDefault="00702765" w:rsidP="000D5221">
            <w:pPr>
              <w:spacing w:after="0"/>
              <w:rPr>
                <w:rFonts w:ascii="Arial Narrow" w:eastAsia="Calibri" w:hAnsi="Arial Narrow"/>
              </w:rPr>
            </w:pPr>
            <w:r w:rsidRPr="008715F5">
              <w:rPr>
                <w:rFonts w:ascii="Arial Narrow" w:eastAsia="Calibri" w:hAnsi="Arial Narrow"/>
              </w:rPr>
              <w:t>Safety element</w:t>
            </w:r>
            <w:r w:rsidR="000D5221" w:rsidRPr="008715F5">
              <w:rPr>
                <w:rFonts w:ascii="Arial Narrow" w:eastAsia="Calibri" w:hAnsi="Arial Narrow"/>
              </w:rPr>
              <w:t xml:space="preserve"> section Fire protection plan requirement, Vegetation management section, </w:t>
            </w:r>
            <w:r w:rsidR="008715F5" w:rsidRPr="008715F5">
              <w:rPr>
                <w:rFonts w:ascii="Arial Narrow" w:eastAsia="Calibri" w:hAnsi="Arial Narrow"/>
              </w:rPr>
              <w:t>building</w:t>
            </w:r>
            <w:r w:rsidR="000D5221" w:rsidRPr="008715F5">
              <w:rPr>
                <w:rFonts w:ascii="Arial Narrow" w:eastAsia="Calibri" w:hAnsi="Arial Narrow"/>
              </w:rPr>
              <w:t xml:space="preserve"> signage standards, Wildland urban interface section paragraph 4, Water supply, and fire access sections all address this </w:t>
            </w:r>
            <w:r w:rsidR="005F3BE8" w:rsidRPr="008715F5">
              <w:rPr>
                <w:rFonts w:ascii="Arial Narrow" w:eastAsia="Calibri" w:hAnsi="Arial Narrow"/>
              </w:rPr>
              <w:t>section.</w:t>
            </w:r>
          </w:p>
          <w:p w14:paraId="03F15DC6" w14:textId="19F5D9AA" w:rsidR="00702765" w:rsidRPr="00711231" w:rsidRDefault="008715F5" w:rsidP="0043426F">
            <w:pPr>
              <w:spacing w:after="0"/>
              <w:rPr>
                <w:rFonts w:ascii="Arial Narrow" w:eastAsia="Calibri" w:hAnsi="Arial Narrow"/>
                <w:highlight w:val="yellow"/>
              </w:rPr>
            </w:pPr>
            <w:r w:rsidRPr="008715F5">
              <w:rPr>
                <w:rFonts w:ascii="Arial Narrow" w:eastAsia="Calibri" w:hAnsi="Arial Narrow"/>
              </w:rPr>
              <w:t>Policy S.1-12, S1.13, S1.-14, S1.-17, S-</w:t>
            </w:r>
            <w:r w:rsidR="005F3BE8" w:rsidRPr="008715F5">
              <w:rPr>
                <w:rFonts w:ascii="Arial Narrow" w:eastAsia="Calibri" w:hAnsi="Arial Narrow"/>
              </w:rPr>
              <w:t xml:space="preserve">1. </w:t>
            </w:r>
            <w:r w:rsidR="006B5ECB" w:rsidRPr="008715F5">
              <w:rPr>
                <w:rFonts w:ascii="Arial Narrow" w:eastAsia="Calibri" w:hAnsi="Arial Narrow"/>
              </w:rPr>
              <w:t>18.</w:t>
            </w:r>
            <w:r w:rsidR="00702765" w:rsidRPr="008715F5">
              <w:rPr>
                <w:rFonts w:ascii="Arial Narrow" w:eastAsia="Calibri" w:hAnsi="Arial Narrow"/>
              </w:rPr>
              <w:t xml:space="preserve"> </w:t>
            </w:r>
          </w:p>
        </w:tc>
      </w:tr>
      <w:tr w:rsidR="0043426F" w14:paraId="2DC84800" w14:textId="77777777" w:rsidTr="001E48F9">
        <w:tc>
          <w:tcPr>
            <w:tcW w:w="4796" w:type="dxa"/>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E0D99E9" w:rsidR="0043426F" w:rsidRDefault="00DB0768" w:rsidP="0043426F">
            <w:pPr>
              <w:spacing w:after="0"/>
              <w:rPr>
                <w:rFonts w:ascii="Arial Narrow" w:eastAsia="Calibri" w:hAnsi="Arial Narrow"/>
              </w:rPr>
            </w:pPr>
            <w:r>
              <w:rPr>
                <w:rFonts w:ascii="Arial Narrow" w:eastAsia="Calibri" w:hAnsi="Arial Narrow"/>
              </w:rPr>
              <w:t>Yes</w:t>
            </w:r>
          </w:p>
        </w:tc>
        <w:tc>
          <w:tcPr>
            <w:tcW w:w="4797" w:type="dxa"/>
          </w:tcPr>
          <w:p w14:paraId="5B502C81" w14:textId="246F9DF4" w:rsidR="0043426F" w:rsidRPr="00702765" w:rsidRDefault="00DB0768" w:rsidP="00DB0768">
            <w:pPr>
              <w:autoSpaceDE w:val="0"/>
              <w:autoSpaceDN w:val="0"/>
              <w:adjustRightInd w:val="0"/>
              <w:spacing w:after="0"/>
              <w:rPr>
                <w:rFonts w:ascii="Arial Narrow" w:eastAsia="Calibri" w:hAnsi="Arial Narrow"/>
              </w:rPr>
            </w:pPr>
            <w:r w:rsidRPr="00702765">
              <w:rPr>
                <w:rFonts w:ascii="Arial Narrow" w:hAnsi="Arial Narrow" w:cs="BaskervilleURW-Reg"/>
              </w:rPr>
              <w:t>S.1-15 Avoid, where feasible, locating new development in areas subject to high wildfire risk. If avoidance is not feasible, condition such new development on implementation of measures to reduce risks associated with that development.</w:t>
            </w:r>
          </w:p>
        </w:tc>
      </w:tr>
      <w:tr w:rsidR="0043426F" w14:paraId="3A1688EE" w14:textId="77777777" w:rsidTr="001E48F9">
        <w:tc>
          <w:tcPr>
            <w:tcW w:w="4796" w:type="dxa"/>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26EB732" w:rsidR="0043426F" w:rsidRDefault="000D5221" w:rsidP="0043426F">
            <w:pPr>
              <w:spacing w:after="0"/>
              <w:rPr>
                <w:rFonts w:ascii="Arial Narrow" w:eastAsia="Calibri" w:hAnsi="Arial Narrow"/>
              </w:rPr>
            </w:pPr>
            <w:r w:rsidRPr="000D5221">
              <w:rPr>
                <w:rFonts w:ascii="Arial Narrow" w:eastAsia="Calibri" w:hAnsi="Arial Narrow"/>
              </w:rPr>
              <w:t>Yes</w:t>
            </w:r>
          </w:p>
        </w:tc>
        <w:tc>
          <w:tcPr>
            <w:tcW w:w="4797" w:type="dxa"/>
          </w:tcPr>
          <w:p w14:paraId="2EB80299" w14:textId="589CE505" w:rsidR="000D5221" w:rsidRPr="000D5221" w:rsidRDefault="000D5221" w:rsidP="00DD7D03">
            <w:pPr>
              <w:spacing w:after="0"/>
              <w:rPr>
                <w:rFonts w:ascii="Arial Narrow" w:eastAsia="Calibri" w:hAnsi="Arial Narrow"/>
              </w:rPr>
            </w:pPr>
            <w:r w:rsidRPr="000D5221">
              <w:rPr>
                <w:rFonts w:ascii="Arial Narrow" w:eastAsia="Calibri" w:hAnsi="Arial Narrow"/>
              </w:rPr>
              <w:t xml:space="preserve">S.1-13 and S1.16, Policy S.1-14 Fire protection plan requirement, Vegetation management section, </w:t>
            </w:r>
            <w:r w:rsidR="008715F5" w:rsidRPr="000D5221">
              <w:rPr>
                <w:rFonts w:ascii="Arial Narrow" w:eastAsia="Calibri" w:hAnsi="Arial Narrow"/>
              </w:rPr>
              <w:t>building</w:t>
            </w:r>
            <w:r w:rsidRPr="000D5221">
              <w:rPr>
                <w:rFonts w:ascii="Arial Narrow" w:eastAsia="Calibri" w:hAnsi="Arial Narrow"/>
              </w:rPr>
              <w:t xml:space="preserve"> signage standards, Wildland urban interface section paragraph 4, Water supply, and fire access sections all address this section.</w:t>
            </w:r>
          </w:p>
          <w:p w14:paraId="485D3066" w14:textId="7504D4DB" w:rsidR="0043426F" w:rsidRDefault="0043426F" w:rsidP="008715F5">
            <w:pPr>
              <w:spacing w:after="0"/>
              <w:rPr>
                <w:rFonts w:ascii="Arial Narrow" w:eastAsia="Calibri" w:hAnsi="Arial Narrow"/>
              </w:rPr>
            </w:pPr>
          </w:p>
        </w:tc>
      </w:tr>
      <w:tr w:rsidR="0043426F" w14:paraId="776C7A93" w14:textId="77777777" w:rsidTr="001E48F9">
        <w:tc>
          <w:tcPr>
            <w:tcW w:w="4796" w:type="dxa"/>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2F24DD83" w:rsidR="0043426F" w:rsidRDefault="00711231" w:rsidP="0043426F">
            <w:pPr>
              <w:spacing w:after="0"/>
              <w:rPr>
                <w:rFonts w:ascii="Arial Narrow" w:eastAsia="Calibri" w:hAnsi="Arial Narrow"/>
              </w:rPr>
            </w:pPr>
            <w:r>
              <w:rPr>
                <w:rFonts w:ascii="Arial Narrow" w:eastAsia="Calibri" w:hAnsi="Arial Narrow"/>
              </w:rPr>
              <w:t>Yes</w:t>
            </w:r>
          </w:p>
        </w:tc>
        <w:tc>
          <w:tcPr>
            <w:tcW w:w="4797" w:type="dxa"/>
          </w:tcPr>
          <w:p w14:paraId="337A571B" w14:textId="41BFB2BB" w:rsidR="0043426F" w:rsidRPr="00711231" w:rsidRDefault="00711231" w:rsidP="00711231">
            <w:pPr>
              <w:spacing w:after="0"/>
              <w:rPr>
                <w:rFonts w:ascii="Arial Narrow" w:eastAsia="Calibri" w:hAnsi="Arial Narrow"/>
              </w:rPr>
            </w:pPr>
            <w:r w:rsidRPr="00711231">
              <w:rPr>
                <w:rFonts w:ascii="Arial Narrow" w:eastAsia="Calibri" w:hAnsi="Arial Narrow"/>
              </w:rPr>
              <w:t>S.2</w:t>
            </w:r>
            <w:r w:rsidR="000C5534">
              <w:rPr>
                <w:rFonts w:ascii="Arial Narrow" w:eastAsia="Calibri" w:hAnsi="Arial Narrow"/>
              </w:rPr>
              <w:t>.</w:t>
            </w:r>
            <w:r w:rsidRPr="00711231">
              <w:rPr>
                <w:rFonts w:ascii="Arial Narrow" w:eastAsia="Calibri" w:hAnsi="Arial Narrow"/>
              </w:rPr>
              <w:t>3: Locate critical facilities, such as hospitals and</w:t>
            </w:r>
            <w:r>
              <w:rPr>
                <w:rFonts w:ascii="Arial Narrow" w:eastAsia="Calibri" w:hAnsi="Arial Narrow"/>
              </w:rPr>
              <w:t xml:space="preserve"> </w:t>
            </w:r>
            <w:r w:rsidRPr="00711231">
              <w:rPr>
                <w:rFonts w:ascii="Arial Narrow" w:eastAsia="Calibri" w:hAnsi="Arial Narrow"/>
              </w:rPr>
              <w:t>health care facilities, emergency shelters, fire</w:t>
            </w:r>
            <w:r>
              <w:rPr>
                <w:rFonts w:ascii="Arial Narrow" w:eastAsia="Calibri" w:hAnsi="Arial Narrow"/>
              </w:rPr>
              <w:t xml:space="preserve"> </w:t>
            </w:r>
            <w:r w:rsidRPr="00711231">
              <w:rPr>
                <w:rFonts w:ascii="Arial Narrow" w:eastAsia="Calibri" w:hAnsi="Arial Narrow"/>
              </w:rPr>
              <w:t>stations, police stations, emergency command</w:t>
            </w:r>
            <w:r>
              <w:rPr>
                <w:rFonts w:ascii="Arial Narrow" w:eastAsia="Calibri" w:hAnsi="Arial Narrow"/>
              </w:rPr>
              <w:t xml:space="preserve"> </w:t>
            </w:r>
            <w:r w:rsidRPr="00711231">
              <w:rPr>
                <w:rFonts w:ascii="Arial Narrow" w:eastAsia="Calibri" w:hAnsi="Arial Narrow"/>
              </w:rPr>
              <w:t>centers, and other emergency service facilities</w:t>
            </w:r>
            <w:r>
              <w:rPr>
                <w:rFonts w:ascii="Arial Narrow" w:eastAsia="Calibri" w:hAnsi="Arial Narrow"/>
              </w:rPr>
              <w:t xml:space="preserve"> </w:t>
            </w:r>
            <w:r w:rsidRPr="00711231">
              <w:rPr>
                <w:rFonts w:ascii="Arial Narrow" w:eastAsia="Calibri" w:hAnsi="Arial Narrow"/>
              </w:rPr>
              <w:t xml:space="preserve">and </w:t>
            </w:r>
            <w:r w:rsidRPr="00711231">
              <w:rPr>
                <w:rFonts w:ascii="Arial Narrow" w:eastAsia="Calibri" w:hAnsi="Arial Narrow"/>
              </w:rPr>
              <w:lastRenderedPageBreak/>
              <w:t xml:space="preserve">utilities </w:t>
            </w:r>
            <w:r w:rsidR="00FC06DE" w:rsidRPr="00711231">
              <w:rPr>
                <w:rFonts w:ascii="Arial Narrow" w:eastAsia="Calibri" w:hAnsi="Arial Narrow"/>
              </w:rPr>
              <w:t>to</w:t>
            </w:r>
            <w:r w:rsidRPr="00711231">
              <w:rPr>
                <w:rFonts w:ascii="Arial Narrow" w:eastAsia="Calibri" w:hAnsi="Arial Narrow"/>
              </w:rPr>
              <w:t xml:space="preserve"> minimize exposure to</w:t>
            </w:r>
            <w:r>
              <w:rPr>
                <w:rFonts w:ascii="Arial Narrow" w:eastAsia="Calibri" w:hAnsi="Arial Narrow"/>
              </w:rPr>
              <w:t xml:space="preserve"> </w:t>
            </w:r>
            <w:r w:rsidRPr="00711231">
              <w:rPr>
                <w:rFonts w:ascii="Arial Narrow" w:eastAsia="Calibri" w:hAnsi="Arial Narrow"/>
              </w:rPr>
              <w:t>flooding, seismic, geologic, wildfire, and other</w:t>
            </w:r>
            <w:r>
              <w:rPr>
                <w:rFonts w:ascii="Arial Narrow" w:eastAsia="Calibri" w:hAnsi="Arial Narrow"/>
              </w:rPr>
              <w:t xml:space="preserve"> </w:t>
            </w:r>
            <w:r w:rsidRPr="00711231">
              <w:rPr>
                <w:rFonts w:ascii="Arial Narrow" w:eastAsia="Calibri" w:hAnsi="Arial Narrow"/>
              </w:rPr>
              <w:t>hazards.</w:t>
            </w:r>
          </w:p>
        </w:tc>
      </w:tr>
      <w:tr w:rsidR="0043426F" w14:paraId="14CE653A" w14:textId="77777777" w:rsidTr="001E48F9">
        <w:tc>
          <w:tcPr>
            <w:tcW w:w="4796" w:type="dxa"/>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2C04E63D" w:rsidR="0043426F" w:rsidRDefault="00B40341" w:rsidP="0043426F">
            <w:pPr>
              <w:spacing w:after="0"/>
              <w:rPr>
                <w:rFonts w:ascii="Arial Narrow" w:eastAsia="Calibri" w:hAnsi="Arial Narrow"/>
              </w:rPr>
            </w:pPr>
            <w:r w:rsidRPr="00B40341">
              <w:rPr>
                <w:rFonts w:ascii="Arial Narrow" w:eastAsia="Calibri" w:hAnsi="Arial Narrow"/>
                <w:color w:val="C0504D" w:themeColor="accent2"/>
              </w:rPr>
              <w:t>Partial</w:t>
            </w:r>
          </w:p>
        </w:tc>
        <w:tc>
          <w:tcPr>
            <w:tcW w:w="4797" w:type="dxa"/>
          </w:tcPr>
          <w:p w14:paraId="42C6C021" w14:textId="302DCF7B" w:rsidR="005E489F" w:rsidRPr="005E489F" w:rsidRDefault="00FC06DE" w:rsidP="005E489F">
            <w:pPr>
              <w:spacing w:after="0"/>
              <w:rPr>
                <w:rFonts w:ascii="Arial Narrow" w:eastAsia="Calibri" w:hAnsi="Arial Narrow"/>
              </w:rPr>
            </w:pPr>
            <w:r w:rsidRPr="00FC06DE">
              <w:rPr>
                <w:rFonts w:ascii="Arial Narrow" w:eastAsia="Calibri" w:hAnsi="Arial Narrow"/>
              </w:rPr>
              <w:t xml:space="preserve">See Policies </w:t>
            </w:r>
            <w:r w:rsidR="005E489F" w:rsidRPr="005E489F">
              <w:rPr>
                <w:rFonts w:ascii="Arial Narrow" w:eastAsia="Calibri" w:hAnsi="Arial Narrow"/>
              </w:rPr>
              <w:t>S.1-13: Jointly with State, County, local and other agencies, inform property owners of wildfire risks and measures to reduce those risks.</w:t>
            </w:r>
          </w:p>
          <w:p w14:paraId="5DC57D4A" w14:textId="7E6A1A85" w:rsidR="005E489F" w:rsidRPr="005E489F" w:rsidRDefault="005E489F" w:rsidP="005E489F">
            <w:pPr>
              <w:spacing w:after="0"/>
              <w:rPr>
                <w:rFonts w:ascii="Arial Narrow" w:eastAsia="Calibri" w:hAnsi="Arial Narrow"/>
              </w:rPr>
            </w:pPr>
            <w:r w:rsidRPr="005E489F">
              <w:rPr>
                <w:rFonts w:ascii="Arial Narrow" w:eastAsia="Calibri" w:hAnsi="Arial Narrow"/>
              </w:rPr>
              <w:t>S.1-18: Continue to require proactive weed abatement, brush thinning, and removal services on new and existing development in High and Very High Fire Hazard Severity Areas in order to curb potential fire hazards.</w:t>
            </w:r>
          </w:p>
          <w:p w14:paraId="296A9DAA" w14:textId="79AEAFB7" w:rsidR="00CE4077" w:rsidRDefault="005E489F" w:rsidP="005E489F">
            <w:pPr>
              <w:spacing w:after="0"/>
              <w:rPr>
                <w:rFonts w:ascii="Arial Narrow" w:eastAsia="Calibri" w:hAnsi="Arial Narrow"/>
              </w:rPr>
            </w:pPr>
            <w:r w:rsidRPr="005E489F">
              <w:rPr>
                <w:rFonts w:ascii="Arial Narrow" w:eastAsia="Calibri" w:hAnsi="Arial Narrow"/>
              </w:rPr>
              <w:t>S.1-I: Disseminate information on fire weather watches and fire risks via the City’s website and encourage all Moreno Valley residents to engage in risk reduction and fire preparedness activities.</w:t>
            </w:r>
            <w:r w:rsidR="00FC06DE" w:rsidRPr="00FC06DE">
              <w:rPr>
                <w:rFonts w:ascii="Arial Narrow" w:eastAsia="Calibri" w:hAnsi="Arial Narrow"/>
              </w:rPr>
              <w:t xml:space="preserve"> and 18; Actions S-1.H and I</w:t>
            </w:r>
            <w:r w:rsidR="00F832FD">
              <w:rPr>
                <w:rFonts w:ascii="Arial Narrow" w:eastAsia="Calibri" w:hAnsi="Arial Narrow"/>
              </w:rPr>
              <w:t>.</w:t>
            </w:r>
            <w:r>
              <w:t xml:space="preserve"> </w:t>
            </w:r>
            <w:r w:rsidRPr="005E489F">
              <w:rPr>
                <w:rFonts w:ascii="Arial Narrow" w:eastAsia="Calibri" w:hAnsi="Arial Narrow"/>
              </w:rPr>
              <w:t>Page 6-15 of the Safety Element includes the following discussion</w:t>
            </w:r>
            <w:r w:rsidR="003640BE">
              <w:rPr>
                <w:rFonts w:ascii="Arial Narrow" w:eastAsia="Calibri" w:hAnsi="Arial Narrow"/>
              </w:rPr>
              <w:t>.</w:t>
            </w:r>
          </w:p>
          <w:p w14:paraId="357CEE4A" w14:textId="65F7C240" w:rsidR="00945C16" w:rsidRDefault="00945C16" w:rsidP="00F832FD">
            <w:pPr>
              <w:spacing w:after="0"/>
              <w:rPr>
                <w:rFonts w:ascii="Arial Narrow" w:eastAsia="Calibri" w:hAnsi="Arial Narrow"/>
              </w:rPr>
            </w:pPr>
            <w:r w:rsidRPr="00B40341">
              <w:rPr>
                <w:rFonts w:ascii="Arial Narrow" w:eastAsia="Calibri" w:hAnsi="Arial Narrow"/>
                <w:color w:val="C0504D" w:themeColor="accent2"/>
              </w:rPr>
              <w:t>The above does not</w:t>
            </w:r>
            <w:r w:rsidR="003640BE">
              <w:rPr>
                <w:rFonts w:ascii="Arial Narrow" w:eastAsia="Calibri" w:hAnsi="Arial Narrow"/>
                <w:color w:val="C0504D" w:themeColor="accent2"/>
              </w:rPr>
              <w:t xml:space="preserve"> specifically</w:t>
            </w:r>
            <w:r w:rsidRPr="00B40341">
              <w:rPr>
                <w:rFonts w:ascii="Arial Narrow" w:eastAsia="Calibri" w:hAnsi="Arial Narrow"/>
                <w:color w:val="C0504D" w:themeColor="accent2"/>
              </w:rPr>
              <w:t xml:space="preserve"> address non-conforming road standards</w:t>
            </w:r>
            <w:r w:rsidR="003640BE">
              <w:rPr>
                <w:rFonts w:ascii="Arial Narrow" w:eastAsia="Calibri" w:hAnsi="Arial Narrow"/>
                <w:color w:val="C0504D" w:themeColor="accent2"/>
              </w:rPr>
              <w:t xml:space="preserve"> however the discussion and accompanying study listed on page 6-15 not only covers identification of areas without two points of access but provides for strategies on dealing with existing non-conforming roads in the case of an emergency</w:t>
            </w:r>
            <w:r w:rsidR="00B40341">
              <w:rPr>
                <w:rFonts w:ascii="Arial Narrow" w:eastAsia="Calibri" w:hAnsi="Arial Narrow"/>
                <w:color w:val="C0504D" w:themeColor="accent2"/>
              </w:rPr>
              <w:t xml:space="preserve">. </w:t>
            </w:r>
            <w:r w:rsidR="003640BE">
              <w:rPr>
                <w:rFonts w:ascii="Arial Narrow" w:eastAsia="Calibri" w:hAnsi="Arial Narrow"/>
                <w:color w:val="C0504D" w:themeColor="accent2"/>
              </w:rPr>
              <w:t xml:space="preserve"> The city stated in our meetings they require road widening and structure hardening under the appropriate adopted fire and building code when residents and developers </w:t>
            </w:r>
            <w:r w:rsidR="006605AA">
              <w:rPr>
                <w:rFonts w:ascii="Arial Narrow" w:eastAsia="Calibri" w:hAnsi="Arial Narrow"/>
                <w:color w:val="C0504D" w:themeColor="accent2"/>
              </w:rPr>
              <w:t xml:space="preserve">upgrade their homes and add to their properties as outlined in fire/building code. Recommend the city develop a specific policy to initiate </w:t>
            </w:r>
            <w:r w:rsidR="006605AA" w:rsidRPr="006605AA">
              <w:rPr>
                <w:rFonts w:ascii="Arial Narrow" w:eastAsia="Calibri" w:hAnsi="Arial Narrow"/>
                <w:color w:val="C0504D" w:themeColor="accent2"/>
              </w:rPr>
              <w:t>plans or actions identified to mitigate existing non-conforming development to contemporary fire safe standards, in terms of road standards</w:t>
            </w:r>
            <w:r w:rsidR="006605AA">
              <w:rPr>
                <w:rFonts w:ascii="Arial Narrow" w:eastAsia="Calibri" w:hAnsi="Arial Narrow"/>
                <w:color w:val="C0504D" w:themeColor="accent2"/>
              </w:rPr>
              <w:t xml:space="preserve">. </w:t>
            </w:r>
          </w:p>
        </w:tc>
      </w:tr>
      <w:tr w:rsidR="0043426F" w14:paraId="2F39C75B" w14:textId="77777777" w:rsidTr="001E48F9">
        <w:tc>
          <w:tcPr>
            <w:tcW w:w="4796" w:type="dxa"/>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314BD1B0" w:rsidR="0043426F" w:rsidRDefault="00BA4996" w:rsidP="0043426F">
            <w:pPr>
              <w:spacing w:after="0"/>
              <w:rPr>
                <w:rFonts w:ascii="Arial Narrow" w:eastAsia="Calibri" w:hAnsi="Arial Narrow"/>
              </w:rPr>
            </w:pPr>
            <w:r w:rsidRPr="00BA4996">
              <w:rPr>
                <w:rFonts w:ascii="Arial Narrow" w:eastAsia="Calibri" w:hAnsi="Arial Narrow"/>
              </w:rPr>
              <w:t>Yes</w:t>
            </w:r>
          </w:p>
        </w:tc>
        <w:tc>
          <w:tcPr>
            <w:tcW w:w="4797" w:type="dxa"/>
          </w:tcPr>
          <w:p w14:paraId="12FA8129" w14:textId="60D0A3B8" w:rsidR="0043426F" w:rsidRPr="00BA4996" w:rsidRDefault="00BA4996" w:rsidP="00BA4996">
            <w:pPr>
              <w:spacing w:after="0"/>
              <w:rPr>
                <w:rFonts w:ascii="Arial Narrow" w:eastAsia="Calibri" w:hAnsi="Arial Narrow"/>
              </w:rPr>
            </w:pPr>
            <w:r w:rsidRPr="00BA4996">
              <w:rPr>
                <w:rFonts w:ascii="Arial Narrow" w:eastAsia="Calibri" w:hAnsi="Arial Narrow"/>
              </w:rPr>
              <w:t>S.1-</w:t>
            </w:r>
            <w:r w:rsidR="00165D38">
              <w:rPr>
                <w:rFonts w:ascii="Arial Narrow" w:eastAsia="Calibri" w:hAnsi="Arial Narrow"/>
              </w:rPr>
              <w:t>20</w:t>
            </w:r>
            <w:r w:rsidRPr="00BA4996">
              <w:rPr>
                <w:rFonts w:ascii="Arial Narrow" w:eastAsia="Calibri" w:hAnsi="Arial Narrow"/>
              </w:rPr>
              <w:t>: Work with responsible agencies and</w:t>
            </w:r>
            <w:r>
              <w:rPr>
                <w:rFonts w:ascii="Arial Narrow" w:eastAsia="Calibri" w:hAnsi="Arial Narrow"/>
              </w:rPr>
              <w:t xml:space="preserve"> </w:t>
            </w:r>
            <w:r w:rsidRPr="00BA4996">
              <w:rPr>
                <w:rFonts w:ascii="Arial Narrow" w:eastAsia="Calibri" w:hAnsi="Arial Narrow"/>
              </w:rPr>
              <w:t>nongovernmental organizations to plan for</w:t>
            </w:r>
            <w:r>
              <w:rPr>
                <w:rFonts w:ascii="Arial Narrow" w:eastAsia="Calibri" w:hAnsi="Arial Narrow"/>
              </w:rPr>
              <w:t xml:space="preserve"> </w:t>
            </w:r>
            <w:r w:rsidRPr="00BA4996">
              <w:rPr>
                <w:rFonts w:ascii="Arial Narrow" w:eastAsia="Calibri" w:hAnsi="Arial Narrow"/>
              </w:rPr>
              <w:t>post-fire recovery in a manner that reduces</w:t>
            </w:r>
            <w:r>
              <w:rPr>
                <w:rFonts w:ascii="Arial Narrow" w:eastAsia="Calibri" w:hAnsi="Arial Narrow"/>
              </w:rPr>
              <w:t xml:space="preserve"> </w:t>
            </w:r>
            <w:r w:rsidRPr="00BA4996">
              <w:rPr>
                <w:rFonts w:ascii="Arial Narrow" w:eastAsia="Calibri" w:hAnsi="Arial Narrow"/>
              </w:rPr>
              <w:t>further losses or damages from future fires.</w:t>
            </w:r>
          </w:p>
        </w:tc>
      </w:tr>
      <w:tr w:rsidR="0043426F" w14:paraId="609482D0" w14:textId="77777777" w:rsidTr="001E48F9">
        <w:tc>
          <w:tcPr>
            <w:tcW w:w="4796" w:type="dxa"/>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1D46CE74" w:rsidR="0043426F" w:rsidRDefault="004B7C12" w:rsidP="0043426F">
            <w:pPr>
              <w:spacing w:after="0"/>
              <w:rPr>
                <w:rFonts w:ascii="Arial Narrow" w:eastAsia="Calibri" w:hAnsi="Arial Narrow"/>
              </w:rPr>
            </w:pPr>
            <w:r w:rsidRPr="004B7C12">
              <w:rPr>
                <w:rFonts w:ascii="Arial Narrow" w:eastAsia="Calibri" w:hAnsi="Arial Narrow"/>
              </w:rPr>
              <w:t>Yes</w:t>
            </w:r>
          </w:p>
        </w:tc>
        <w:tc>
          <w:tcPr>
            <w:tcW w:w="4797" w:type="dxa"/>
          </w:tcPr>
          <w:p w14:paraId="0BA53D70" w14:textId="77777777" w:rsidR="007234ED" w:rsidRPr="004F1D91" w:rsidRDefault="004B7C12" w:rsidP="008F7321">
            <w:pPr>
              <w:spacing w:after="0"/>
              <w:rPr>
                <w:rFonts w:ascii="Arial Narrow" w:eastAsia="Calibri" w:hAnsi="Arial Narrow"/>
              </w:rPr>
            </w:pPr>
            <w:r w:rsidRPr="004F1D91">
              <w:rPr>
                <w:rFonts w:ascii="Arial Narrow" w:eastAsia="Calibri" w:hAnsi="Arial Narrow"/>
              </w:rPr>
              <w:t>S.1-17 Require new development in VHFHSZs to enter into a long-term maintenance agreement for vegetation management in defensible space, fuel breaks, and roadside fuel reduction.</w:t>
            </w:r>
          </w:p>
          <w:p w14:paraId="60D82F1E" w14:textId="186BEBE9" w:rsidR="004B7C12" w:rsidRPr="004F1D91" w:rsidRDefault="004B7C12" w:rsidP="008F7321">
            <w:pPr>
              <w:spacing w:after="0"/>
              <w:rPr>
                <w:rFonts w:ascii="Arial Narrow" w:eastAsia="Calibri" w:hAnsi="Arial Narrow"/>
              </w:rPr>
            </w:pPr>
            <w:r w:rsidRPr="004F1D91">
              <w:rPr>
                <w:rFonts w:ascii="Arial Narrow" w:eastAsia="Calibri" w:hAnsi="Arial Narrow"/>
              </w:rPr>
              <w:t>S.1-18 Continue to require proactive weed abatement and, brush thinning and removal services on new and existing development in High and Very High Fire Hazard Severity Areas in order to curb potential fire hazards</w:t>
            </w:r>
          </w:p>
        </w:tc>
      </w:tr>
      <w:tr w:rsidR="0043426F" w14:paraId="01351C17" w14:textId="77777777" w:rsidTr="001E48F9">
        <w:tc>
          <w:tcPr>
            <w:tcW w:w="4796" w:type="dxa"/>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385331A3" w:rsidR="0043426F" w:rsidRDefault="007234ED" w:rsidP="0043426F">
            <w:pPr>
              <w:spacing w:after="0"/>
              <w:rPr>
                <w:rFonts w:ascii="Arial Narrow" w:eastAsia="Calibri" w:hAnsi="Arial Narrow"/>
              </w:rPr>
            </w:pPr>
            <w:r w:rsidRPr="007234ED">
              <w:rPr>
                <w:rFonts w:ascii="Arial Narrow" w:eastAsia="Calibri" w:hAnsi="Arial Narrow"/>
              </w:rPr>
              <w:t>Yes</w:t>
            </w:r>
          </w:p>
        </w:tc>
        <w:tc>
          <w:tcPr>
            <w:tcW w:w="4797" w:type="dxa"/>
          </w:tcPr>
          <w:p w14:paraId="36088DCF" w14:textId="361D562E" w:rsidR="0043426F" w:rsidRDefault="007234ED" w:rsidP="007234ED">
            <w:pPr>
              <w:spacing w:after="0"/>
              <w:rPr>
                <w:rFonts w:ascii="Arial Narrow" w:eastAsia="Calibri" w:hAnsi="Arial Narrow"/>
              </w:rPr>
            </w:pPr>
            <w:r w:rsidRPr="007234ED">
              <w:rPr>
                <w:rFonts w:ascii="Arial Narrow" w:eastAsia="Calibri" w:hAnsi="Arial Narrow"/>
              </w:rPr>
              <w:t>S.1-14: Require new development in Very High</w:t>
            </w:r>
            <w:r>
              <w:rPr>
                <w:rFonts w:ascii="Arial Narrow" w:eastAsia="Calibri" w:hAnsi="Arial Narrow"/>
              </w:rPr>
              <w:t xml:space="preserve"> </w:t>
            </w:r>
            <w:r w:rsidRPr="007234ED">
              <w:rPr>
                <w:rFonts w:ascii="Arial Narrow" w:eastAsia="Calibri" w:hAnsi="Arial Narrow"/>
              </w:rPr>
              <w:t>FHSZs to prepare a Fire Protection Plan that</w:t>
            </w:r>
            <w:r>
              <w:rPr>
                <w:rFonts w:ascii="Arial Narrow" w:eastAsia="Calibri" w:hAnsi="Arial Narrow"/>
              </w:rPr>
              <w:t xml:space="preserve"> </w:t>
            </w:r>
            <w:r w:rsidRPr="007234ED">
              <w:rPr>
                <w:rFonts w:ascii="Arial Narrow" w:eastAsia="Calibri" w:hAnsi="Arial Narrow"/>
              </w:rPr>
              <w:t>minimizes risks</w:t>
            </w:r>
            <w:r w:rsidR="006760B7">
              <w:rPr>
                <w:rFonts w:ascii="Arial Narrow" w:eastAsia="Calibri" w:hAnsi="Arial Narrow"/>
              </w:rPr>
              <w:t xml:space="preserve"> </w:t>
            </w:r>
            <w:r w:rsidR="00B122BE">
              <w:rPr>
                <w:rFonts w:ascii="Arial Narrow" w:eastAsia="Calibri" w:hAnsi="Arial Narrow"/>
              </w:rPr>
              <w:t>… (</w:t>
            </w:r>
            <w:r w:rsidR="006760B7">
              <w:rPr>
                <w:rFonts w:ascii="Arial Narrow" w:eastAsia="Calibri" w:hAnsi="Arial Narrow"/>
              </w:rPr>
              <w:t xml:space="preserve">See SE pg. </w:t>
            </w:r>
            <w:r w:rsidR="004F1D91">
              <w:rPr>
                <w:rFonts w:ascii="Arial Narrow" w:eastAsia="Calibri" w:hAnsi="Arial Narrow"/>
              </w:rPr>
              <w:t>6-</w:t>
            </w:r>
            <w:r w:rsidR="006760B7">
              <w:rPr>
                <w:rFonts w:ascii="Arial Narrow" w:eastAsia="Calibri" w:hAnsi="Arial Narrow"/>
              </w:rPr>
              <w:t>13 for full text)</w:t>
            </w:r>
          </w:p>
        </w:tc>
      </w:tr>
      <w:tr w:rsidR="0043426F" w14:paraId="5743EEBE" w14:textId="77777777" w:rsidTr="001E48F9">
        <w:tc>
          <w:tcPr>
            <w:tcW w:w="4796" w:type="dxa"/>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5E306DAD" w:rsidR="0043426F" w:rsidRPr="00EB7DF8" w:rsidRDefault="00F4264D" w:rsidP="0043426F">
            <w:pPr>
              <w:spacing w:after="0"/>
              <w:rPr>
                <w:rFonts w:ascii="Arial Narrow" w:eastAsia="Calibri" w:hAnsi="Arial Narrow"/>
              </w:rPr>
            </w:pPr>
            <w:r w:rsidRPr="00EB7DF8">
              <w:rPr>
                <w:rFonts w:ascii="Arial Narrow" w:eastAsia="Calibri" w:hAnsi="Arial Narrow"/>
              </w:rPr>
              <w:t>Yes</w:t>
            </w:r>
          </w:p>
        </w:tc>
        <w:tc>
          <w:tcPr>
            <w:tcW w:w="4797" w:type="dxa"/>
          </w:tcPr>
          <w:p w14:paraId="51557A5C" w14:textId="17D66237" w:rsidR="0043426F" w:rsidRDefault="00F4264D" w:rsidP="0043426F">
            <w:pPr>
              <w:spacing w:after="0"/>
              <w:rPr>
                <w:rFonts w:ascii="Arial Narrow" w:eastAsia="Calibri" w:hAnsi="Arial Narrow"/>
              </w:rPr>
            </w:pPr>
            <w:r>
              <w:rPr>
                <w:rFonts w:ascii="Arial Narrow" w:eastAsia="Calibri" w:hAnsi="Arial Narrow"/>
              </w:rPr>
              <w:t xml:space="preserve">Vegetation Management section covers. Policy S1.-17, S1.18, S1.19.  This is adequate for the scope of this city and land area covered. </w:t>
            </w:r>
            <w:r w:rsidR="00B122BE">
              <w:rPr>
                <w:rFonts w:ascii="Arial Narrow" w:eastAsia="Calibri" w:hAnsi="Arial Narrow"/>
                <w:color w:val="C0504D" w:themeColor="accent2"/>
              </w:rPr>
              <w:t xml:space="preserve"> </w:t>
            </w:r>
          </w:p>
        </w:tc>
      </w:tr>
      <w:tr w:rsidR="0043426F" w14:paraId="07B44E4C" w14:textId="77777777" w:rsidTr="001E48F9">
        <w:tc>
          <w:tcPr>
            <w:tcW w:w="4796" w:type="dxa"/>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17EA7A29" w:rsidR="0043426F" w:rsidRPr="00EB7DF8" w:rsidRDefault="00EB7DF8" w:rsidP="0043426F">
            <w:pPr>
              <w:spacing w:after="0"/>
              <w:rPr>
                <w:rFonts w:ascii="Arial Narrow" w:eastAsia="Calibri" w:hAnsi="Arial Narrow"/>
              </w:rPr>
            </w:pPr>
            <w:r w:rsidRPr="00EB7DF8">
              <w:rPr>
                <w:rFonts w:ascii="Arial Narrow" w:eastAsia="Calibri" w:hAnsi="Arial Narrow"/>
              </w:rPr>
              <w:t>Yes</w:t>
            </w:r>
          </w:p>
        </w:tc>
        <w:tc>
          <w:tcPr>
            <w:tcW w:w="4797" w:type="dxa"/>
          </w:tcPr>
          <w:p w14:paraId="4001CA01" w14:textId="2D3C9397" w:rsidR="00A247F0" w:rsidRDefault="00A247F0" w:rsidP="0043426F">
            <w:pPr>
              <w:spacing w:after="0"/>
              <w:rPr>
                <w:rFonts w:ascii="Arial Narrow" w:eastAsia="Calibri" w:hAnsi="Arial Narrow"/>
              </w:rPr>
            </w:pPr>
            <w:r>
              <w:rPr>
                <w:rFonts w:ascii="Arial Narrow" w:eastAsia="Calibri" w:hAnsi="Arial Narrow"/>
              </w:rPr>
              <w:t xml:space="preserve">Covered in on page </w:t>
            </w:r>
            <w:r w:rsidR="004F1D91">
              <w:rPr>
                <w:rFonts w:ascii="Arial Narrow" w:eastAsia="Calibri" w:hAnsi="Arial Narrow"/>
              </w:rPr>
              <w:t>6-</w:t>
            </w:r>
            <w:r>
              <w:rPr>
                <w:rFonts w:ascii="Arial Narrow" w:eastAsia="Calibri" w:hAnsi="Arial Narrow"/>
              </w:rPr>
              <w:t xml:space="preserve">10 “Fire Access </w:t>
            </w:r>
            <w:r w:rsidR="00EB7DF8">
              <w:rPr>
                <w:rFonts w:ascii="Arial Narrow" w:eastAsia="Calibri" w:hAnsi="Arial Narrow"/>
              </w:rPr>
              <w:t>Standards.</w:t>
            </w:r>
            <w:r>
              <w:rPr>
                <w:rFonts w:ascii="Arial Narrow" w:eastAsia="Calibri" w:hAnsi="Arial Narrow"/>
              </w:rPr>
              <w:t xml:space="preserve">” </w:t>
            </w:r>
          </w:p>
          <w:p w14:paraId="4D671C44" w14:textId="473C2BA7" w:rsidR="00EB7DF8" w:rsidRDefault="00EB7DF8" w:rsidP="0043426F">
            <w:pPr>
              <w:spacing w:after="0"/>
              <w:rPr>
                <w:rFonts w:ascii="Arial Narrow" w:eastAsia="Calibri" w:hAnsi="Arial Narrow"/>
              </w:rPr>
            </w:pPr>
            <w:r>
              <w:rPr>
                <w:rFonts w:ascii="Arial Narrow" w:eastAsia="Calibri" w:hAnsi="Arial Narrow"/>
              </w:rPr>
              <w:t xml:space="preserve">Policy </w:t>
            </w:r>
            <w:r w:rsidRPr="00EB7DF8">
              <w:rPr>
                <w:rFonts w:ascii="Arial Narrow" w:eastAsia="Calibri" w:hAnsi="Arial Narrow"/>
              </w:rPr>
              <w:t>S.1-</w:t>
            </w:r>
            <w:r w:rsidR="0087237D" w:rsidRPr="00EB7DF8">
              <w:rPr>
                <w:rFonts w:ascii="Arial Narrow" w:eastAsia="Calibri" w:hAnsi="Arial Narrow"/>
              </w:rPr>
              <w:t>14,</w:t>
            </w:r>
            <w:r w:rsidR="0087237D">
              <w:rPr>
                <w:rFonts w:ascii="Arial Narrow" w:eastAsia="Calibri" w:hAnsi="Arial Narrow"/>
              </w:rPr>
              <w:t xml:space="preserve"> </w:t>
            </w:r>
            <w:r w:rsidR="0087237D" w:rsidRPr="0087237D">
              <w:rPr>
                <w:rFonts w:ascii="Arial Narrow" w:eastAsia="Calibri" w:hAnsi="Arial Narrow"/>
              </w:rPr>
              <w:t>S.1-16:</w:t>
            </w:r>
            <w:r>
              <w:rPr>
                <w:rFonts w:ascii="Arial Narrow" w:eastAsia="Calibri" w:hAnsi="Arial Narrow"/>
              </w:rPr>
              <w:t xml:space="preserve"> covers this section. </w:t>
            </w:r>
          </w:p>
        </w:tc>
      </w:tr>
      <w:tr w:rsidR="0043426F" w14:paraId="40717326" w14:textId="77777777" w:rsidTr="001E48F9">
        <w:tc>
          <w:tcPr>
            <w:tcW w:w="4796" w:type="dxa"/>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2C0ABBB4" w:rsidR="0043426F" w:rsidRPr="004162B7" w:rsidRDefault="00464AEC" w:rsidP="0043426F">
            <w:pPr>
              <w:spacing w:after="0"/>
              <w:rPr>
                <w:rFonts w:ascii="Arial Narrow" w:eastAsia="Calibri" w:hAnsi="Arial Narrow"/>
              </w:rPr>
            </w:pPr>
            <w:r w:rsidRPr="004162B7">
              <w:rPr>
                <w:rFonts w:ascii="Arial Narrow" w:eastAsia="Calibri" w:hAnsi="Arial Narrow"/>
              </w:rPr>
              <w:t>Yes</w:t>
            </w:r>
          </w:p>
        </w:tc>
        <w:tc>
          <w:tcPr>
            <w:tcW w:w="4797" w:type="dxa"/>
          </w:tcPr>
          <w:p w14:paraId="555F3497" w14:textId="15D02093" w:rsidR="0043426F" w:rsidRPr="006965C5" w:rsidRDefault="006965C5" w:rsidP="0043426F">
            <w:pPr>
              <w:spacing w:after="0"/>
              <w:rPr>
                <w:rFonts w:ascii="Arial Narrow" w:eastAsia="Calibri" w:hAnsi="Arial Narrow"/>
              </w:rPr>
            </w:pPr>
            <w:r w:rsidRPr="006965C5">
              <w:rPr>
                <w:rFonts w:ascii="Arial Narrow" w:eastAsia="Calibri" w:hAnsi="Arial Narrow"/>
              </w:rPr>
              <w:t xml:space="preserve">Addressed in detail in the Evacuation Routes section of the safety element and in the Moreno Valley General Plan Emergency Evacuation Assessment memorandum prepared for the city. </w:t>
            </w:r>
            <w:proofErr w:type="gramStart"/>
            <w:r w:rsidRPr="006965C5">
              <w:rPr>
                <w:rFonts w:ascii="Arial Narrow" w:eastAsia="Calibri" w:hAnsi="Arial Narrow"/>
              </w:rPr>
              <w:t>Also</w:t>
            </w:r>
            <w:proofErr w:type="gramEnd"/>
            <w:r w:rsidRPr="006965C5">
              <w:rPr>
                <w:rFonts w:ascii="Arial Narrow" w:eastAsia="Calibri" w:hAnsi="Arial Narrow"/>
              </w:rPr>
              <w:t xml:space="preserve"> Map S-6 Emergency Evacuation Risk Assessment</w:t>
            </w:r>
          </w:p>
        </w:tc>
      </w:tr>
      <w:tr w:rsidR="0043426F" w14:paraId="4AC1E7C1" w14:textId="77777777" w:rsidTr="001E48F9">
        <w:tc>
          <w:tcPr>
            <w:tcW w:w="4796" w:type="dxa"/>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41063B3E" w:rsidR="0043426F" w:rsidRPr="00464AEC" w:rsidRDefault="00464AEC" w:rsidP="0043426F">
            <w:pPr>
              <w:spacing w:after="0"/>
              <w:rPr>
                <w:rFonts w:ascii="Arial Narrow" w:eastAsia="Calibri" w:hAnsi="Arial Narrow"/>
              </w:rPr>
            </w:pPr>
            <w:r>
              <w:rPr>
                <w:rFonts w:ascii="Arial Narrow" w:eastAsia="Calibri" w:hAnsi="Arial Narrow"/>
              </w:rPr>
              <w:t>Yes</w:t>
            </w:r>
          </w:p>
        </w:tc>
        <w:tc>
          <w:tcPr>
            <w:tcW w:w="4797" w:type="dxa"/>
          </w:tcPr>
          <w:p w14:paraId="1376AC6F" w14:textId="5CDEF632" w:rsidR="008F7321" w:rsidRPr="008570FD" w:rsidRDefault="00464AEC" w:rsidP="008F7321">
            <w:pPr>
              <w:spacing w:after="0"/>
              <w:rPr>
                <w:rFonts w:ascii="Arial Narrow" w:eastAsia="Calibri" w:hAnsi="Arial Narrow"/>
              </w:rPr>
            </w:pPr>
            <w:r w:rsidRPr="008570FD">
              <w:rPr>
                <w:rFonts w:ascii="Arial Narrow" w:eastAsia="Calibri" w:hAnsi="Arial Narrow"/>
              </w:rPr>
              <w:t xml:space="preserve">Addressed in detail in the Evacuation Routes section of the safety element and in the Moreno Valley General Plan Emergency Evacuation Assessment memorandum prepared for the city. </w:t>
            </w:r>
            <w:proofErr w:type="gramStart"/>
            <w:r w:rsidRPr="008570FD">
              <w:rPr>
                <w:rFonts w:ascii="Arial Narrow" w:eastAsia="Calibri" w:hAnsi="Arial Narrow"/>
              </w:rPr>
              <w:t>Also</w:t>
            </w:r>
            <w:proofErr w:type="gramEnd"/>
            <w:r w:rsidRPr="008570FD">
              <w:rPr>
                <w:rFonts w:ascii="Arial Narrow" w:eastAsia="Calibri" w:hAnsi="Arial Narrow"/>
              </w:rPr>
              <w:t xml:space="preserve"> Map S-6 Emergency Evacuation Risk Assessment; Vegetation Management section’ and Policy S1.-18, S1.18 covers</w:t>
            </w:r>
          </w:p>
        </w:tc>
      </w:tr>
      <w:tr w:rsidR="0043426F" w14:paraId="1230912E" w14:textId="77777777" w:rsidTr="001E48F9">
        <w:tc>
          <w:tcPr>
            <w:tcW w:w="4796" w:type="dxa"/>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D81A639" w:rsidR="0043426F" w:rsidRDefault="00A247F0" w:rsidP="0043426F">
            <w:pPr>
              <w:spacing w:after="0"/>
              <w:rPr>
                <w:rFonts w:ascii="Arial Narrow" w:eastAsia="Calibri" w:hAnsi="Arial Narrow"/>
              </w:rPr>
            </w:pPr>
            <w:r>
              <w:rPr>
                <w:rFonts w:ascii="Arial Narrow" w:eastAsia="Calibri" w:hAnsi="Arial Narrow"/>
              </w:rPr>
              <w:t>Yes</w:t>
            </w:r>
          </w:p>
        </w:tc>
        <w:tc>
          <w:tcPr>
            <w:tcW w:w="4797" w:type="dxa"/>
          </w:tcPr>
          <w:p w14:paraId="23ACFFF2" w14:textId="71BA2621" w:rsidR="00A247F0" w:rsidRPr="00650CE5" w:rsidRDefault="00A247F0" w:rsidP="00A247F0">
            <w:pPr>
              <w:spacing w:after="0"/>
              <w:rPr>
                <w:rFonts w:ascii="Arial Narrow" w:eastAsia="Calibri" w:hAnsi="Arial Narrow"/>
              </w:rPr>
            </w:pPr>
            <w:r w:rsidRPr="00650CE5">
              <w:rPr>
                <w:rFonts w:ascii="Arial Narrow" w:eastAsia="Calibri" w:hAnsi="Arial Narrow"/>
              </w:rPr>
              <w:t>Policy S-1.13</w:t>
            </w:r>
            <w:r w:rsidRPr="00650CE5">
              <w:t xml:space="preserve"> </w:t>
            </w:r>
            <w:r w:rsidRPr="00650CE5">
              <w:rPr>
                <w:rFonts w:ascii="Arial Narrow" w:eastAsia="Calibri" w:hAnsi="Arial Narrow"/>
              </w:rPr>
              <w:t xml:space="preserve">Jointly with State, County, and other agencies, inform property owners of wildfire risks and measures to reduce those risks. </w:t>
            </w:r>
          </w:p>
          <w:p w14:paraId="062D4805" w14:textId="1D82249F" w:rsidR="0043426F" w:rsidRPr="00650CE5" w:rsidRDefault="00A247F0" w:rsidP="00A247F0">
            <w:pPr>
              <w:spacing w:after="0"/>
              <w:rPr>
                <w:rFonts w:ascii="Arial Narrow" w:eastAsia="Calibri" w:hAnsi="Arial Narrow"/>
              </w:rPr>
            </w:pPr>
            <w:r w:rsidRPr="00650CE5">
              <w:rPr>
                <w:rFonts w:ascii="Arial Narrow" w:eastAsia="Calibri" w:hAnsi="Arial Narrow"/>
              </w:rPr>
              <w:t xml:space="preserve">Action S-1. I Disseminate information on fire weather watches and fire risks via the City’s website and encourage all Moreno Valley residents to </w:t>
            </w:r>
            <w:r w:rsidRPr="00650CE5">
              <w:rPr>
                <w:rFonts w:ascii="Arial Narrow" w:eastAsia="Calibri" w:hAnsi="Arial Narrow"/>
              </w:rPr>
              <w:lastRenderedPageBreak/>
              <w:t>engage in risk reduction and fire preparedness activities.</w:t>
            </w:r>
          </w:p>
        </w:tc>
      </w:tr>
      <w:tr w:rsidR="0043426F" w14:paraId="209270DC" w14:textId="77777777" w:rsidTr="001E48F9">
        <w:tc>
          <w:tcPr>
            <w:tcW w:w="4796" w:type="dxa"/>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12AAF47F" w:rsidR="0043426F" w:rsidRDefault="00327858" w:rsidP="0043426F">
            <w:pPr>
              <w:spacing w:after="0"/>
              <w:rPr>
                <w:rFonts w:ascii="Arial Narrow" w:eastAsia="Calibri" w:hAnsi="Arial Narrow"/>
              </w:rPr>
            </w:pPr>
            <w:r>
              <w:rPr>
                <w:rFonts w:ascii="Arial Narrow" w:eastAsia="Calibri" w:hAnsi="Arial Narrow"/>
              </w:rPr>
              <w:t>Yes</w:t>
            </w:r>
          </w:p>
        </w:tc>
        <w:tc>
          <w:tcPr>
            <w:tcW w:w="4797" w:type="dxa"/>
          </w:tcPr>
          <w:p w14:paraId="700590D7" w14:textId="208031EA" w:rsidR="0043426F" w:rsidRDefault="00327858" w:rsidP="0043426F">
            <w:pPr>
              <w:spacing w:after="0"/>
              <w:rPr>
                <w:rFonts w:ascii="Arial Narrow" w:eastAsia="Calibri" w:hAnsi="Arial Narrow"/>
              </w:rPr>
            </w:pPr>
            <w:r w:rsidRPr="00327858">
              <w:rPr>
                <w:rFonts w:ascii="Arial Narrow" w:eastAsia="Calibri" w:hAnsi="Arial Narrow"/>
              </w:rPr>
              <w:t>see p.</w:t>
            </w:r>
            <w:r w:rsidR="004F1D91">
              <w:rPr>
                <w:rFonts w:ascii="Arial Narrow" w:eastAsia="Calibri" w:hAnsi="Arial Narrow"/>
              </w:rPr>
              <w:t>6-</w:t>
            </w:r>
            <w:r w:rsidRPr="00327858">
              <w:rPr>
                <w:rFonts w:ascii="Arial Narrow" w:eastAsia="Calibri" w:hAnsi="Arial Narrow"/>
              </w:rPr>
              <w:t>10 and Policy S-1.16 and EMWD’s UWMP</w:t>
            </w:r>
            <w:r w:rsidR="00991D9F" w:rsidRPr="000A572F">
              <w:rPr>
                <w:rFonts w:ascii="Arial Narrow" w:eastAsia="Calibri" w:hAnsi="Arial Narrow"/>
                <w:color w:val="C0504D" w:themeColor="accent2"/>
              </w:rPr>
              <w:t>.</w:t>
            </w:r>
          </w:p>
        </w:tc>
      </w:tr>
      <w:tr w:rsidR="0043426F" w14:paraId="321EAE1B" w14:textId="77777777" w:rsidTr="001E48F9">
        <w:tc>
          <w:tcPr>
            <w:tcW w:w="4796" w:type="dxa"/>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029F5053" w:rsidR="0043426F" w:rsidRPr="004162B7" w:rsidRDefault="00046EF2" w:rsidP="0043426F">
            <w:pPr>
              <w:spacing w:after="0"/>
              <w:rPr>
                <w:rFonts w:ascii="Arial Narrow" w:eastAsia="Calibri" w:hAnsi="Arial Narrow"/>
              </w:rPr>
            </w:pPr>
            <w:r w:rsidRPr="004162B7">
              <w:rPr>
                <w:rFonts w:ascii="Arial Narrow" w:eastAsia="Calibri" w:hAnsi="Arial Narrow"/>
              </w:rPr>
              <w:t>Yes</w:t>
            </w:r>
          </w:p>
        </w:tc>
        <w:tc>
          <w:tcPr>
            <w:tcW w:w="4797" w:type="dxa"/>
          </w:tcPr>
          <w:p w14:paraId="560C81E2" w14:textId="4C3C7E82" w:rsidR="00627A3A" w:rsidRPr="00046EF2" w:rsidRDefault="00046EF2" w:rsidP="0043426F">
            <w:pPr>
              <w:spacing w:after="0"/>
              <w:rPr>
                <w:rFonts w:ascii="Arial Narrow" w:eastAsia="Calibri" w:hAnsi="Arial Narrow"/>
              </w:rPr>
            </w:pPr>
            <w:r w:rsidRPr="00046EF2">
              <w:rPr>
                <w:rFonts w:ascii="Arial Narrow" w:eastAsia="Calibri" w:hAnsi="Arial Narrow"/>
              </w:rPr>
              <w:t xml:space="preserve">S.1-19 Cooperate with the Riverside County Fire Department and CALFIRE to ensure that all portions of the Planning Area are served and accessible within an effective response time and to address regional wildfire threats. </w:t>
            </w:r>
            <w:r w:rsidR="00627A3A" w:rsidRPr="00046EF2">
              <w:rPr>
                <w:rFonts w:ascii="Arial Narrow" w:eastAsia="Calibri" w:hAnsi="Arial Narrow"/>
              </w:rPr>
              <w:t>See p.</w:t>
            </w:r>
            <w:r w:rsidR="004F1D91">
              <w:rPr>
                <w:rFonts w:ascii="Arial Narrow" w:eastAsia="Calibri" w:hAnsi="Arial Narrow"/>
              </w:rPr>
              <w:t>6-</w:t>
            </w:r>
            <w:r w:rsidR="00627A3A" w:rsidRPr="00046EF2">
              <w:rPr>
                <w:rFonts w:ascii="Arial Narrow" w:eastAsia="Calibri" w:hAnsi="Arial Narrow"/>
              </w:rPr>
              <w:t xml:space="preserve">10 and Policy S-1.16 </w:t>
            </w:r>
            <w:r w:rsidRPr="00046EF2">
              <w:rPr>
                <w:rFonts w:ascii="Arial Narrow" w:eastAsia="Calibri" w:hAnsi="Arial Narrow"/>
              </w:rPr>
              <w:t>Require that all new development located in a Very High Fire Hazard Severity Zone (VHFHSZ) or a State Responsibility Area (SRA) is served by adequate infrastructure, including safe access for emergency response vehicles, visible street signs, and water supplies for fire suppression.</w:t>
            </w:r>
          </w:p>
          <w:p w14:paraId="54E36175" w14:textId="303C8DD8" w:rsidR="00046EF2" w:rsidRDefault="00046EF2" w:rsidP="0043426F">
            <w:pPr>
              <w:spacing w:after="0"/>
              <w:rPr>
                <w:rFonts w:ascii="Arial Narrow" w:eastAsia="Calibri" w:hAnsi="Arial Narrow"/>
              </w:rPr>
            </w:pPr>
            <w:r w:rsidRPr="00046EF2">
              <w:rPr>
                <w:rFonts w:ascii="Arial Narrow" w:eastAsia="Calibri" w:hAnsi="Arial Narrow"/>
              </w:rPr>
              <w:t>SE Emergency Management section</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1E48F9">
        <w:tc>
          <w:tcPr>
            <w:tcW w:w="4796" w:type="dxa"/>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06AF176" w:rsidR="00742FF3" w:rsidRPr="004162B7" w:rsidRDefault="00CA23D6" w:rsidP="00742FF3">
            <w:pPr>
              <w:spacing w:after="0"/>
              <w:rPr>
                <w:rFonts w:ascii="Arial Narrow" w:eastAsia="Calibri" w:hAnsi="Arial Narrow"/>
                <w:iCs/>
              </w:rPr>
            </w:pPr>
            <w:r w:rsidRPr="004162B7">
              <w:rPr>
                <w:rFonts w:ascii="Arial Narrow" w:eastAsia="Calibri" w:hAnsi="Arial Narrow"/>
                <w:iCs/>
              </w:rPr>
              <w:t xml:space="preserve">Yes </w:t>
            </w:r>
          </w:p>
        </w:tc>
        <w:tc>
          <w:tcPr>
            <w:tcW w:w="4797" w:type="dxa"/>
          </w:tcPr>
          <w:p w14:paraId="6EC8288D" w14:textId="69674727" w:rsidR="00742FF3" w:rsidRDefault="004B7C12" w:rsidP="00742FF3">
            <w:pPr>
              <w:spacing w:after="0"/>
              <w:rPr>
                <w:rFonts w:ascii="Arial Narrow" w:eastAsia="Calibri" w:hAnsi="Arial Narrow"/>
                <w:iCs/>
              </w:rPr>
            </w:pPr>
            <w:r>
              <w:rPr>
                <w:rFonts w:ascii="Arial Narrow" w:eastAsia="Calibri" w:hAnsi="Arial Narrow"/>
                <w:iCs/>
              </w:rPr>
              <w:t>Water Supply section of the SE covers plus</w:t>
            </w:r>
            <w:r w:rsidR="00CA23D6" w:rsidRPr="00CA23D6">
              <w:rPr>
                <w:rFonts w:ascii="Arial Narrow" w:eastAsia="Calibri" w:hAnsi="Arial Narrow"/>
                <w:iCs/>
              </w:rPr>
              <w:t xml:space="preserve"> EMWD’s </w:t>
            </w:r>
            <w:r w:rsidR="005F3BE8" w:rsidRPr="00CA23D6">
              <w:rPr>
                <w:rFonts w:ascii="Arial Narrow" w:eastAsia="Calibri" w:hAnsi="Arial Narrow"/>
                <w:iCs/>
              </w:rPr>
              <w:t>UWMP.</w:t>
            </w:r>
          </w:p>
          <w:p w14:paraId="246EB045" w14:textId="359A6F4E" w:rsidR="00CA23D6" w:rsidRPr="00CA23D6" w:rsidRDefault="00CA23D6" w:rsidP="00742FF3">
            <w:pPr>
              <w:spacing w:after="0"/>
              <w:rPr>
                <w:rFonts w:ascii="Arial Narrow" w:eastAsia="Calibri" w:hAnsi="Arial Narrow"/>
                <w:iCs/>
              </w:rPr>
            </w:pPr>
            <w:r>
              <w:rPr>
                <w:rFonts w:ascii="Arial Narrow" w:eastAsia="Calibri" w:hAnsi="Arial Narrow"/>
                <w:iCs/>
              </w:rPr>
              <w:t xml:space="preserve">Fire code fire flow appendix adopted </w:t>
            </w:r>
          </w:p>
        </w:tc>
      </w:tr>
      <w:tr w:rsidR="00742FF3" w14:paraId="62B21DA9" w14:textId="77777777" w:rsidTr="001E48F9">
        <w:tc>
          <w:tcPr>
            <w:tcW w:w="4796" w:type="dxa"/>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1DA5453A" w:rsidR="00742FF3" w:rsidRPr="009062B0" w:rsidRDefault="00CA23D6" w:rsidP="00742FF3">
            <w:pPr>
              <w:spacing w:after="0"/>
              <w:rPr>
                <w:rFonts w:ascii="Arial Narrow" w:eastAsia="Calibri" w:hAnsi="Arial Narrow"/>
                <w:iCs/>
              </w:rPr>
            </w:pPr>
            <w:r w:rsidRPr="009062B0">
              <w:rPr>
                <w:rFonts w:ascii="Arial Narrow" w:eastAsia="Calibri" w:hAnsi="Arial Narrow"/>
                <w:iCs/>
              </w:rPr>
              <w:t>Yes</w:t>
            </w:r>
          </w:p>
        </w:tc>
        <w:tc>
          <w:tcPr>
            <w:tcW w:w="4797" w:type="dxa"/>
          </w:tcPr>
          <w:p w14:paraId="233FD3EE" w14:textId="4B191404" w:rsidR="00742FF3" w:rsidRPr="000A572F" w:rsidRDefault="00CA23D6" w:rsidP="00742FF3">
            <w:pPr>
              <w:spacing w:after="0"/>
              <w:rPr>
                <w:rFonts w:ascii="Arial Narrow" w:eastAsia="Calibri" w:hAnsi="Arial Narrow"/>
                <w:iCs/>
              </w:rPr>
            </w:pPr>
            <w:r w:rsidRPr="00CA23D6">
              <w:rPr>
                <w:rFonts w:ascii="Arial Narrow" w:eastAsia="Calibri" w:hAnsi="Arial Narrow"/>
                <w:iCs/>
              </w:rPr>
              <w:t>See p.</w:t>
            </w:r>
            <w:r w:rsidR="004F1D91">
              <w:rPr>
                <w:rFonts w:ascii="Arial Narrow" w:eastAsia="Calibri" w:hAnsi="Arial Narrow"/>
                <w:iCs/>
              </w:rPr>
              <w:t>6-</w:t>
            </w:r>
            <w:r w:rsidRPr="00CA23D6">
              <w:rPr>
                <w:rFonts w:ascii="Arial Narrow" w:eastAsia="Calibri" w:hAnsi="Arial Narrow"/>
                <w:iCs/>
              </w:rPr>
              <w:t>10 and Policy S-1.16. City is not a water purveyor, but EMWD’s UWMP addresses supply to SRA and VHFHSZs. 2040 General Plan does not propose new development over and above that already permitted in these areas</w:t>
            </w:r>
            <w:r w:rsidRPr="00CA23D6">
              <w:rPr>
                <w:rFonts w:ascii="Arial Narrow" w:eastAsia="Calibri" w:hAnsi="Arial Narrow"/>
                <w:iCs/>
                <w:color w:val="C0504D" w:themeColor="accent2"/>
              </w:rPr>
              <w:t>.</w:t>
            </w:r>
          </w:p>
        </w:tc>
      </w:tr>
      <w:tr w:rsidR="00CE18CF" w14:paraId="4F43B6AC" w14:textId="77777777" w:rsidTr="001E48F9">
        <w:tc>
          <w:tcPr>
            <w:tcW w:w="4796" w:type="dxa"/>
          </w:tcPr>
          <w:p w14:paraId="136B4592" w14:textId="5C096762"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2875335F" w:rsidR="00CE18CF" w:rsidRPr="004162B7" w:rsidRDefault="00CA23D6" w:rsidP="00CE18CF">
            <w:pPr>
              <w:spacing w:after="0"/>
              <w:rPr>
                <w:rFonts w:ascii="Arial Narrow" w:eastAsia="Calibri" w:hAnsi="Arial Narrow"/>
                <w:iCs/>
              </w:rPr>
            </w:pPr>
            <w:r w:rsidRPr="004162B7">
              <w:rPr>
                <w:rFonts w:ascii="Arial Narrow" w:eastAsia="Calibri" w:hAnsi="Arial Narrow"/>
                <w:iCs/>
              </w:rPr>
              <w:t>Yes</w:t>
            </w:r>
          </w:p>
        </w:tc>
        <w:tc>
          <w:tcPr>
            <w:tcW w:w="4797" w:type="dxa"/>
          </w:tcPr>
          <w:p w14:paraId="051D4744" w14:textId="569831DD" w:rsidR="00CE18CF" w:rsidRPr="00CA23D6" w:rsidRDefault="00CA23D6" w:rsidP="00CE18CF">
            <w:pPr>
              <w:spacing w:after="0"/>
              <w:rPr>
                <w:rFonts w:ascii="Arial Narrow" w:eastAsia="Calibri" w:hAnsi="Arial Narrow"/>
                <w:iCs/>
              </w:rPr>
            </w:pPr>
            <w:r w:rsidRPr="00CA23D6">
              <w:rPr>
                <w:rFonts w:ascii="Arial Narrow" w:eastAsia="Calibri" w:hAnsi="Arial Narrow"/>
                <w:iCs/>
              </w:rPr>
              <w:t>See p.</w:t>
            </w:r>
            <w:r w:rsidR="004F1D91">
              <w:rPr>
                <w:rFonts w:ascii="Arial Narrow" w:eastAsia="Calibri" w:hAnsi="Arial Narrow"/>
                <w:iCs/>
              </w:rPr>
              <w:t>6-</w:t>
            </w:r>
            <w:r w:rsidRPr="00CA23D6">
              <w:rPr>
                <w:rFonts w:ascii="Arial Narrow" w:eastAsia="Calibri" w:hAnsi="Arial Narrow"/>
                <w:iCs/>
              </w:rPr>
              <w:t>10 and Policy S-1.16 and EMWD’s UWMP addresses supply to SRA and VHFHSZs.</w:t>
            </w:r>
          </w:p>
        </w:tc>
      </w:tr>
      <w:tr w:rsidR="00CE18CF" w14:paraId="75A8D605" w14:textId="77777777" w:rsidTr="006E5C60">
        <w:tc>
          <w:tcPr>
            <w:tcW w:w="4796" w:type="dxa"/>
            <w:vAlign w:val="center"/>
          </w:tcPr>
          <w:p w14:paraId="73C3BC73" w14:textId="6FCFFACF"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shd w:val="clear" w:color="auto" w:fill="auto"/>
          </w:tcPr>
          <w:p w14:paraId="37216B0F" w14:textId="1E4AC027" w:rsidR="00CE18CF" w:rsidRPr="004162B7" w:rsidRDefault="004B7C12" w:rsidP="00CE18CF">
            <w:pPr>
              <w:spacing w:after="0"/>
              <w:rPr>
                <w:rFonts w:ascii="Arial Narrow" w:eastAsia="Calibri" w:hAnsi="Arial Narrow"/>
                <w:iCs/>
              </w:rPr>
            </w:pPr>
            <w:r w:rsidRPr="004162B7">
              <w:rPr>
                <w:rFonts w:ascii="Arial Narrow" w:eastAsia="Calibri" w:hAnsi="Arial Narrow"/>
                <w:iCs/>
              </w:rPr>
              <w:t>Yes</w:t>
            </w:r>
          </w:p>
        </w:tc>
        <w:tc>
          <w:tcPr>
            <w:tcW w:w="4797" w:type="dxa"/>
          </w:tcPr>
          <w:p w14:paraId="1814EBDA" w14:textId="7B94BE05" w:rsidR="00CE18CF" w:rsidRPr="000A572F" w:rsidRDefault="004B7C12" w:rsidP="00CE18CF">
            <w:pPr>
              <w:spacing w:after="0"/>
              <w:rPr>
                <w:rFonts w:ascii="Arial Narrow" w:eastAsia="Calibri" w:hAnsi="Arial Narrow"/>
                <w:iCs/>
              </w:rPr>
            </w:pPr>
            <w:r w:rsidRPr="004B7C12">
              <w:rPr>
                <w:rFonts w:ascii="Arial Narrow" w:eastAsia="Calibri" w:hAnsi="Arial Narrow"/>
                <w:iCs/>
              </w:rPr>
              <w:t xml:space="preserve">Addressed in detail in the Evacuation Routes </w:t>
            </w:r>
            <w:r w:rsidR="006E5C60">
              <w:rPr>
                <w:rFonts w:ascii="Arial Narrow" w:eastAsia="Calibri" w:hAnsi="Arial Narrow"/>
                <w:iCs/>
              </w:rPr>
              <w:t xml:space="preserve">and Fire Access Requirements </w:t>
            </w:r>
            <w:r w:rsidRPr="004B7C12">
              <w:rPr>
                <w:rFonts w:ascii="Arial Narrow" w:eastAsia="Calibri" w:hAnsi="Arial Narrow"/>
                <w:iCs/>
              </w:rPr>
              <w:t>section</w:t>
            </w:r>
            <w:r w:rsidR="006E5C60">
              <w:rPr>
                <w:rFonts w:ascii="Arial Narrow" w:eastAsia="Calibri" w:hAnsi="Arial Narrow"/>
                <w:iCs/>
              </w:rPr>
              <w:t>s</w:t>
            </w:r>
            <w:r w:rsidRPr="004B7C12">
              <w:rPr>
                <w:rFonts w:ascii="Arial Narrow" w:eastAsia="Calibri" w:hAnsi="Arial Narrow"/>
                <w:iCs/>
              </w:rPr>
              <w:t xml:space="preserve"> of the safety element and in the Moreno Valley General Plan Emergency Evacuation Assessment memorandum prepared for the city. </w:t>
            </w:r>
            <w:proofErr w:type="gramStart"/>
            <w:r w:rsidRPr="004B7C12">
              <w:rPr>
                <w:rFonts w:ascii="Arial Narrow" w:eastAsia="Calibri" w:hAnsi="Arial Narrow"/>
                <w:iCs/>
              </w:rPr>
              <w:t>Also</w:t>
            </w:r>
            <w:proofErr w:type="gramEnd"/>
            <w:r w:rsidRPr="004B7C12">
              <w:rPr>
                <w:rFonts w:ascii="Arial Narrow" w:eastAsia="Calibri" w:hAnsi="Arial Narrow"/>
                <w:iCs/>
              </w:rPr>
              <w:t xml:space="preserve"> Map S-6 Emergency </w:t>
            </w:r>
            <w:r w:rsidRPr="004B7C12">
              <w:rPr>
                <w:rFonts w:ascii="Arial Narrow" w:eastAsia="Calibri" w:hAnsi="Arial Narrow"/>
                <w:iCs/>
              </w:rPr>
              <w:lastRenderedPageBreak/>
              <w:t xml:space="preserve">Evacuation Risk </w:t>
            </w:r>
            <w:r w:rsidR="007954E8" w:rsidRPr="004B7C12">
              <w:rPr>
                <w:rFonts w:ascii="Arial Narrow" w:eastAsia="Calibri" w:hAnsi="Arial Narrow"/>
                <w:iCs/>
              </w:rPr>
              <w:t xml:space="preserve">Assessment </w:t>
            </w:r>
            <w:r w:rsidR="007954E8">
              <w:rPr>
                <w:rFonts w:ascii="Arial Narrow" w:eastAsia="Calibri" w:hAnsi="Arial Narrow"/>
                <w:iCs/>
              </w:rPr>
              <w:t>Policy</w:t>
            </w:r>
            <w:r w:rsidR="006E5C60">
              <w:rPr>
                <w:rFonts w:ascii="Arial Narrow" w:eastAsia="Calibri" w:hAnsi="Arial Narrow"/>
                <w:iCs/>
              </w:rPr>
              <w:t xml:space="preserve"> </w:t>
            </w:r>
            <w:r w:rsidR="006E5C60" w:rsidRPr="006E5C60">
              <w:rPr>
                <w:rFonts w:ascii="Arial Narrow" w:eastAsia="Calibri" w:hAnsi="Arial Narrow"/>
                <w:iCs/>
              </w:rPr>
              <w:t>S.2-7</w:t>
            </w:r>
            <w:r w:rsidR="006E5C60">
              <w:rPr>
                <w:rFonts w:ascii="Arial Narrow" w:eastAsia="Calibri" w:hAnsi="Arial Narrow"/>
                <w:iCs/>
              </w:rPr>
              <w:t>,</w:t>
            </w:r>
            <w:r w:rsidR="006E5C60">
              <w:t xml:space="preserve"> </w:t>
            </w:r>
            <w:r w:rsidR="006E5C60" w:rsidRPr="006E5C60">
              <w:rPr>
                <w:rFonts w:ascii="Arial Narrow" w:eastAsia="Calibri" w:hAnsi="Arial Narrow"/>
                <w:iCs/>
              </w:rPr>
              <w:t>S.1-14:</w:t>
            </w:r>
            <w:r w:rsidR="006E5C60">
              <w:t xml:space="preserve"> </w:t>
            </w:r>
            <w:r w:rsidR="006E5C60" w:rsidRPr="006E5C60">
              <w:rPr>
                <w:rFonts w:ascii="Arial Narrow" w:eastAsia="Calibri" w:hAnsi="Arial Narrow"/>
                <w:iCs/>
              </w:rPr>
              <w:t>S.1-16</w:t>
            </w:r>
            <w:r w:rsidR="006E5C60">
              <w:rPr>
                <w:rFonts w:ascii="Arial Narrow" w:eastAsia="Calibri" w:hAnsi="Arial Narrow"/>
                <w:iCs/>
              </w:rPr>
              <w:t xml:space="preserve">, </w:t>
            </w:r>
          </w:p>
        </w:tc>
      </w:tr>
      <w:tr w:rsidR="00CE18CF" w14:paraId="175F30F0" w14:textId="77777777" w:rsidTr="006E5C60">
        <w:tc>
          <w:tcPr>
            <w:tcW w:w="4796" w:type="dxa"/>
          </w:tcPr>
          <w:p w14:paraId="69277720" w14:textId="18D5B9BC"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shd w:val="clear" w:color="auto" w:fill="auto"/>
          </w:tcPr>
          <w:p w14:paraId="2A11E376" w14:textId="6F3B71FF" w:rsidR="00CE18CF" w:rsidRPr="004162B7" w:rsidRDefault="003D4AB2" w:rsidP="00CE18CF">
            <w:pPr>
              <w:spacing w:after="0"/>
              <w:rPr>
                <w:rFonts w:ascii="Arial Narrow" w:eastAsia="Calibri" w:hAnsi="Arial Narrow"/>
                <w:iCs/>
              </w:rPr>
            </w:pPr>
            <w:r w:rsidRPr="004162B7">
              <w:rPr>
                <w:rFonts w:ascii="Arial Narrow" w:eastAsia="Calibri" w:hAnsi="Arial Narrow"/>
                <w:iCs/>
              </w:rPr>
              <w:t>Yes</w:t>
            </w:r>
          </w:p>
        </w:tc>
        <w:tc>
          <w:tcPr>
            <w:tcW w:w="4797" w:type="dxa"/>
          </w:tcPr>
          <w:p w14:paraId="557D4578" w14:textId="77777777" w:rsidR="00CE18CF" w:rsidRDefault="00854450" w:rsidP="00C5348B">
            <w:pPr>
              <w:spacing w:after="0"/>
              <w:rPr>
                <w:rFonts w:ascii="Arial Narrow" w:eastAsia="Calibri" w:hAnsi="Arial Narrow"/>
                <w:iCs/>
              </w:rPr>
            </w:pPr>
            <w:r w:rsidRPr="00854450">
              <w:rPr>
                <w:rFonts w:ascii="Arial Narrow" w:eastAsia="Calibri" w:hAnsi="Arial Narrow"/>
                <w:iCs/>
              </w:rPr>
              <w:t>policy S.1-17: Require new development in VHFHSZs to enter into a long-term maintenance agreement for vegetation management in defensible space, fuel breaks, and roadside fuel reduction.</w:t>
            </w:r>
          </w:p>
          <w:p w14:paraId="0B5001BC" w14:textId="7664E800" w:rsidR="00854450" w:rsidRPr="000A572F" w:rsidRDefault="00854450" w:rsidP="00C5348B">
            <w:pPr>
              <w:spacing w:after="0"/>
              <w:rPr>
                <w:rFonts w:ascii="Arial Narrow" w:eastAsia="Calibri" w:hAnsi="Arial Narrow"/>
                <w:iCs/>
              </w:rPr>
            </w:pPr>
            <w:r>
              <w:rPr>
                <w:rFonts w:ascii="Arial Narrow" w:eastAsia="Calibri" w:hAnsi="Arial Narrow"/>
                <w:iCs/>
              </w:rPr>
              <w:t>Vegetation Management section. Fire protection plan requirement Policy S1.-14, S.1-</w:t>
            </w:r>
            <w:r w:rsidR="006E5C60">
              <w:rPr>
                <w:rFonts w:ascii="Arial Narrow" w:eastAsia="Calibri" w:hAnsi="Arial Narrow"/>
                <w:iCs/>
              </w:rPr>
              <w:t>18,</w:t>
            </w:r>
          </w:p>
        </w:tc>
      </w:tr>
      <w:tr w:rsidR="00CE18CF" w14:paraId="74FC8667" w14:textId="77777777" w:rsidTr="00854450">
        <w:tc>
          <w:tcPr>
            <w:tcW w:w="4796" w:type="dxa"/>
          </w:tcPr>
          <w:p w14:paraId="6628D22E" w14:textId="5A430F60"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08A1671" w:rsidR="00CE18CF" w:rsidRPr="004162B7" w:rsidRDefault="00854450" w:rsidP="00CE18CF">
            <w:pPr>
              <w:spacing w:after="0"/>
              <w:rPr>
                <w:rFonts w:ascii="Arial Narrow" w:eastAsia="Calibri" w:hAnsi="Arial Narrow"/>
                <w:iCs/>
              </w:rPr>
            </w:pPr>
            <w:r w:rsidRPr="004162B7">
              <w:rPr>
                <w:rFonts w:ascii="Arial Narrow" w:eastAsia="Calibri" w:hAnsi="Arial Narrow"/>
                <w:iCs/>
              </w:rPr>
              <w:t>Yes</w:t>
            </w:r>
          </w:p>
        </w:tc>
        <w:tc>
          <w:tcPr>
            <w:tcW w:w="4797" w:type="dxa"/>
          </w:tcPr>
          <w:p w14:paraId="69B23733" w14:textId="6D42DC76" w:rsidR="00C5348B" w:rsidRPr="000A572F" w:rsidRDefault="00854450" w:rsidP="00CE18CF">
            <w:pPr>
              <w:spacing w:after="0"/>
              <w:rPr>
                <w:rFonts w:ascii="Arial Narrow" w:eastAsia="Calibri" w:hAnsi="Arial Narrow"/>
                <w:iCs/>
              </w:rPr>
            </w:pPr>
            <w:r w:rsidRPr="00854450">
              <w:rPr>
                <w:rFonts w:ascii="Arial Narrow" w:eastAsia="Calibri" w:hAnsi="Arial Narrow"/>
                <w:iCs/>
              </w:rPr>
              <w:t>policy S.1-17: Require new development in VHFHSZs to enter into a long-term maintenance agreement for vegetation management in defensible space, fuel breaks, and roadside fuel reduction.</w:t>
            </w:r>
          </w:p>
        </w:tc>
      </w:tr>
      <w:tr w:rsidR="00742FF3" w14:paraId="635A98CB" w14:textId="77777777" w:rsidTr="001E48F9">
        <w:tc>
          <w:tcPr>
            <w:tcW w:w="4796" w:type="dxa"/>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2345EA52" w:rsidR="00742FF3" w:rsidRPr="004162B7" w:rsidRDefault="00C5348B" w:rsidP="00742FF3">
            <w:pPr>
              <w:spacing w:after="0"/>
              <w:rPr>
                <w:rFonts w:ascii="Arial Narrow" w:eastAsia="Calibri" w:hAnsi="Arial Narrow"/>
                <w:iCs/>
              </w:rPr>
            </w:pPr>
            <w:r w:rsidRPr="004162B7">
              <w:rPr>
                <w:rFonts w:ascii="Arial Narrow" w:eastAsia="Calibri" w:hAnsi="Arial Narrow"/>
                <w:iCs/>
              </w:rPr>
              <w:t>Yes</w:t>
            </w:r>
          </w:p>
        </w:tc>
        <w:tc>
          <w:tcPr>
            <w:tcW w:w="4797" w:type="dxa"/>
          </w:tcPr>
          <w:p w14:paraId="4910CD8C" w14:textId="364BADC8" w:rsidR="00742FF3" w:rsidRPr="00C5348B" w:rsidRDefault="00C5348B" w:rsidP="00C5348B">
            <w:pPr>
              <w:spacing w:after="0"/>
              <w:rPr>
                <w:rFonts w:ascii="Arial Narrow" w:eastAsia="Calibri" w:hAnsi="Arial Narrow"/>
                <w:iCs/>
              </w:rPr>
            </w:pPr>
            <w:r>
              <w:rPr>
                <w:rFonts w:ascii="Arial Narrow" w:eastAsia="Calibri" w:hAnsi="Arial Narrow"/>
                <w:iCs/>
              </w:rPr>
              <w:t>S</w:t>
            </w:r>
            <w:r w:rsidRPr="00C5348B">
              <w:rPr>
                <w:rFonts w:ascii="Arial Narrow" w:eastAsia="Calibri" w:hAnsi="Arial Narrow"/>
                <w:iCs/>
              </w:rPr>
              <w:t>ee p.</w:t>
            </w:r>
            <w:r w:rsidR="004F1D91">
              <w:rPr>
                <w:rFonts w:ascii="Arial Narrow" w:eastAsia="Calibri" w:hAnsi="Arial Narrow"/>
                <w:iCs/>
              </w:rPr>
              <w:t>6-</w:t>
            </w:r>
            <w:r w:rsidRPr="00C5348B">
              <w:rPr>
                <w:rFonts w:ascii="Arial Narrow" w:eastAsia="Calibri" w:hAnsi="Arial Narrow"/>
                <w:iCs/>
              </w:rPr>
              <w:t>10 heading “BUILDING SIGNAGE STANDARDS AND REGULATIONS</w:t>
            </w:r>
          </w:p>
          <w:p w14:paraId="0C458DB9" w14:textId="030B55E9" w:rsidR="00C5348B" w:rsidRPr="000A572F" w:rsidRDefault="00C5348B" w:rsidP="00C5348B">
            <w:pPr>
              <w:spacing w:after="0"/>
              <w:rPr>
                <w:rFonts w:ascii="Arial Narrow" w:eastAsia="Calibri" w:hAnsi="Arial Narrow"/>
                <w:iCs/>
              </w:rPr>
            </w:pPr>
            <w:r w:rsidRPr="00C5348B">
              <w:rPr>
                <w:rFonts w:ascii="Arial Narrow" w:eastAsia="Calibri" w:hAnsi="Arial Narrow"/>
                <w:iCs/>
              </w:rPr>
              <w:t>The City enforces uniform building address and stree</w:t>
            </w:r>
            <w:r>
              <w:rPr>
                <w:rFonts w:ascii="Arial Narrow" w:eastAsia="Calibri" w:hAnsi="Arial Narrow"/>
                <w:iCs/>
              </w:rPr>
              <w:t xml:space="preserve">t </w:t>
            </w:r>
            <w:r w:rsidRPr="00C5348B">
              <w:rPr>
                <w:rFonts w:ascii="Arial Narrow" w:eastAsia="Calibri" w:hAnsi="Arial Narrow"/>
                <w:iCs/>
              </w:rPr>
              <w:t>sign letters as found in the California Fire Code and</w:t>
            </w:r>
            <w:r>
              <w:rPr>
                <w:rFonts w:ascii="Arial Narrow" w:eastAsia="Calibri" w:hAnsi="Arial Narrow"/>
                <w:iCs/>
              </w:rPr>
              <w:t xml:space="preserve"> </w:t>
            </w:r>
            <w:r w:rsidRPr="00C5348B">
              <w:rPr>
                <w:rFonts w:ascii="Arial Narrow" w:eastAsia="Calibri" w:hAnsi="Arial Narrow"/>
                <w:iCs/>
              </w:rPr>
              <w:t>Uniform Building Code, which establishes requirements</w:t>
            </w:r>
            <w:r>
              <w:rPr>
                <w:rFonts w:ascii="Arial Narrow" w:eastAsia="Calibri" w:hAnsi="Arial Narrow"/>
                <w:iCs/>
              </w:rPr>
              <w:t xml:space="preserve"> </w:t>
            </w:r>
            <w:r w:rsidRPr="00C5348B">
              <w:rPr>
                <w:rFonts w:ascii="Arial Narrow" w:eastAsia="Calibri" w:hAnsi="Arial Narrow"/>
                <w:iCs/>
              </w:rPr>
              <w:t>for the design and display of approved address</w:t>
            </w:r>
            <w:r>
              <w:rPr>
                <w:rFonts w:ascii="Arial Narrow" w:eastAsia="Calibri" w:hAnsi="Arial Narrow"/>
                <w:iCs/>
              </w:rPr>
              <w:t xml:space="preserve"> </w:t>
            </w:r>
            <w:r w:rsidRPr="00C5348B">
              <w:rPr>
                <w:rFonts w:ascii="Arial Narrow" w:eastAsia="Calibri" w:hAnsi="Arial Narrow"/>
                <w:iCs/>
              </w:rPr>
              <w:t>numbers, building numbers, or approved building</w:t>
            </w:r>
            <w:r>
              <w:rPr>
                <w:rFonts w:ascii="Arial Narrow" w:eastAsia="Calibri" w:hAnsi="Arial Narrow"/>
                <w:iCs/>
              </w:rPr>
              <w:t xml:space="preserve"> </w:t>
            </w:r>
            <w:r w:rsidRPr="00C5348B">
              <w:rPr>
                <w:rFonts w:ascii="Arial Narrow" w:eastAsia="Calibri" w:hAnsi="Arial Narrow"/>
                <w:iCs/>
              </w:rPr>
              <w:t>identification on new and existing buildings to ensure</w:t>
            </w:r>
            <w:r>
              <w:rPr>
                <w:rFonts w:ascii="Arial Narrow" w:eastAsia="Calibri" w:hAnsi="Arial Narrow"/>
                <w:iCs/>
              </w:rPr>
              <w:t xml:space="preserve"> </w:t>
            </w:r>
            <w:r w:rsidRPr="00C5348B">
              <w:rPr>
                <w:rFonts w:ascii="Arial Narrow" w:eastAsia="Calibri" w:hAnsi="Arial Narrow"/>
                <w:iCs/>
              </w:rPr>
              <w:t>legibility and visibility from the street or road fronting</w:t>
            </w:r>
            <w:r>
              <w:rPr>
                <w:rFonts w:ascii="Arial Narrow" w:eastAsia="Calibri" w:hAnsi="Arial Narrow"/>
                <w:iCs/>
              </w:rPr>
              <w:t xml:space="preserve"> </w:t>
            </w:r>
            <w:r w:rsidRPr="00C5348B">
              <w:rPr>
                <w:rFonts w:ascii="Arial Narrow" w:eastAsia="Calibri" w:hAnsi="Arial Narrow"/>
                <w:iCs/>
              </w:rPr>
              <w:t>the property.</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B24B9B1" w:rsidR="00742FF3" w:rsidRPr="004162B7" w:rsidRDefault="00607AC5" w:rsidP="00742FF3">
            <w:pPr>
              <w:spacing w:after="0"/>
              <w:rPr>
                <w:rFonts w:ascii="Arial Narrow" w:eastAsia="Calibri" w:hAnsi="Arial Narrow"/>
                <w:iCs/>
              </w:rPr>
            </w:pPr>
            <w:r w:rsidRPr="004162B7">
              <w:rPr>
                <w:rFonts w:ascii="Arial Narrow" w:eastAsia="Calibri" w:hAnsi="Arial Narrow"/>
                <w:iCs/>
              </w:rPr>
              <w:t>Yes</w:t>
            </w:r>
          </w:p>
        </w:tc>
        <w:tc>
          <w:tcPr>
            <w:tcW w:w="4797" w:type="dxa"/>
          </w:tcPr>
          <w:p w14:paraId="245A4D25" w14:textId="540D332E" w:rsidR="00742FF3" w:rsidRPr="000A572F" w:rsidRDefault="00607AC5" w:rsidP="00742FF3">
            <w:pPr>
              <w:spacing w:after="0"/>
              <w:rPr>
                <w:rFonts w:ascii="Arial Narrow" w:eastAsia="Calibri" w:hAnsi="Arial Narrow"/>
                <w:iCs/>
              </w:rPr>
            </w:pPr>
            <w:r w:rsidRPr="00607AC5">
              <w:rPr>
                <w:rFonts w:ascii="Arial Narrow" w:eastAsia="Calibri" w:hAnsi="Arial Narrow"/>
                <w:iCs/>
              </w:rPr>
              <w:t>Vegetation Management section, Policy S1.14, S1.-17 covers this section.</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905E94">
        <w:tc>
          <w:tcPr>
            <w:tcW w:w="4796" w:type="dxa"/>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6882816" w:rsidR="00742FF3" w:rsidRPr="00E46068" w:rsidRDefault="00E46068" w:rsidP="00742FF3">
            <w:pPr>
              <w:spacing w:after="0"/>
              <w:rPr>
                <w:rFonts w:ascii="Arial Narrow" w:eastAsia="Calibri" w:hAnsi="Arial Narrow"/>
                <w:iCs/>
              </w:rPr>
            </w:pPr>
            <w:r>
              <w:rPr>
                <w:rFonts w:ascii="Arial Narrow" w:eastAsia="Calibri" w:hAnsi="Arial Narrow"/>
                <w:iCs/>
              </w:rPr>
              <w:t>Yes</w:t>
            </w:r>
          </w:p>
        </w:tc>
        <w:tc>
          <w:tcPr>
            <w:tcW w:w="4797" w:type="dxa"/>
          </w:tcPr>
          <w:p w14:paraId="510066E0" w14:textId="65745609" w:rsidR="00742FF3" w:rsidRPr="00E46068" w:rsidRDefault="00E46068" w:rsidP="00742FF3">
            <w:pPr>
              <w:spacing w:after="0"/>
              <w:rPr>
                <w:rFonts w:ascii="Arial Narrow" w:eastAsia="Calibri" w:hAnsi="Arial Narrow"/>
                <w:iCs/>
              </w:rPr>
            </w:pPr>
            <w:r w:rsidRPr="00E46068">
              <w:rPr>
                <w:rFonts w:ascii="Arial Narrow" w:eastAsia="Calibri" w:hAnsi="Arial Narrow"/>
                <w:iCs/>
              </w:rPr>
              <w:t xml:space="preserve">Page </w:t>
            </w:r>
            <w:r w:rsidR="004F1D91">
              <w:rPr>
                <w:rFonts w:ascii="Arial Narrow" w:eastAsia="Calibri" w:hAnsi="Arial Narrow"/>
                <w:iCs/>
              </w:rPr>
              <w:t>6-</w:t>
            </w:r>
            <w:r w:rsidRPr="00E46068">
              <w:rPr>
                <w:rFonts w:ascii="Arial Narrow" w:eastAsia="Calibri" w:hAnsi="Arial Narrow"/>
                <w:iCs/>
              </w:rPr>
              <w:t>9 Map S-5: Fire Hazard Severity Zones</w:t>
            </w:r>
            <w:r>
              <w:rPr>
                <w:rFonts w:ascii="Arial Narrow" w:eastAsia="Calibri" w:hAnsi="Arial Narrow"/>
                <w:iCs/>
              </w:rPr>
              <w:t>.</w:t>
            </w:r>
          </w:p>
        </w:tc>
      </w:tr>
      <w:tr w:rsidR="00742FF3" w14:paraId="6ABC536E" w14:textId="77777777" w:rsidTr="00905E94">
        <w:tc>
          <w:tcPr>
            <w:tcW w:w="4796" w:type="dxa"/>
          </w:tcPr>
          <w:p w14:paraId="3FB02DC1" w14:textId="1181AD91" w:rsidR="00742FF3" w:rsidRDefault="00742FF3" w:rsidP="001E48F9">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7AC01B3" w:rsidR="00742FF3" w:rsidRPr="00914A3B" w:rsidRDefault="00914A3B" w:rsidP="00742FF3">
            <w:pPr>
              <w:spacing w:after="0"/>
              <w:rPr>
                <w:rFonts w:ascii="Arial Narrow" w:eastAsia="Calibri" w:hAnsi="Arial Narrow"/>
                <w:iCs/>
              </w:rPr>
            </w:pPr>
            <w:r>
              <w:rPr>
                <w:rFonts w:ascii="Arial Narrow" w:eastAsia="Calibri" w:hAnsi="Arial Narrow"/>
                <w:iCs/>
              </w:rPr>
              <w:t>Yes</w:t>
            </w:r>
          </w:p>
        </w:tc>
        <w:tc>
          <w:tcPr>
            <w:tcW w:w="4797" w:type="dxa"/>
          </w:tcPr>
          <w:p w14:paraId="509E7A08" w14:textId="3CB7D001" w:rsidR="00742FF3" w:rsidRPr="00E46068" w:rsidRDefault="00F56C15" w:rsidP="00742FF3">
            <w:pPr>
              <w:spacing w:after="0"/>
              <w:rPr>
                <w:rFonts w:ascii="Arial Narrow" w:eastAsia="Calibri" w:hAnsi="Arial Narrow"/>
                <w:iCs/>
                <w:highlight w:val="yellow"/>
              </w:rPr>
            </w:pPr>
            <w:r w:rsidRPr="00E46068">
              <w:rPr>
                <w:rFonts w:ascii="Arial Narrow" w:eastAsia="Calibri" w:hAnsi="Arial Narrow"/>
                <w:iCs/>
              </w:rPr>
              <w:t>Emergency management is discussed on pp.</w:t>
            </w:r>
            <w:r w:rsidR="004F1D91">
              <w:rPr>
                <w:rFonts w:ascii="Arial Narrow" w:eastAsia="Calibri" w:hAnsi="Arial Narrow"/>
                <w:iCs/>
              </w:rPr>
              <w:t>6-</w:t>
            </w:r>
            <w:r w:rsidRPr="00E46068">
              <w:rPr>
                <w:rFonts w:ascii="Arial Narrow" w:eastAsia="Calibri" w:hAnsi="Arial Narrow"/>
                <w:iCs/>
              </w:rPr>
              <w:t>14</w:t>
            </w:r>
            <w:r w:rsidR="004F1D91">
              <w:rPr>
                <w:rFonts w:ascii="Arial Narrow" w:eastAsia="Calibri" w:hAnsi="Arial Narrow"/>
                <w:iCs/>
              </w:rPr>
              <w:t>Thru 6-</w:t>
            </w:r>
            <w:r w:rsidRPr="00E46068">
              <w:rPr>
                <w:rFonts w:ascii="Arial Narrow" w:eastAsia="Calibri" w:hAnsi="Arial Narrow"/>
                <w:iCs/>
              </w:rPr>
              <w:t>16 of the Draft Safety Element. Fire and Police services are discussed in the Parks and Public Services Element.</w:t>
            </w:r>
            <w:r w:rsidR="00E46068">
              <w:rPr>
                <w:rFonts w:ascii="Arial Narrow" w:eastAsia="Calibri" w:hAnsi="Arial Narrow"/>
                <w:iCs/>
              </w:rPr>
              <w:t xml:space="preserve"> Policy </w:t>
            </w:r>
            <w:r w:rsidR="00E46068" w:rsidRPr="00E46068">
              <w:rPr>
                <w:rFonts w:ascii="Arial Narrow" w:eastAsia="Calibri" w:hAnsi="Arial Narrow"/>
                <w:iCs/>
              </w:rPr>
              <w:t>S.1-19:</w:t>
            </w:r>
          </w:p>
        </w:tc>
      </w:tr>
      <w:tr w:rsidR="00742FF3" w14:paraId="44BD78EA" w14:textId="77777777" w:rsidTr="00905E94">
        <w:tc>
          <w:tcPr>
            <w:tcW w:w="4796" w:type="dxa"/>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EF72CE8" w:rsidR="00742FF3" w:rsidRPr="004162B7" w:rsidRDefault="00F56C15" w:rsidP="00742FF3">
            <w:pPr>
              <w:spacing w:after="0"/>
              <w:rPr>
                <w:rFonts w:ascii="Arial Narrow" w:eastAsia="Calibri" w:hAnsi="Arial Narrow"/>
                <w:iCs/>
              </w:rPr>
            </w:pPr>
            <w:r w:rsidRPr="004162B7">
              <w:rPr>
                <w:rFonts w:ascii="Arial Narrow" w:eastAsia="Calibri" w:hAnsi="Arial Narrow"/>
                <w:iCs/>
              </w:rPr>
              <w:t xml:space="preserve">Yes </w:t>
            </w:r>
          </w:p>
        </w:tc>
        <w:tc>
          <w:tcPr>
            <w:tcW w:w="4797" w:type="dxa"/>
          </w:tcPr>
          <w:p w14:paraId="5E5E7BF8" w14:textId="3C123892" w:rsidR="00742FF3" w:rsidRPr="004F1D91" w:rsidRDefault="00F56C15" w:rsidP="00F56C15">
            <w:pPr>
              <w:spacing w:after="0"/>
              <w:rPr>
                <w:rFonts w:ascii="Arial Narrow" w:eastAsia="Calibri" w:hAnsi="Arial Narrow"/>
                <w:iCs/>
              </w:rPr>
            </w:pPr>
            <w:r w:rsidRPr="004F1D91">
              <w:rPr>
                <w:rFonts w:ascii="Arial Narrow" w:eastAsia="Calibri" w:hAnsi="Arial Narrow"/>
                <w:iCs/>
              </w:rPr>
              <w:t>See p.</w:t>
            </w:r>
            <w:r w:rsidR="004F1D91" w:rsidRPr="004F1D91">
              <w:rPr>
                <w:rFonts w:ascii="Arial Narrow" w:eastAsia="Calibri" w:hAnsi="Arial Narrow"/>
                <w:iCs/>
              </w:rPr>
              <w:t>6-</w:t>
            </w:r>
            <w:r w:rsidRPr="004F1D91">
              <w:rPr>
                <w:rFonts w:ascii="Arial Narrow" w:eastAsia="Calibri" w:hAnsi="Arial Narrow"/>
                <w:iCs/>
              </w:rPr>
              <w:t>14</w:t>
            </w:r>
            <w:r w:rsidR="004F1D91" w:rsidRPr="004F1D91">
              <w:rPr>
                <w:rFonts w:ascii="Arial Narrow" w:eastAsia="Calibri" w:hAnsi="Arial Narrow"/>
                <w:iCs/>
              </w:rPr>
              <w:t xml:space="preserve"> thru 6-</w:t>
            </w:r>
            <w:r w:rsidRPr="004F1D91">
              <w:rPr>
                <w:rFonts w:ascii="Arial Narrow" w:eastAsia="Calibri" w:hAnsi="Arial Narrow"/>
                <w:iCs/>
              </w:rPr>
              <w:t xml:space="preserve">15 for narrative description related to training of City staff, see Policy S-2.1 Re </w:t>
            </w:r>
            <w:r w:rsidRPr="004F1D91">
              <w:rPr>
                <w:rFonts w:ascii="Arial Narrow" w:eastAsia="Calibri" w:hAnsi="Arial Narrow"/>
                <w:iCs/>
              </w:rPr>
              <w:lastRenderedPageBreak/>
              <w:t>community training, see Policy S-2.7 and Action S-</w:t>
            </w:r>
            <w:r w:rsidR="00080E6B" w:rsidRPr="004F1D91">
              <w:rPr>
                <w:rFonts w:ascii="Arial Narrow" w:eastAsia="Calibri" w:hAnsi="Arial Narrow"/>
                <w:iCs/>
              </w:rPr>
              <w:t>2. B</w:t>
            </w:r>
            <w:r w:rsidRPr="004F1D91">
              <w:rPr>
                <w:rFonts w:ascii="Arial Narrow" w:eastAsia="Calibri" w:hAnsi="Arial Narrow"/>
                <w:iCs/>
              </w:rPr>
              <w:t xml:space="preserve"> and D</w:t>
            </w:r>
          </w:p>
          <w:p w14:paraId="2F49FEB7" w14:textId="78526618" w:rsidR="00F56C15" w:rsidRPr="004F1D91" w:rsidRDefault="00046EF2" w:rsidP="00F56C15">
            <w:pPr>
              <w:spacing w:after="0"/>
              <w:rPr>
                <w:rFonts w:ascii="Arial Narrow" w:eastAsia="Calibri" w:hAnsi="Arial Narrow"/>
                <w:iCs/>
              </w:rPr>
            </w:pPr>
            <w:r w:rsidRPr="004F1D91">
              <w:rPr>
                <w:rFonts w:ascii="Arial Narrow" w:eastAsia="Calibri" w:hAnsi="Arial Narrow"/>
                <w:iCs/>
              </w:rPr>
              <w:t xml:space="preserve">Training Section </w:t>
            </w:r>
            <w:r w:rsidR="004F1D91" w:rsidRPr="004F1D91">
              <w:rPr>
                <w:rFonts w:ascii="Arial Narrow" w:eastAsia="Calibri" w:hAnsi="Arial Narrow"/>
                <w:iCs/>
              </w:rPr>
              <w:t xml:space="preserve">page 6-14 </w:t>
            </w:r>
            <w:r w:rsidRPr="004F1D91">
              <w:rPr>
                <w:rFonts w:ascii="Arial Narrow" w:eastAsia="Calibri" w:hAnsi="Arial Narrow"/>
                <w:iCs/>
              </w:rPr>
              <w:t>SE Covers</w:t>
            </w:r>
            <w:r w:rsidR="00F56C15" w:rsidRPr="004F1D91">
              <w:rPr>
                <w:rFonts w:ascii="Arial Narrow" w:eastAsia="Calibri" w:hAnsi="Arial Narrow"/>
                <w:iCs/>
              </w:rPr>
              <w:t xml:space="preserve"> </w:t>
            </w:r>
          </w:p>
        </w:tc>
      </w:tr>
      <w:tr w:rsidR="00742FF3" w14:paraId="310EF726" w14:textId="77777777" w:rsidTr="00905E94">
        <w:tc>
          <w:tcPr>
            <w:tcW w:w="4796" w:type="dxa"/>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131147D8" w:rsidR="00742FF3" w:rsidRPr="008E302F" w:rsidRDefault="001975F6" w:rsidP="00742FF3">
            <w:pPr>
              <w:spacing w:after="0"/>
              <w:rPr>
                <w:rFonts w:ascii="Arial Narrow" w:eastAsia="Calibri" w:hAnsi="Arial Narrow"/>
                <w:iCs/>
              </w:rPr>
            </w:pPr>
            <w:r>
              <w:rPr>
                <w:rFonts w:ascii="Arial Narrow" w:eastAsia="Calibri" w:hAnsi="Arial Narrow"/>
                <w:iCs/>
              </w:rPr>
              <w:t>Yes</w:t>
            </w:r>
          </w:p>
        </w:tc>
        <w:tc>
          <w:tcPr>
            <w:tcW w:w="4797" w:type="dxa"/>
          </w:tcPr>
          <w:p w14:paraId="6CE1E4AF" w14:textId="6F12DFFF" w:rsidR="00742FF3" w:rsidRPr="008E302F" w:rsidRDefault="00F56C15" w:rsidP="00FA6FC9">
            <w:pPr>
              <w:spacing w:after="0"/>
              <w:rPr>
                <w:rFonts w:ascii="Arial Narrow" w:eastAsia="Calibri" w:hAnsi="Arial Narrow"/>
                <w:iCs/>
              </w:rPr>
            </w:pPr>
            <w:r w:rsidRPr="001975F6">
              <w:rPr>
                <w:rFonts w:ascii="Arial Narrow" w:eastAsia="Calibri" w:hAnsi="Arial Narrow"/>
                <w:iCs/>
              </w:rPr>
              <w:t xml:space="preserve">See p.14 and Policies </w:t>
            </w:r>
            <w:r w:rsidR="00FA6FC9" w:rsidRPr="001975F6">
              <w:rPr>
                <w:rFonts w:ascii="Arial Narrow" w:eastAsia="Calibri" w:hAnsi="Arial Narrow"/>
                <w:iCs/>
              </w:rPr>
              <w:t xml:space="preserve">S.2-2: Maintain area-wide mutual aid agreements and communication links with partner agencies and other participating </w:t>
            </w:r>
            <w:r w:rsidR="001501A5" w:rsidRPr="001975F6">
              <w:rPr>
                <w:rFonts w:ascii="Arial Narrow" w:eastAsia="Calibri" w:hAnsi="Arial Narrow"/>
                <w:iCs/>
              </w:rPr>
              <w:t>jurisdictions</w:t>
            </w:r>
            <w:r w:rsidR="001501A5">
              <w:rPr>
                <w:rFonts w:ascii="Arial Narrow" w:eastAsia="Calibri" w:hAnsi="Arial Narrow"/>
                <w:iCs/>
              </w:rPr>
              <w:t>. Policies</w:t>
            </w:r>
            <w:r w:rsidRPr="001975F6">
              <w:rPr>
                <w:rFonts w:ascii="Arial Narrow" w:eastAsia="Calibri" w:hAnsi="Arial Narrow"/>
                <w:iCs/>
              </w:rPr>
              <w:t xml:space="preserve"> </w:t>
            </w:r>
            <w:r w:rsidR="001501A5">
              <w:rPr>
                <w:rFonts w:ascii="Arial Narrow" w:eastAsia="Calibri" w:hAnsi="Arial Narrow"/>
                <w:iCs/>
              </w:rPr>
              <w:t>S-</w:t>
            </w:r>
            <w:r w:rsidRPr="001975F6">
              <w:rPr>
                <w:rFonts w:ascii="Arial Narrow" w:eastAsia="Calibri" w:hAnsi="Arial Narrow"/>
                <w:iCs/>
              </w:rPr>
              <w:t>2.4</w:t>
            </w:r>
            <w:r w:rsidR="001501A5">
              <w:rPr>
                <w:rFonts w:ascii="Arial Narrow" w:eastAsia="Calibri" w:hAnsi="Arial Narrow"/>
                <w:iCs/>
              </w:rPr>
              <w:t xml:space="preserve"> and</w:t>
            </w:r>
            <w:r w:rsidR="00FA6FC9" w:rsidRPr="001975F6">
              <w:rPr>
                <w:rFonts w:ascii="Arial Narrow" w:eastAsia="Calibri" w:hAnsi="Arial Narrow"/>
                <w:iCs/>
              </w:rPr>
              <w:t xml:space="preserve"> S.2-4: Maintain and periodically update the Emergency Operations Plan to effectively prepare for, respond to, recover from, and mitigate the effects of natural or human caused disasters that require the planned, coordinated response of multiple agencies or jurisdictions.</w:t>
            </w:r>
            <w:r w:rsidRPr="001975F6">
              <w:rPr>
                <w:rFonts w:ascii="Arial Narrow" w:eastAsia="Calibri" w:hAnsi="Arial Narrow"/>
                <w:iCs/>
              </w:rPr>
              <w:t xml:space="preserve"> and </w:t>
            </w:r>
            <w:r w:rsidR="00FA6FC9" w:rsidRPr="001975F6">
              <w:rPr>
                <w:rFonts w:ascii="Arial Narrow" w:eastAsia="Calibri" w:hAnsi="Arial Narrow"/>
                <w:iCs/>
              </w:rPr>
              <w:t xml:space="preserve">Policy </w:t>
            </w:r>
            <w:r w:rsidRPr="001975F6">
              <w:rPr>
                <w:rFonts w:ascii="Arial Narrow" w:eastAsia="Calibri" w:hAnsi="Arial Narrow"/>
                <w:iCs/>
              </w:rPr>
              <w:t>2.5</w:t>
            </w:r>
            <w:r w:rsidR="00FA6FC9" w:rsidRPr="001975F6">
              <w:t xml:space="preserve"> </w:t>
            </w:r>
            <w:r w:rsidR="00FA6FC9" w:rsidRPr="001975F6">
              <w:rPr>
                <w:rFonts w:ascii="Arial Narrow" w:eastAsia="Calibri" w:hAnsi="Arial Narrow"/>
                <w:iCs/>
              </w:rPr>
              <w:t xml:space="preserve">Partner with Caltrans and neighboring jurisdictions on measures to protect critical evacuation routes such as SR-60 and I-215 and work with local agencies to develop contingency plans for operations when these and other roads are inoperable due </w:t>
            </w:r>
            <w:r w:rsidR="00650CE5" w:rsidRPr="001975F6">
              <w:rPr>
                <w:rFonts w:ascii="Arial Narrow" w:eastAsia="Calibri" w:hAnsi="Arial Narrow"/>
                <w:iCs/>
              </w:rPr>
              <w:t>to;</w:t>
            </w:r>
            <w:r w:rsidRPr="001975F6">
              <w:rPr>
                <w:rFonts w:ascii="Arial Narrow" w:eastAsia="Calibri" w:hAnsi="Arial Narrow"/>
                <w:iCs/>
              </w:rPr>
              <w:t xml:space="preserve"> Action S-</w:t>
            </w:r>
            <w:proofErr w:type="gramStart"/>
            <w:r w:rsidRPr="001975F6">
              <w:rPr>
                <w:rFonts w:ascii="Arial Narrow" w:eastAsia="Calibri" w:hAnsi="Arial Narrow"/>
                <w:iCs/>
              </w:rPr>
              <w:t>2.A</w:t>
            </w:r>
            <w:proofErr w:type="gramEnd"/>
          </w:p>
        </w:tc>
      </w:tr>
    </w:tbl>
    <w:p w14:paraId="50FF87B9" w14:textId="3967B6D7" w:rsidR="0043426F" w:rsidRDefault="0043426F" w:rsidP="0043426F">
      <w:pPr>
        <w:spacing w:after="0"/>
        <w:rPr>
          <w:rFonts w:ascii="Arial Narrow" w:eastAsia="Calibri" w:hAnsi="Arial Narrow"/>
          <w:i/>
        </w:rPr>
      </w:pPr>
    </w:p>
    <w:p w14:paraId="0E1EB66A" w14:textId="546F8F66" w:rsidR="00946845" w:rsidRPr="00990DC3" w:rsidRDefault="00946845" w:rsidP="00B144E9">
      <w:pPr>
        <w:pStyle w:val="Heading1"/>
        <w:rPr>
          <w:rFonts w:eastAsia="Calibri"/>
        </w:rPr>
      </w:pPr>
      <w:bookmarkStart w:id="11" w:name="_Toc23168274"/>
      <w:r w:rsidRPr="00990DC3">
        <w:rPr>
          <w:rFonts w:eastAsia="Calibri"/>
        </w:rPr>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lastRenderedPageBreak/>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2E87" w14:textId="77777777" w:rsidR="00306209" w:rsidRDefault="00306209">
      <w:r>
        <w:separator/>
      </w:r>
    </w:p>
    <w:p w14:paraId="0F33B708" w14:textId="77777777" w:rsidR="00306209" w:rsidRDefault="00306209"/>
    <w:p w14:paraId="4E01540B" w14:textId="77777777" w:rsidR="00306209" w:rsidRDefault="00306209" w:rsidP="00B33DC4"/>
  </w:endnote>
  <w:endnote w:type="continuationSeparator" w:id="0">
    <w:p w14:paraId="7EF7BC47" w14:textId="77777777" w:rsidR="00306209" w:rsidRDefault="00306209">
      <w:r>
        <w:continuationSeparator/>
      </w:r>
    </w:p>
    <w:p w14:paraId="00FEEE6D" w14:textId="77777777" w:rsidR="00306209" w:rsidRDefault="00306209"/>
    <w:p w14:paraId="4F0D7E2C" w14:textId="77777777" w:rsidR="00306209" w:rsidRDefault="00306209"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skervilleURW-Reg">
    <w:altName w:val="Baskerville Old 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17CFEC91" w:rsidR="00E348AD" w:rsidRDefault="007C14E9">
    <w:pPr>
      <w:pStyle w:val="Footer"/>
    </w:pPr>
    <w:r>
      <w:tab/>
    </w:r>
    <w:r>
      <w:tab/>
    </w:r>
    <w:r>
      <w:tab/>
    </w:r>
    <w:r>
      <w:tab/>
    </w:r>
    <w:r>
      <w:tab/>
    </w:r>
    <w:r>
      <w:tab/>
    </w:r>
    <w:r>
      <w:tab/>
    </w:r>
    <w:r>
      <w:tab/>
    </w:r>
    <w:r>
      <w:tab/>
    </w:r>
    <w:r>
      <w:tab/>
    </w:r>
    <w:r>
      <w:tab/>
    </w:r>
    <w:r>
      <w:tab/>
      <w:t>RPC 2(b)(1)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7F7DD714" w:rsidR="003E1B86" w:rsidRDefault="003E1B86">
        <w:pPr>
          <w:pStyle w:val="Footer"/>
        </w:pPr>
        <w:r>
          <w:fldChar w:fldCharType="begin"/>
        </w:r>
        <w:r>
          <w:instrText xml:space="preserve"> PAGE   \* MERGEFORMAT </w:instrText>
        </w:r>
        <w:r>
          <w:fldChar w:fldCharType="separate"/>
        </w:r>
        <w:r w:rsidR="007C14E9">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1DEF3276" w:rsidR="00E348AD" w:rsidRDefault="00E348AD">
        <w:pPr>
          <w:pStyle w:val="Footer"/>
        </w:pPr>
        <w:r>
          <w:fldChar w:fldCharType="begin"/>
        </w:r>
        <w:r>
          <w:instrText xml:space="preserve"> PAGE   \* MERGEFORMAT </w:instrText>
        </w:r>
        <w:r>
          <w:fldChar w:fldCharType="separate"/>
        </w:r>
        <w:r w:rsidR="007C14E9">
          <w:rPr>
            <w:noProof/>
          </w:rPr>
          <w:t>12</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2313" w14:textId="77777777" w:rsidR="00306209" w:rsidRDefault="00306209">
      <w:r>
        <w:separator/>
      </w:r>
    </w:p>
    <w:p w14:paraId="45886180" w14:textId="77777777" w:rsidR="00306209" w:rsidRDefault="00306209"/>
    <w:p w14:paraId="1C113DEC" w14:textId="77777777" w:rsidR="00306209" w:rsidRDefault="00306209" w:rsidP="00B33DC4"/>
  </w:footnote>
  <w:footnote w:type="continuationSeparator" w:id="0">
    <w:p w14:paraId="69434601" w14:textId="77777777" w:rsidR="00306209" w:rsidRDefault="00306209">
      <w:r>
        <w:continuationSeparator/>
      </w:r>
    </w:p>
    <w:p w14:paraId="54E18A39" w14:textId="77777777" w:rsidR="00306209" w:rsidRDefault="00306209"/>
    <w:p w14:paraId="6B80A231" w14:textId="77777777" w:rsidR="00306209" w:rsidRDefault="00306209"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oxmNHHA+BCEWRkubOXppvKRb9pB/6AFPCNxUQkiuLLtgxIwgbHzbPpdiH4oHMrA6rzeUERflUI+o+GtGGStwg==" w:salt="O0uDWTvsHx/Y0YmacM/TO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EF2"/>
    <w:rsid w:val="00046FA2"/>
    <w:rsid w:val="0005171C"/>
    <w:rsid w:val="00051C89"/>
    <w:rsid w:val="000533CE"/>
    <w:rsid w:val="0006115A"/>
    <w:rsid w:val="00062AE3"/>
    <w:rsid w:val="00063737"/>
    <w:rsid w:val="000723F2"/>
    <w:rsid w:val="0007312D"/>
    <w:rsid w:val="00074E8F"/>
    <w:rsid w:val="00075B71"/>
    <w:rsid w:val="000779DB"/>
    <w:rsid w:val="00080B2C"/>
    <w:rsid w:val="00080E6B"/>
    <w:rsid w:val="000855CF"/>
    <w:rsid w:val="0008573A"/>
    <w:rsid w:val="00086D63"/>
    <w:rsid w:val="00090DDB"/>
    <w:rsid w:val="000923C1"/>
    <w:rsid w:val="00092793"/>
    <w:rsid w:val="000A572F"/>
    <w:rsid w:val="000B7EA5"/>
    <w:rsid w:val="000C5534"/>
    <w:rsid w:val="000C6369"/>
    <w:rsid w:val="000C770E"/>
    <w:rsid w:val="000D0413"/>
    <w:rsid w:val="000D5221"/>
    <w:rsid w:val="000D6D53"/>
    <w:rsid w:val="000E7C9C"/>
    <w:rsid w:val="000F000F"/>
    <w:rsid w:val="00103858"/>
    <w:rsid w:val="00113CB7"/>
    <w:rsid w:val="001265C8"/>
    <w:rsid w:val="00126CDD"/>
    <w:rsid w:val="00131465"/>
    <w:rsid w:val="00131AAD"/>
    <w:rsid w:val="00134559"/>
    <w:rsid w:val="00141D79"/>
    <w:rsid w:val="001501A5"/>
    <w:rsid w:val="00152161"/>
    <w:rsid w:val="00155D22"/>
    <w:rsid w:val="00156AE3"/>
    <w:rsid w:val="001614B8"/>
    <w:rsid w:val="00165D38"/>
    <w:rsid w:val="00166826"/>
    <w:rsid w:val="00172C7C"/>
    <w:rsid w:val="001770C1"/>
    <w:rsid w:val="001808D0"/>
    <w:rsid w:val="00180EB6"/>
    <w:rsid w:val="00183DC1"/>
    <w:rsid w:val="001865DA"/>
    <w:rsid w:val="00186A2F"/>
    <w:rsid w:val="00190301"/>
    <w:rsid w:val="001903AF"/>
    <w:rsid w:val="00196567"/>
    <w:rsid w:val="001975F6"/>
    <w:rsid w:val="001A327F"/>
    <w:rsid w:val="001A481A"/>
    <w:rsid w:val="001A7515"/>
    <w:rsid w:val="001A7E1B"/>
    <w:rsid w:val="001B09BC"/>
    <w:rsid w:val="001B1491"/>
    <w:rsid w:val="001B2690"/>
    <w:rsid w:val="001C69F8"/>
    <w:rsid w:val="001E48F9"/>
    <w:rsid w:val="001E5685"/>
    <w:rsid w:val="001F1633"/>
    <w:rsid w:val="002077C3"/>
    <w:rsid w:val="00212E79"/>
    <w:rsid w:val="00223CA0"/>
    <w:rsid w:val="00225F98"/>
    <w:rsid w:val="00226655"/>
    <w:rsid w:val="00230EF8"/>
    <w:rsid w:val="002334D6"/>
    <w:rsid w:val="002338FA"/>
    <w:rsid w:val="00236EE4"/>
    <w:rsid w:val="002372AD"/>
    <w:rsid w:val="0023733F"/>
    <w:rsid w:val="002373AA"/>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06209"/>
    <w:rsid w:val="00306704"/>
    <w:rsid w:val="0031274B"/>
    <w:rsid w:val="00313143"/>
    <w:rsid w:val="00314FD0"/>
    <w:rsid w:val="00315139"/>
    <w:rsid w:val="00315E58"/>
    <w:rsid w:val="003205E4"/>
    <w:rsid w:val="003263CE"/>
    <w:rsid w:val="00327858"/>
    <w:rsid w:val="00340269"/>
    <w:rsid w:val="00354BB4"/>
    <w:rsid w:val="00357A90"/>
    <w:rsid w:val="00361563"/>
    <w:rsid w:val="003640BE"/>
    <w:rsid w:val="003655C5"/>
    <w:rsid w:val="0036624F"/>
    <w:rsid w:val="00367C99"/>
    <w:rsid w:val="00370205"/>
    <w:rsid w:val="003724A5"/>
    <w:rsid w:val="00374572"/>
    <w:rsid w:val="00376760"/>
    <w:rsid w:val="00376B17"/>
    <w:rsid w:val="00377114"/>
    <w:rsid w:val="00391B98"/>
    <w:rsid w:val="003943F8"/>
    <w:rsid w:val="00397C23"/>
    <w:rsid w:val="003A276B"/>
    <w:rsid w:val="003A478B"/>
    <w:rsid w:val="003A5A9F"/>
    <w:rsid w:val="003A6CD6"/>
    <w:rsid w:val="003C699D"/>
    <w:rsid w:val="003D0CC3"/>
    <w:rsid w:val="003D4AB2"/>
    <w:rsid w:val="003E1B86"/>
    <w:rsid w:val="003E3ACF"/>
    <w:rsid w:val="003F5725"/>
    <w:rsid w:val="004024CA"/>
    <w:rsid w:val="004072E2"/>
    <w:rsid w:val="0041163B"/>
    <w:rsid w:val="004127E2"/>
    <w:rsid w:val="00413436"/>
    <w:rsid w:val="0041406F"/>
    <w:rsid w:val="004150CE"/>
    <w:rsid w:val="0041598B"/>
    <w:rsid w:val="004162B7"/>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3E5A"/>
    <w:rsid w:val="00464AEC"/>
    <w:rsid w:val="0046687E"/>
    <w:rsid w:val="004706A1"/>
    <w:rsid w:val="00473539"/>
    <w:rsid w:val="00475CFB"/>
    <w:rsid w:val="00475FEB"/>
    <w:rsid w:val="00483B2F"/>
    <w:rsid w:val="00496519"/>
    <w:rsid w:val="004A7FD7"/>
    <w:rsid w:val="004B12E4"/>
    <w:rsid w:val="004B6C2A"/>
    <w:rsid w:val="004B7C12"/>
    <w:rsid w:val="004C0387"/>
    <w:rsid w:val="004C3FB5"/>
    <w:rsid w:val="004C4431"/>
    <w:rsid w:val="004C55AC"/>
    <w:rsid w:val="004D649D"/>
    <w:rsid w:val="004D65B5"/>
    <w:rsid w:val="004D7C1F"/>
    <w:rsid w:val="004E37B7"/>
    <w:rsid w:val="004E5631"/>
    <w:rsid w:val="004F162E"/>
    <w:rsid w:val="004F1D91"/>
    <w:rsid w:val="004F4DF8"/>
    <w:rsid w:val="004F60BC"/>
    <w:rsid w:val="005041DA"/>
    <w:rsid w:val="00505D40"/>
    <w:rsid w:val="005069FD"/>
    <w:rsid w:val="00511668"/>
    <w:rsid w:val="00513022"/>
    <w:rsid w:val="005166B4"/>
    <w:rsid w:val="005166CF"/>
    <w:rsid w:val="00520FE8"/>
    <w:rsid w:val="0052102C"/>
    <w:rsid w:val="00523A67"/>
    <w:rsid w:val="00524490"/>
    <w:rsid w:val="00543837"/>
    <w:rsid w:val="00550C6E"/>
    <w:rsid w:val="0055435E"/>
    <w:rsid w:val="005634C1"/>
    <w:rsid w:val="005636DB"/>
    <w:rsid w:val="0056670E"/>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E489F"/>
    <w:rsid w:val="005F3BE8"/>
    <w:rsid w:val="005F6E48"/>
    <w:rsid w:val="00600134"/>
    <w:rsid w:val="00607AC5"/>
    <w:rsid w:val="00607C3D"/>
    <w:rsid w:val="00620245"/>
    <w:rsid w:val="00620AD2"/>
    <w:rsid w:val="006248D8"/>
    <w:rsid w:val="00627A3A"/>
    <w:rsid w:val="00627F0D"/>
    <w:rsid w:val="0063046D"/>
    <w:rsid w:val="0063621B"/>
    <w:rsid w:val="006370C3"/>
    <w:rsid w:val="00637D96"/>
    <w:rsid w:val="00642553"/>
    <w:rsid w:val="0064489B"/>
    <w:rsid w:val="00650CE5"/>
    <w:rsid w:val="006522E6"/>
    <w:rsid w:val="006547DC"/>
    <w:rsid w:val="00655AD4"/>
    <w:rsid w:val="00657107"/>
    <w:rsid w:val="006605AA"/>
    <w:rsid w:val="00661D87"/>
    <w:rsid w:val="006639DE"/>
    <w:rsid w:val="006644FB"/>
    <w:rsid w:val="0067444B"/>
    <w:rsid w:val="006760B7"/>
    <w:rsid w:val="0067686D"/>
    <w:rsid w:val="00677448"/>
    <w:rsid w:val="00687319"/>
    <w:rsid w:val="00692EB3"/>
    <w:rsid w:val="006965C5"/>
    <w:rsid w:val="006A2327"/>
    <w:rsid w:val="006A29D8"/>
    <w:rsid w:val="006A3D92"/>
    <w:rsid w:val="006A6CDE"/>
    <w:rsid w:val="006A6DFA"/>
    <w:rsid w:val="006A6F2B"/>
    <w:rsid w:val="006B05C3"/>
    <w:rsid w:val="006B5ECB"/>
    <w:rsid w:val="006C02E8"/>
    <w:rsid w:val="006C6776"/>
    <w:rsid w:val="006C69C7"/>
    <w:rsid w:val="006D127F"/>
    <w:rsid w:val="006E5C60"/>
    <w:rsid w:val="006E620A"/>
    <w:rsid w:val="006F722F"/>
    <w:rsid w:val="00700496"/>
    <w:rsid w:val="00700F6F"/>
    <w:rsid w:val="00702765"/>
    <w:rsid w:val="00705B32"/>
    <w:rsid w:val="00711231"/>
    <w:rsid w:val="00711CB2"/>
    <w:rsid w:val="007160CA"/>
    <w:rsid w:val="00717613"/>
    <w:rsid w:val="00720301"/>
    <w:rsid w:val="0072245E"/>
    <w:rsid w:val="007234ED"/>
    <w:rsid w:val="00724588"/>
    <w:rsid w:val="00730AB9"/>
    <w:rsid w:val="0073450A"/>
    <w:rsid w:val="007354E6"/>
    <w:rsid w:val="00742FF3"/>
    <w:rsid w:val="00744550"/>
    <w:rsid w:val="00746AAA"/>
    <w:rsid w:val="00753924"/>
    <w:rsid w:val="00753F90"/>
    <w:rsid w:val="00754539"/>
    <w:rsid w:val="007555F4"/>
    <w:rsid w:val="0075706B"/>
    <w:rsid w:val="007573A0"/>
    <w:rsid w:val="0076106C"/>
    <w:rsid w:val="00765270"/>
    <w:rsid w:val="00766184"/>
    <w:rsid w:val="007667B3"/>
    <w:rsid w:val="00770C32"/>
    <w:rsid w:val="00771C69"/>
    <w:rsid w:val="0077665F"/>
    <w:rsid w:val="00782D6E"/>
    <w:rsid w:val="00783355"/>
    <w:rsid w:val="007954E8"/>
    <w:rsid w:val="00795D62"/>
    <w:rsid w:val="007A287D"/>
    <w:rsid w:val="007A36DA"/>
    <w:rsid w:val="007A43FC"/>
    <w:rsid w:val="007A70D7"/>
    <w:rsid w:val="007A7558"/>
    <w:rsid w:val="007B1DBA"/>
    <w:rsid w:val="007B45F9"/>
    <w:rsid w:val="007C0B1C"/>
    <w:rsid w:val="007C0CB2"/>
    <w:rsid w:val="007C14E9"/>
    <w:rsid w:val="007C2269"/>
    <w:rsid w:val="007C4F5F"/>
    <w:rsid w:val="007D3387"/>
    <w:rsid w:val="007D4E58"/>
    <w:rsid w:val="007D4F0D"/>
    <w:rsid w:val="007E3BDD"/>
    <w:rsid w:val="007F527F"/>
    <w:rsid w:val="00801561"/>
    <w:rsid w:val="00816E94"/>
    <w:rsid w:val="00817777"/>
    <w:rsid w:val="00834662"/>
    <w:rsid w:val="008360C1"/>
    <w:rsid w:val="00836EC7"/>
    <w:rsid w:val="008403AE"/>
    <w:rsid w:val="00843E48"/>
    <w:rsid w:val="00843FB8"/>
    <w:rsid w:val="0084425F"/>
    <w:rsid w:val="00846B5F"/>
    <w:rsid w:val="00854450"/>
    <w:rsid w:val="008570FD"/>
    <w:rsid w:val="0086242F"/>
    <w:rsid w:val="008647A2"/>
    <w:rsid w:val="008679BF"/>
    <w:rsid w:val="008715F5"/>
    <w:rsid w:val="0087237D"/>
    <w:rsid w:val="0088391A"/>
    <w:rsid w:val="00887F60"/>
    <w:rsid w:val="008954ED"/>
    <w:rsid w:val="008A4F24"/>
    <w:rsid w:val="008A5715"/>
    <w:rsid w:val="008C053E"/>
    <w:rsid w:val="008C5582"/>
    <w:rsid w:val="008C5CFD"/>
    <w:rsid w:val="008D0953"/>
    <w:rsid w:val="008D4E10"/>
    <w:rsid w:val="008E1EB3"/>
    <w:rsid w:val="008E2034"/>
    <w:rsid w:val="008E302F"/>
    <w:rsid w:val="008F7321"/>
    <w:rsid w:val="00905A76"/>
    <w:rsid w:val="00905E94"/>
    <w:rsid w:val="009062B0"/>
    <w:rsid w:val="00912F52"/>
    <w:rsid w:val="00914A3B"/>
    <w:rsid w:val="00917FC0"/>
    <w:rsid w:val="00921AA5"/>
    <w:rsid w:val="00921B19"/>
    <w:rsid w:val="00922009"/>
    <w:rsid w:val="00923C14"/>
    <w:rsid w:val="00926E98"/>
    <w:rsid w:val="00933C9B"/>
    <w:rsid w:val="00935D29"/>
    <w:rsid w:val="00945C16"/>
    <w:rsid w:val="00946845"/>
    <w:rsid w:val="0095056B"/>
    <w:rsid w:val="00955B67"/>
    <w:rsid w:val="0095748D"/>
    <w:rsid w:val="009600A2"/>
    <w:rsid w:val="0097110F"/>
    <w:rsid w:val="009712BD"/>
    <w:rsid w:val="009867F7"/>
    <w:rsid w:val="00990B84"/>
    <w:rsid w:val="00990CC7"/>
    <w:rsid w:val="00990DC3"/>
    <w:rsid w:val="00991A2D"/>
    <w:rsid w:val="00991D9F"/>
    <w:rsid w:val="00995AA5"/>
    <w:rsid w:val="00997A1C"/>
    <w:rsid w:val="009B231D"/>
    <w:rsid w:val="009C01BD"/>
    <w:rsid w:val="009C13D3"/>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242A0"/>
    <w:rsid w:val="00A247F0"/>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124A"/>
    <w:rsid w:val="00AC4C52"/>
    <w:rsid w:val="00AC6A90"/>
    <w:rsid w:val="00AC76A1"/>
    <w:rsid w:val="00AD1596"/>
    <w:rsid w:val="00AD25E7"/>
    <w:rsid w:val="00AD3D29"/>
    <w:rsid w:val="00AE0826"/>
    <w:rsid w:val="00AE6E10"/>
    <w:rsid w:val="00AE7901"/>
    <w:rsid w:val="00AF080E"/>
    <w:rsid w:val="00AF3686"/>
    <w:rsid w:val="00AF4E55"/>
    <w:rsid w:val="00B002B2"/>
    <w:rsid w:val="00B0043C"/>
    <w:rsid w:val="00B0294D"/>
    <w:rsid w:val="00B0330C"/>
    <w:rsid w:val="00B0448A"/>
    <w:rsid w:val="00B064BA"/>
    <w:rsid w:val="00B06DB5"/>
    <w:rsid w:val="00B0767F"/>
    <w:rsid w:val="00B07DA8"/>
    <w:rsid w:val="00B122BE"/>
    <w:rsid w:val="00B144E9"/>
    <w:rsid w:val="00B16558"/>
    <w:rsid w:val="00B17834"/>
    <w:rsid w:val="00B24AC4"/>
    <w:rsid w:val="00B25100"/>
    <w:rsid w:val="00B302EE"/>
    <w:rsid w:val="00B3200A"/>
    <w:rsid w:val="00B32BE3"/>
    <w:rsid w:val="00B33DC4"/>
    <w:rsid w:val="00B342BE"/>
    <w:rsid w:val="00B3443E"/>
    <w:rsid w:val="00B40341"/>
    <w:rsid w:val="00B421CC"/>
    <w:rsid w:val="00B45AAA"/>
    <w:rsid w:val="00B5141B"/>
    <w:rsid w:val="00B53A6A"/>
    <w:rsid w:val="00B55969"/>
    <w:rsid w:val="00B56DF3"/>
    <w:rsid w:val="00B62E4E"/>
    <w:rsid w:val="00B64C3E"/>
    <w:rsid w:val="00B7182B"/>
    <w:rsid w:val="00B73508"/>
    <w:rsid w:val="00B735B7"/>
    <w:rsid w:val="00B74F48"/>
    <w:rsid w:val="00B77DF2"/>
    <w:rsid w:val="00BA25DA"/>
    <w:rsid w:val="00BA4996"/>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6D8"/>
    <w:rsid w:val="00C17773"/>
    <w:rsid w:val="00C17F3A"/>
    <w:rsid w:val="00C220FB"/>
    <w:rsid w:val="00C27755"/>
    <w:rsid w:val="00C312DF"/>
    <w:rsid w:val="00C364DA"/>
    <w:rsid w:val="00C44747"/>
    <w:rsid w:val="00C5312F"/>
    <w:rsid w:val="00C5348B"/>
    <w:rsid w:val="00C53B28"/>
    <w:rsid w:val="00C54E1E"/>
    <w:rsid w:val="00C5561C"/>
    <w:rsid w:val="00C6079D"/>
    <w:rsid w:val="00C64EE2"/>
    <w:rsid w:val="00C731DD"/>
    <w:rsid w:val="00C7440B"/>
    <w:rsid w:val="00C75022"/>
    <w:rsid w:val="00C77248"/>
    <w:rsid w:val="00C7758A"/>
    <w:rsid w:val="00C80CF6"/>
    <w:rsid w:val="00C903FB"/>
    <w:rsid w:val="00C90E80"/>
    <w:rsid w:val="00C92631"/>
    <w:rsid w:val="00C93C86"/>
    <w:rsid w:val="00C94DD0"/>
    <w:rsid w:val="00C959E5"/>
    <w:rsid w:val="00C9741E"/>
    <w:rsid w:val="00CA18CE"/>
    <w:rsid w:val="00CA23D6"/>
    <w:rsid w:val="00CA5A34"/>
    <w:rsid w:val="00CB3E00"/>
    <w:rsid w:val="00CB6798"/>
    <w:rsid w:val="00CC3AB4"/>
    <w:rsid w:val="00CD0A20"/>
    <w:rsid w:val="00CD57E0"/>
    <w:rsid w:val="00CE18CF"/>
    <w:rsid w:val="00CE4077"/>
    <w:rsid w:val="00CE73F4"/>
    <w:rsid w:val="00CF1F78"/>
    <w:rsid w:val="00CF4D6F"/>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11DA"/>
    <w:rsid w:val="00D73496"/>
    <w:rsid w:val="00D878C0"/>
    <w:rsid w:val="00D9262A"/>
    <w:rsid w:val="00D92A5E"/>
    <w:rsid w:val="00D93F55"/>
    <w:rsid w:val="00D97478"/>
    <w:rsid w:val="00DA2DB6"/>
    <w:rsid w:val="00DA52EE"/>
    <w:rsid w:val="00DA5A9F"/>
    <w:rsid w:val="00DA66BF"/>
    <w:rsid w:val="00DB0768"/>
    <w:rsid w:val="00DB1722"/>
    <w:rsid w:val="00DB2684"/>
    <w:rsid w:val="00DB435D"/>
    <w:rsid w:val="00DB5D13"/>
    <w:rsid w:val="00DB6ECE"/>
    <w:rsid w:val="00DD3D76"/>
    <w:rsid w:val="00DD66A2"/>
    <w:rsid w:val="00DD7D03"/>
    <w:rsid w:val="00DE463E"/>
    <w:rsid w:val="00DE51E9"/>
    <w:rsid w:val="00DE7B9B"/>
    <w:rsid w:val="00DF2451"/>
    <w:rsid w:val="00DF6123"/>
    <w:rsid w:val="00DF6CEC"/>
    <w:rsid w:val="00E00BC6"/>
    <w:rsid w:val="00E07372"/>
    <w:rsid w:val="00E123F0"/>
    <w:rsid w:val="00E12E79"/>
    <w:rsid w:val="00E1707A"/>
    <w:rsid w:val="00E21502"/>
    <w:rsid w:val="00E2329E"/>
    <w:rsid w:val="00E24D79"/>
    <w:rsid w:val="00E32150"/>
    <w:rsid w:val="00E3225C"/>
    <w:rsid w:val="00E348AD"/>
    <w:rsid w:val="00E420F9"/>
    <w:rsid w:val="00E46068"/>
    <w:rsid w:val="00E461B7"/>
    <w:rsid w:val="00E51B32"/>
    <w:rsid w:val="00E52847"/>
    <w:rsid w:val="00E61C38"/>
    <w:rsid w:val="00E72963"/>
    <w:rsid w:val="00E87BFB"/>
    <w:rsid w:val="00E87E96"/>
    <w:rsid w:val="00E90D9D"/>
    <w:rsid w:val="00E91CB1"/>
    <w:rsid w:val="00E92BB3"/>
    <w:rsid w:val="00E94F8A"/>
    <w:rsid w:val="00E94FAE"/>
    <w:rsid w:val="00E95697"/>
    <w:rsid w:val="00E9648A"/>
    <w:rsid w:val="00E974A5"/>
    <w:rsid w:val="00EA10E6"/>
    <w:rsid w:val="00EA2147"/>
    <w:rsid w:val="00EA321D"/>
    <w:rsid w:val="00EB7DF8"/>
    <w:rsid w:val="00EC43F3"/>
    <w:rsid w:val="00EC5022"/>
    <w:rsid w:val="00EC54D6"/>
    <w:rsid w:val="00EC655D"/>
    <w:rsid w:val="00ED0150"/>
    <w:rsid w:val="00EE003E"/>
    <w:rsid w:val="00EE050B"/>
    <w:rsid w:val="00EE12BD"/>
    <w:rsid w:val="00EE5A36"/>
    <w:rsid w:val="00EE6B7B"/>
    <w:rsid w:val="00EF054F"/>
    <w:rsid w:val="00EF40C5"/>
    <w:rsid w:val="00F11D73"/>
    <w:rsid w:val="00F167FA"/>
    <w:rsid w:val="00F16CE4"/>
    <w:rsid w:val="00F2123E"/>
    <w:rsid w:val="00F25508"/>
    <w:rsid w:val="00F3602C"/>
    <w:rsid w:val="00F377C9"/>
    <w:rsid w:val="00F37E1A"/>
    <w:rsid w:val="00F4264D"/>
    <w:rsid w:val="00F43724"/>
    <w:rsid w:val="00F464F2"/>
    <w:rsid w:val="00F47ADA"/>
    <w:rsid w:val="00F5547D"/>
    <w:rsid w:val="00F5560E"/>
    <w:rsid w:val="00F56C15"/>
    <w:rsid w:val="00F643F2"/>
    <w:rsid w:val="00F71436"/>
    <w:rsid w:val="00F75849"/>
    <w:rsid w:val="00F7666E"/>
    <w:rsid w:val="00F76A4C"/>
    <w:rsid w:val="00F77A5C"/>
    <w:rsid w:val="00F824AB"/>
    <w:rsid w:val="00F832FD"/>
    <w:rsid w:val="00F844EF"/>
    <w:rsid w:val="00F86C7E"/>
    <w:rsid w:val="00F9080E"/>
    <w:rsid w:val="00F91B6C"/>
    <w:rsid w:val="00F929D9"/>
    <w:rsid w:val="00F946EE"/>
    <w:rsid w:val="00FA5DF4"/>
    <w:rsid w:val="00FA6FC9"/>
    <w:rsid w:val="00FB5D12"/>
    <w:rsid w:val="00FB70BA"/>
    <w:rsid w:val="00FB70F4"/>
    <w:rsid w:val="00FC06DE"/>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18DF-FDDC-4851-A794-761BCB83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4571</Words>
  <Characters>27350</Characters>
  <Application>Microsoft Office Word</Application>
  <DocSecurity>8</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24</cp:revision>
  <cp:lastPrinted>2016-07-12T23:13:00Z</cp:lastPrinted>
  <dcterms:created xsi:type="dcterms:W3CDTF">2021-04-02T13:11:00Z</dcterms:created>
  <dcterms:modified xsi:type="dcterms:W3CDTF">2021-04-26T19:56:00Z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