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144C5C9A" w:rsidR="009D6C31" w:rsidRPr="009D6C31" w:rsidRDefault="0029501A"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Moorpark</w:t>
      </w:r>
      <w:r w:rsidR="000A54A6">
        <w:rPr>
          <w:rFonts w:asciiTheme="majorHAnsi" w:hAnsiTheme="majorHAnsi"/>
          <w:sz w:val="40"/>
          <w:szCs w:val="20"/>
        </w:rPr>
        <w:t xml:space="preserve"> 202</w:t>
      </w:r>
      <w:r>
        <w:rPr>
          <w:rFonts w:asciiTheme="majorHAnsi" w:hAnsiTheme="majorHAnsi"/>
          <w:sz w:val="40"/>
          <w:szCs w:val="20"/>
        </w:rPr>
        <w:t>3</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A0518E">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A0518E">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A0518E">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47292F75" w:rsidR="009D6C31" w:rsidRDefault="00A0518E">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A0518E">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45595377" w:rsidR="009D6C31" w:rsidRDefault="00A0518E">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552F6F02" w14:textId="6524DF3B" w:rsidR="009D6C31" w:rsidRDefault="00A0518E">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17C2893A" w14:textId="429A44E0" w:rsidR="009D6C31" w:rsidRDefault="00A0518E">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1D174652" w14:textId="155589E4" w:rsidR="009D6C31" w:rsidRDefault="00A0518E">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20F17FDF" w14:textId="2DA9E3CA" w:rsidR="009D6C31" w:rsidRDefault="00A0518E">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6BC35DCF" w14:textId="1CF86A7F" w:rsidR="009D6C31" w:rsidRDefault="00A0518E">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40F2B932" w14:textId="685D88E0" w:rsidR="009D6C31" w:rsidRDefault="00A0518E">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AB79BB1" w14:textId="71A7E890" w:rsidR="009D6C31" w:rsidRDefault="00A0518E">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0DC97B0" w14:textId="17400C46" w:rsidR="009D6C31" w:rsidRDefault="00A0518E">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19B4123B" w14:textId="27DC9371" w:rsidR="009D6C31" w:rsidRDefault="00A0518E">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2C2C2C5D" w14:textId="6A9B7F6B" w:rsidR="009D6C31" w:rsidRDefault="00A0518E">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35AEB7D7" w14:textId="03123783" w:rsidR="009D6C31" w:rsidRDefault="00A0518E">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0ACF7499" w14:textId="4E1097B3" w:rsidR="009D6C31" w:rsidRDefault="00A0518E">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3"/>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4"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5"/>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6"/>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6DFA06C1"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ED1B76">
              <w:rPr>
                <w:rFonts w:ascii="Arial Narrow" w:hAnsi="Arial Narrow" w:cs="Arial"/>
              </w:rPr>
              <w:t>City of Moorpark</w:t>
            </w:r>
          </w:p>
        </w:tc>
        <w:tc>
          <w:tcPr>
            <w:tcW w:w="3381" w:type="dxa"/>
            <w:shd w:val="clear" w:color="auto" w:fill="auto"/>
          </w:tcPr>
          <w:p w14:paraId="2C37E844" w14:textId="77777777" w:rsidR="0043426F" w:rsidRPr="00F3602C" w:rsidRDefault="0043426F" w:rsidP="0063621B">
            <w:pPr>
              <w:spacing w:after="0"/>
              <w:rPr>
                <w:rFonts w:ascii="Arial Narrow" w:hAnsi="Arial Narrow" w:cs="Arial"/>
              </w:rPr>
            </w:pPr>
            <w:r w:rsidRPr="00F3602C">
              <w:rPr>
                <w:rFonts w:ascii="Arial Narrow" w:hAnsi="Arial Narrow" w:cs="Arial"/>
              </w:rPr>
              <w:t xml:space="preserve">Notes:  </w:t>
            </w:r>
          </w:p>
        </w:tc>
        <w:tc>
          <w:tcPr>
            <w:tcW w:w="3381" w:type="dxa"/>
            <w:shd w:val="clear" w:color="auto" w:fill="auto"/>
          </w:tcPr>
          <w:p w14:paraId="77D655D6" w14:textId="2377C6C6"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ED1B76">
              <w:rPr>
                <w:rFonts w:ascii="Arial Narrow" w:hAnsi="Arial Narrow" w:cs="Arial"/>
              </w:rPr>
              <w:t xml:space="preserve"> SLU</w:t>
            </w:r>
          </w:p>
        </w:tc>
        <w:tc>
          <w:tcPr>
            <w:tcW w:w="3556" w:type="dxa"/>
          </w:tcPr>
          <w:p w14:paraId="74A7EA7A" w14:textId="209C34A2"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251A12">
              <w:rPr>
                <w:rFonts w:ascii="Arial Narrow" w:hAnsi="Arial Narrow" w:cs="Arial"/>
              </w:rPr>
              <w:t>01/13/2023</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41FE9887"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ED1B76">
              <w:rPr>
                <w:rFonts w:ascii="Arial Narrow" w:hAnsi="Arial Narrow" w:cs="Arial"/>
              </w:rPr>
              <w:t>Ventura</w:t>
            </w:r>
          </w:p>
        </w:tc>
        <w:tc>
          <w:tcPr>
            <w:tcW w:w="3381" w:type="dxa"/>
            <w:tcBorders>
              <w:bottom w:val="single" w:sz="4" w:space="0" w:color="808080"/>
            </w:tcBorders>
            <w:shd w:val="clear" w:color="auto" w:fill="auto"/>
          </w:tcPr>
          <w:p w14:paraId="50985711" w14:textId="184698E4"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251A12">
              <w:rPr>
                <w:rFonts w:ascii="Arial Narrow" w:hAnsi="Arial Narrow" w:cs="Arial"/>
              </w:rPr>
              <w:t>J Kennedy</w:t>
            </w:r>
          </w:p>
        </w:tc>
        <w:tc>
          <w:tcPr>
            <w:tcW w:w="3381" w:type="dxa"/>
            <w:tcBorders>
              <w:bottom w:val="single" w:sz="4" w:space="0" w:color="808080"/>
            </w:tcBorders>
            <w:shd w:val="clear" w:color="auto" w:fill="auto"/>
          </w:tcPr>
          <w:p w14:paraId="7F50FDDD" w14:textId="58EA7257" w:rsidR="0043426F" w:rsidRPr="00F3602C" w:rsidRDefault="0043426F" w:rsidP="0063621B">
            <w:pPr>
              <w:spacing w:after="0"/>
              <w:rPr>
                <w:rFonts w:ascii="Arial Narrow" w:hAnsi="Arial Narrow" w:cs="Arial"/>
              </w:rPr>
            </w:pPr>
            <w:r w:rsidRPr="00F3602C">
              <w:rPr>
                <w:rFonts w:ascii="Arial Narrow" w:hAnsi="Arial Narrow" w:cs="Arial"/>
              </w:rPr>
              <w:t>UNIT CONTACT:</w:t>
            </w:r>
            <w:r w:rsidR="007422D3">
              <w:rPr>
                <w:rFonts w:ascii="Arial Narrow" w:hAnsi="Arial Narrow" w:cs="Arial"/>
              </w:rPr>
              <w:t xml:space="preserve"> </w:t>
            </w:r>
          </w:p>
        </w:tc>
        <w:tc>
          <w:tcPr>
            <w:tcW w:w="3556" w:type="dxa"/>
            <w:tcBorders>
              <w:bottom w:val="single" w:sz="4" w:space="0" w:color="808080"/>
            </w:tcBorders>
          </w:tcPr>
          <w:p w14:paraId="61280D8E" w14:textId="6D174ECF"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251A12">
              <w:rPr>
                <w:rFonts w:ascii="Arial Narrow" w:hAnsi="Arial Narrow" w:cs="Arial"/>
              </w:rPr>
              <w:t>01/16/2023</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35CCF50E" w:rsidR="0043426F" w:rsidRDefault="00C27CE7" w:rsidP="0043426F">
            <w:pPr>
              <w:spacing w:after="0"/>
              <w:rPr>
                <w:rFonts w:eastAsia="PMingLiU" w:cs="Arial"/>
                <w:sz w:val="22"/>
              </w:rPr>
            </w:pPr>
            <w:r w:rsidRPr="0090556A">
              <w:rPr>
                <w:rFonts w:eastAsia="PMingLiU" w:cs="Arial"/>
                <w:sz w:val="22"/>
              </w:rPr>
              <w:t>Yes</w:t>
            </w:r>
          </w:p>
        </w:tc>
        <w:tc>
          <w:tcPr>
            <w:tcW w:w="4797" w:type="dxa"/>
          </w:tcPr>
          <w:p w14:paraId="021EF742" w14:textId="33165BE9" w:rsidR="00C61B9C" w:rsidRPr="002E0EFE" w:rsidRDefault="00C61B9C" w:rsidP="00990377">
            <w:pPr>
              <w:spacing w:after="0"/>
              <w:rPr>
                <w:rFonts w:eastAsia="PMingLiU" w:cs="Arial"/>
                <w:b/>
                <w:bCs/>
                <w:i/>
                <w:iCs/>
                <w:sz w:val="22"/>
              </w:rPr>
            </w:pPr>
            <w:r w:rsidRPr="002E0EFE">
              <w:rPr>
                <w:rFonts w:eastAsia="PMingLiU" w:cs="Arial"/>
                <w:b/>
                <w:bCs/>
                <w:sz w:val="22"/>
              </w:rPr>
              <w:t xml:space="preserve">SE Figure SE-9, p. 8-35. </w:t>
            </w:r>
            <w:r w:rsidRPr="002E0EFE">
              <w:rPr>
                <w:rFonts w:eastAsia="PMingLiU" w:cs="Arial"/>
                <w:b/>
                <w:bCs/>
                <w:i/>
                <w:iCs/>
                <w:sz w:val="22"/>
              </w:rPr>
              <w:t>Wildland Urban Interface</w:t>
            </w:r>
          </w:p>
          <w:p w14:paraId="51F4B021" w14:textId="61025F7E" w:rsidR="00D5492F" w:rsidRPr="00C27CE7" w:rsidRDefault="00990377" w:rsidP="0043426F">
            <w:pPr>
              <w:spacing w:after="0"/>
              <w:rPr>
                <w:rFonts w:eastAsia="PMingLiU" w:cs="Arial"/>
                <w:sz w:val="22"/>
              </w:rPr>
            </w:pPr>
            <w:r w:rsidRPr="002E0EFE">
              <w:rPr>
                <w:rFonts w:eastAsia="PMingLiU" w:cs="Arial"/>
                <w:b/>
                <w:bCs/>
                <w:sz w:val="22"/>
              </w:rPr>
              <w:t xml:space="preserve">SE </w:t>
            </w:r>
            <w:r w:rsidR="00C61B9C" w:rsidRPr="002E0EFE">
              <w:rPr>
                <w:rFonts w:eastAsia="PMingLiU" w:cs="Arial"/>
                <w:b/>
                <w:bCs/>
                <w:sz w:val="22"/>
              </w:rPr>
              <w:t>Figure SE-10</w:t>
            </w:r>
            <w:r w:rsidRPr="002E0EFE">
              <w:rPr>
                <w:rFonts w:eastAsia="PMingLiU" w:cs="Arial"/>
                <w:b/>
                <w:bCs/>
                <w:sz w:val="22"/>
              </w:rPr>
              <w:t>, p.</w:t>
            </w:r>
            <w:r w:rsidR="00C61B9C" w:rsidRPr="002E0EFE">
              <w:rPr>
                <w:rFonts w:eastAsia="PMingLiU" w:cs="Arial"/>
                <w:b/>
                <w:bCs/>
                <w:sz w:val="22"/>
              </w:rPr>
              <w:t>8-39</w:t>
            </w:r>
            <w:r w:rsidRPr="002E0EFE">
              <w:rPr>
                <w:rFonts w:eastAsia="PMingLiU" w:cs="Arial"/>
                <w:b/>
                <w:bCs/>
                <w:sz w:val="22"/>
              </w:rPr>
              <w:t xml:space="preserve">. </w:t>
            </w:r>
            <w:r w:rsidR="00C61B9C" w:rsidRPr="002E0EFE">
              <w:rPr>
                <w:rFonts w:eastAsia="PMingLiU" w:cs="Arial"/>
                <w:b/>
                <w:bCs/>
                <w:i/>
                <w:iCs/>
                <w:sz w:val="22"/>
              </w:rPr>
              <w:t>Very High Fire Hazard Severity Zones</w:t>
            </w:r>
            <w:r>
              <w:rPr>
                <w:rFonts w:eastAsia="PMingLiU" w:cs="Arial"/>
                <w:sz w:val="22"/>
              </w:rPr>
              <w:t xml:space="preserve"> </w:t>
            </w: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7283973C" w:rsidR="0043426F" w:rsidRDefault="00C27CE7" w:rsidP="0043426F">
            <w:pPr>
              <w:spacing w:after="0"/>
              <w:rPr>
                <w:rFonts w:eastAsia="PMingLiU" w:cs="Arial"/>
                <w:sz w:val="22"/>
              </w:rPr>
            </w:pPr>
            <w:r w:rsidRPr="0090556A">
              <w:rPr>
                <w:rFonts w:eastAsia="PMingLiU" w:cs="Arial"/>
                <w:sz w:val="22"/>
              </w:rPr>
              <w:t>Yes</w:t>
            </w:r>
          </w:p>
        </w:tc>
        <w:tc>
          <w:tcPr>
            <w:tcW w:w="4797" w:type="dxa"/>
          </w:tcPr>
          <w:p w14:paraId="58E9B55E" w14:textId="3F6D2C52" w:rsidR="0043426F" w:rsidRDefault="00887177" w:rsidP="00990377">
            <w:pPr>
              <w:spacing w:after="0"/>
              <w:rPr>
                <w:rFonts w:eastAsia="PMingLiU" w:cs="Arial"/>
                <w:sz w:val="22"/>
              </w:rPr>
            </w:pPr>
            <w:r w:rsidRPr="002E0EFE">
              <w:rPr>
                <w:rFonts w:eastAsia="PMingLiU" w:cs="Arial"/>
                <w:b/>
                <w:bCs/>
                <w:sz w:val="22"/>
              </w:rPr>
              <w:t xml:space="preserve">SE </w:t>
            </w:r>
            <w:r w:rsidR="00C61B9C" w:rsidRPr="002E0EFE">
              <w:rPr>
                <w:rFonts w:eastAsia="PMingLiU" w:cs="Arial"/>
                <w:b/>
                <w:bCs/>
                <w:sz w:val="22"/>
              </w:rPr>
              <w:t>Page #8-32</w:t>
            </w:r>
            <w:r w:rsidR="00C61B9C">
              <w:rPr>
                <w:rFonts w:eastAsia="PMingLiU" w:cs="Arial"/>
                <w:sz w:val="22"/>
              </w:rPr>
              <w:t>, “</w:t>
            </w:r>
            <w:r w:rsidR="00C61B9C" w:rsidRPr="00C61B9C">
              <w:rPr>
                <w:rFonts w:eastAsia="PMingLiU" w:cs="Arial"/>
                <w:sz w:val="22"/>
              </w:rPr>
              <w:t>As shown in Figure SE-8, Historic Fires Within or Near Moorpark, several fires have burned within or near Moorpark since the 1940s. The largest of these fires, the 2003 Simi Fire, burned approximately 107,560 acres, including areas in eastern Moorpark along SR-23. The second largest fire, the 1946 Wiley Canyon Fire, burned approximately 21,300 acres, including the area north of Poindexter and Princeton Avenues that is currently developed with residential and recreational uses.</w:t>
            </w:r>
            <w:r w:rsidR="00C61B9C">
              <w:rPr>
                <w:rFonts w:eastAsia="PMingLiU" w:cs="Arial"/>
                <w:sz w:val="22"/>
              </w:rPr>
              <w:t>”</w:t>
            </w:r>
          </w:p>
          <w:p w14:paraId="63C7CBA0" w14:textId="52A73A24" w:rsidR="00C61B9C" w:rsidRPr="002E0EFE" w:rsidRDefault="00C61B9C" w:rsidP="00990377">
            <w:pPr>
              <w:spacing w:after="0"/>
              <w:rPr>
                <w:rFonts w:eastAsia="PMingLiU" w:cs="Arial"/>
                <w:b/>
                <w:bCs/>
                <w:i/>
                <w:iCs/>
                <w:sz w:val="22"/>
              </w:rPr>
            </w:pPr>
            <w:r w:rsidRPr="002E0EFE">
              <w:rPr>
                <w:rFonts w:eastAsia="PMingLiU" w:cs="Arial"/>
                <w:b/>
                <w:bCs/>
                <w:sz w:val="22"/>
              </w:rPr>
              <w:t xml:space="preserve">SE Figure SE-8, p. 8-33. </w:t>
            </w:r>
            <w:r w:rsidRPr="002E0EFE">
              <w:rPr>
                <w:rFonts w:eastAsia="PMingLiU" w:cs="Arial"/>
                <w:b/>
                <w:bCs/>
                <w:i/>
                <w:iCs/>
                <w:sz w:val="22"/>
              </w:rPr>
              <w:t>Historic Fires within or near Moorpark by Aces Burned</w:t>
            </w: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2A6B1ECA" w14:textId="77777777" w:rsidR="0043426F" w:rsidRDefault="00C27CE7" w:rsidP="0043426F">
            <w:pPr>
              <w:spacing w:after="0"/>
              <w:rPr>
                <w:rFonts w:eastAsia="PMingLiU" w:cs="Arial"/>
                <w:sz w:val="22"/>
              </w:rPr>
            </w:pPr>
            <w:r w:rsidRPr="0090556A">
              <w:rPr>
                <w:rFonts w:eastAsia="PMingLiU" w:cs="Arial"/>
                <w:sz w:val="22"/>
              </w:rPr>
              <w:t>Yes</w:t>
            </w:r>
          </w:p>
          <w:p w14:paraId="78CD57DC" w14:textId="183DDD05" w:rsidR="00D376BC" w:rsidRDefault="00D376BC" w:rsidP="0043426F">
            <w:pPr>
              <w:spacing w:after="0"/>
              <w:rPr>
                <w:rFonts w:eastAsia="PMingLiU" w:cs="Arial"/>
                <w:sz w:val="22"/>
              </w:rPr>
            </w:pPr>
          </w:p>
          <w:p w14:paraId="5C0BEFDC" w14:textId="638F991A" w:rsidR="005B241D" w:rsidRDefault="005B241D" w:rsidP="0043426F">
            <w:pPr>
              <w:spacing w:after="0"/>
              <w:rPr>
                <w:rFonts w:eastAsia="PMingLiU" w:cs="Arial"/>
                <w:sz w:val="22"/>
              </w:rPr>
            </w:pPr>
          </w:p>
        </w:tc>
        <w:tc>
          <w:tcPr>
            <w:tcW w:w="4797" w:type="dxa"/>
          </w:tcPr>
          <w:p w14:paraId="103E7BAD" w14:textId="77777777" w:rsidR="00BA5AC1" w:rsidRPr="002E0EFE" w:rsidRDefault="00BA5AC1" w:rsidP="00BA5AC1">
            <w:pPr>
              <w:spacing w:after="0"/>
              <w:rPr>
                <w:rFonts w:eastAsia="PMingLiU" w:cs="Arial"/>
                <w:b/>
                <w:bCs/>
                <w:i/>
                <w:iCs/>
                <w:sz w:val="22"/>
              </w:rPr>
            </w:pPr>
            <w:r w:rsidRPr="002E0EFE">
              <w:rPr>
                <w:rFonts w:eastAsia="PMingLiU" w:cs="Arial"/>
                <w:b/>
                <w:bCs/>
                <w:sz w:val="22"/>
              </w:rPr>
              <w:t xml:space="preserve">SE Figure SE-9, p. 8-35. </w:t>
            </w:r>
            <w:r w:rsidRPr="002E0EFE">
              <w:rPr>
                <w:rFonts w:eastAsia="PMingLiU" w:cs="Arial"/>
                <w:b/>
                <w:bCs/>
                <w:i/>
                <w:iCs/>
                <w:sz w:val="22"/>
              </w:rPr>
              <w:t>Wildland Urban Interface</w:t>
            </w:r>
          </w:p>
          <w:p w14:paraId="6F93B2C7" w14:textId="481B473B" w:rsidR="00BA5AC1" w:rsidRPr="002E0EFE" w:rsidRDefault="00BA5AC1" w:rsidP="00BA5AC1">
            <w:pPr>
              <w:spacing w:after="0"/>
              <w:rPr>
                <w:rFonts w:eastAsia="PMingLiU" w:cs="Arial"/>
                <w:b/>
                <w:bCs/>
                <w:sz w:val="22"/>
              </w:rPr>
            </w:pPr>
            <w:r w:rsidRPr="002E0EFE">
              <w:rPr>
                <w:rFonts w:eastAsia="PMingLiU" w:cs="Arial"/>
                <w:b/>
                <w:bCs/>
                <w:sz w:val="22"/>
              </w:rPr>
              <w:t xml:space="preserve">SE Figure SE-10, p.8-39. </w:t>
            </w:r>
            <w:r w:rsidRPr="002E0EFE">
              <w:rPr>
                <w:rFonts w:eastAsia="PMingLiU" w:cs="Arial"/>
                <w:b/>
                <w:bCs/>
                <w:i/>
                <w:iCs/>
                <w:sz w:val="22"/>
              </w:rPr>
              <w:t>Very High Fire Hazard Severity Zones</w:t>
            </w:r>
          </w:p>
          <w:p w14:paraId="70977E62" w14:textId="77777777" w:rsidR="00C61B9C" w:rsidRDefault="00C61B9C" w:rsidP="0043426F">
            <w:pPr>
              <w:spacing w:after="0"/>
              <w:rPr>
                <w:rFonts w:eastAsia="PMingLiU" w:cs="Arial"/>
                <w:sz w:val="22"/>
              </w:rPr>
            </w:pPr>
          </w:p>
          <w:p w14:paraId="75E5CA52" w14:textId="7DC3F3CB" w:rsidR="00BA5AC1" w:rsidRDefault="00887177" w:rsidP="0043426F">
            <w:pPr>
              <w:spacing w:after="0"/>
              <w:rPr>
                <w:rFonts w:eastAsia="PMingLiU" w:cs="Arial"/>
                <w:sz w:val="22"/>
              </w:rPr>
            </w:pPr>
            <w:r w:rsidRPr="002E0EFE">
              <w:rPr>
                <w:rFonts w:eastAsia="PMingLiU" w:cs="Arial"/>
                <w:b/>
                <w:bCs/>
                <w:sz w:val="22"/>
              </w:rPr>
              <w:t xml:space="preserve">SE </w:t>
            </w:r>
            <w:r w:rsidR="00BA5AC1" w:rsidRPr="002E0EFE">
              <w:rPr>
                <w:rFonts w:eastAsia="PMingLiU" w:cs="Arial"/>
                <w:b/>
                <w:bCs/>
                <w:sz w:val="22"/>
              </w:rPr>
              <w:t>Page #8-37</w:t>
            </w:r>
            <w:r w:rsidR="00BA5AC1">
              <w:rPr>
                <w:rFonts w:eastAsia="PMingLiU" w:cs="Arial"/>
                <w:sz w:val="22"/>
              </w:rPr>
              <w:t>, “</w:t>
            </w:r>
            <w:r w:rsidR="00BA5AC1" w:rsidRPr="00BA5AC1">
              <w:rPr>
                <w:rFonts w:eastAsia="PMingLiU" w:cs="Arial"/>
                <w:sz w:val="22"/>
              </w:rPr>
              <w:t xml:space="preserve">As shown in Figure SE-10, Very High Fire Hazard Severity Zone Areas, northern and eastern Moorpark, as well as areas adjacent to Tierra Rejada Road </w:t>
            </w:r>
            <w:proofErr w:type="gramStart"/>
            <w:r w:rsidR="00BA5AC1" w:rsidRPr="00BA5AC1">
              <w:rPr>
                <w:rFonts w:eastAsia="PMingLiU" w:cs="Arial"/>
                <w:sz w:val="22"/>
              </w:rPr>
              <w:t>are located in</w:t>
            </w:r>
            <w:proofErr w:type="gramEnd"/>
            <w:r w:rsidR="00BA5AC1" w:rsidRPr="00BA5AC1">
              <w:rPr>
                <w:rFonts w:eastAsia="PMingLiU" w:cs="Arial"/>
                <w:sz w:val="22"/>
              </w:rPr>
              <w:t xml:space="preserve"> Very High FHSZs. These areas include eight school campuses, three </w:t>
            </w:r>
            <w:r w:rsidR="00BA5AC1" w:rsidRPr="00BA5AC1">
              <w:rPr>
                <w:rFonts w:eastAsia="PMingLiU" w:cs="Arial"/>
                <w:sz w:val="22"/>
              </w:rPr>
              <w:lastRenderedPageBreak/>
              <w:t>community facilities, city hall, and Ventura County Fire Station 42.</w:t>
            </w:r>
            <w:r w:rsidR="00BA5AC1">
              <w:rPr>
                <w:rFonts w:eastAsia="PMingLiU" w:cs="Arial"/>
                <w:sz w:val="22"/>
              </w:rPr>
              <w:t>”</w:t>
            </w:r>
          </w:p>
          <w:p w14:paraId="1F2B1F07" w14:textId="77777777" w:rsidR="00BA5AC1" w:rsidRDefault="00BA5AC1" w:rsidP="0043426F">
            <w:pPr>
              <w:spacing w:after="0"/>
              <w:rPr>
                <w:rFonts w:eastAsia="PMingLiU" w:cs="Arial"/>
                <w:sz w:val="22"/>
              </w:rPr>
            </w:pPr>
          </w:p>
          <w:p w14:paraId="50FDABE1" w14:textId="433C1E80" w:rsidR="00D376BC" w:rsidRDefault="00887177" w:rsidP="0043426F">
            <w:pPr>
              <w:spacing w:after="0"/>
              <w:rPr>
                <w:rFonts w:eastAsia="PMingLiU" w:cs="Arial"/>
                <w:sz w:val="22"/>
              </w:rPr>
            </w:pPr>
            <w:r w:rsidRPr="002E0EFE">
              <w:rPr>
                <w:rFonts w:eastAsia="PMingLiU" w:cs="Arial"/>
                <w:b/>
                <w:bCs/>
                <w:sz w:val="22"/>
              </w:rPr>
              <w:t>Vulnerability Assessment, p. 21-22</w:t>
            </w:r>
            <w:r>
              <w:rPr>
                <w:rFonts w:eastAsia="PMingLiU" w:cs="Arial"/>
                <w:sz w:val="22"/>
              </w:rPr>
              <w:t>, “</w:t>
            </w:r>
            <w:r w:rsidRPr="00887177">
              <w:rPr>
                <w:rFonts w:eastAsia="PMingLiU" w:cs="Arial"/>
                <w:sz w:val="22"/>
              </w:rPr>
              <w:t>As shown in Figure 8 and Figure 9, several building types are in very high fire hazard severity zones and the wildland-urban interface areas. These buildings include existing public facilities, such as the Moorpark City Hall, Moorpark Community Center, High Street Arts Center, Moorpark Active Adult Center, and Moorpark Library. Damage to these facilities from wildfires can disrupt several government</w:t>
            </w:r>
            <w:r>
              <w:rPr>
                <w:rFonts w:eastAsia="PMingLiU" w:cs="Arial"/>
                <w:sz w:val="22"/>
              </w:rPr>
              <w:t xml:space="preserve"> </w:t>
            </w:r>
            <w:r w:rsidRPr="00887177">
              <w:rPr>
                <w:rFonts w:eastAsia="PMingLiU" w:cs="Arial"/>
                <w:sz w:val="22"/>
              </w:rPr>
              <w:t>administration and community services provided by the city and its staff. Homes are especially vulnerable because they can be damaged or destroyed by wildfires, reducing the availability of housing in the city. Indoor air quality can be reduced if smoke flows into homes and residential structures, potentially damaging the structure and internal contents. Several schools, including Moorpark College, Arroyo West Elementary, Walnut Canyon Elementary, Campus Canyon Elementary, Ivy Tech Charter, Mesa Verde Middle, and Chaparral Middle, are within wildfire-prone areas and can be damaged or destroyed by a wildfire.</w:t>
            </w:r>
            <w:r>
              <w:rPr>
                <w:rFonts w:eastAsia="PMingLiU" w:cs="Arial"/>
                <w:sz w:val="22"/>
              </w:rPr>
              <w:t>”</w:t>
            </w: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lastRenderedPageBreak/>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6AA6420C" w:rsidR="0043426F" w:rsidRDefault="00C27CE7" w:rsidP="0043426F">
            <w:pPr>
              <w:spacing w:after="0"/>
              <w:rPr>
                <w:rFonts w:eastAsia="PMingLiU" w:cs="Arial"/>
                <w:sz w:val="22"/>
              </w:rPr>
            </w:pPr>
            <w:r w:rsidRPr="00DA0A78">
              <w:rPr>
                <w:rFonts w:eastAsia="PMingLiU" w:cs="Arial"/>
                <w:sz w:val="22"/>
              </w:rPr>
              <w:t>Yes</w:t>
            </w:r>
          </w:p>
        </w:tc>
        <w:tc>
          <w:tcPr>
            <w:tcW w:w="4797" w:type="dxa"/>
          </w:tcPr>
          <w:p w14:paraId="37C8F783" w14:textId="4344D24D" w:rsidR="00887177" w:rsidRDefault="00887177" w:rsidP="0043426F">
            <w:pPr>
              <w:spacing w:after="0"/>
              <w:rPr>
                <w:rFonts w:eastAsia="PMingLiU" w:cs="Arial"/>
                <w:sz w:val="22"/>
              </w:rPr>
            </w:pPr>
            <w:r w:rsidRPr="002E0EFE">
              <w:rPr>
                <w:rFonts w:eastAsia="PMingLiU" w:cs="Arial"/>
                <w:b/>
                <w:bCs/>
                <w:sz w:val="22"/>
              </w:rPr>
              <w:t>SE</w:t>
            </w:r>
            <w:r w:rsidR="00AA43F3" w:rsidRPr="002E0EFE">
              <w:rPr>
                <w:rFonts w:eastAsia="PMingLiU" w:cs="Arial"/>
                <w:b/>
                <w:bCs/>
                <w:sz w:val="22"/>
              </w:rPr>
              <w:t xml:space="preserve"> Section</w:t>
            </w:r>
            <w:r w:rsidRPr="002E0EFE">
              <w:rPr>
                <w:rFonts w:eastAsia="PMingLiU" w:cs="Arial"/>
                <w:b/>
                <w:bCs/>
                <w:sz w:val="22"/>
              </w:rPr>
              <w:t>, Emergency Management, P</w:t>
            </w:r>
            <w:r w:rsidR="002E0EFE">
              <w:rPr>
                <w:rFonts w:eastAsia="PMingLiU" w:cs="Arial"/>
                <w:b/>
                <w:bCs/>
                <w:sz w:val="22"/>
              </w:rPr>
              <w:t xml:space="preserve">g. </w:t>
            </w:r>
            <w:r w:rsidRPr="002E0EFE">
              <w:rPr>
                <w:rFonts w:eastAsia="PMingLiU" w:cs="Arial"/>
                <w:b/>
                <w:bCs/>
                <w:sz w:val="22"/>
              </w:rPr>
              <w:t>8-5</w:t>
            </w:r>
            <w:r>
              <w:rPr>
                <w:rFonts w:eastAsia="PMingLiU" w:cs="Arial"/>
                <w:sz w:val="22"/>
              </w:rPr>
              <w:t>, “</w:t>
            </w:r>
            <w:r w:rsidRPr="00887177">
              <w:rPr>
                <w:rFonts w:eastAsia="PMingLiU" w:cs="Arial"/>
                <w:sz w:val="22"/>
              </w:rPr>
              <w:t xml:space="preserve">Emergency preparedness activities in the city are conducted through the Emergency Management Division of the Finance Department. The Emergency Management Division also coordinates with the Ventura County Office of Emergency Services and Public Health Department to prepare for and respond to acute events like heat emergencies or extreme heat days and power outages during critical fire weather. This division is responsible for the operation of the city’s Emergency Operations Center, which provides </w:t>
            </w:r>
            <w:r w:rsidRPr="00887177">
              <w:rPr>
                <w:rFonts w:eastAsia="PMingLiU" w:cs="Arial"/>
                <w:sz w:val="22"/>
              </w:rPr>
              <w:lastRenderedPageBreak/>
              <w:t>coordination of the city’s emergency planning, training, response, and recovery efforts for emergencies such as fires, floods, earthquakes, acts of terrorism, public safety power shutoff events, extreme weather events, and pandemics. When the Emergency Operations Center is activated, the Ventura County Fire Department and Sheriff’s Office, who provide fire and police services, have primary and support roles in the management and operations divisions.</w:t>
            </w:r>
            <w:r>
              <w:rPr>
                <w:rFonts w:eastAsia="PMingLiU" w:cs="Arial"/>
                <w:sz w:val="22"/>
              </w:rPr>
              <w:t>”</w:t>
            </w:r>
          </w:p>
          <w:p w14:paraId="3AD57CB4" w14:textId="77777777" w:rsidR="00887177" w:rsidRDefault="00887177" w:rsidP="0043426F">
            <w:pPr>
              <w:spacing w:after="0"/>
              <w:rPr>
                <w:rFonts w:eastAsia="PMingLiU" w:cs="Arial"/>
                <w:sz w:val="22"/>
              </w:rPr>
            </w:pPr>
          </w:p>
          <w:p w14:paraId="044232F5" w14:textId="72961570" w:rsidR="0043426F" w:rsidRPr="002E0EFE" w:rsidRDefault="00756332" w:rsidP="0043426F">
            <w:pPr>
              <w:spacing w:after="0"/>
              <w:rPr>
                <w:rFonts w:eastAsia="PMingLiU" w:cs="Arial"/>
                <w:b/>
                <w:bCs/>
                <w:sz w:val="22"/>
              </w:rPr>
            </w:pPr>
            <w:r w:rsidRPr="002E0EFE">
              <w:rPr>
                <w:rFonts w:eastAsia="PMingLiU" w:cs="Arial"/>
                <w:b/>
                <w:bCs/>
                <w:sz w:val="22"/>
              </w:rPr>
              <w:t>SE</w:t>
            </w:r>
            <w:r w:rsidR="00AA43F3" w:rsidRPr="002E0EFE">
              <w:rPr>
                <w:rFonts w:eastAsia="PMingLiU" w:cs="Arial"/>
                <w:b/>
                <w:bCs/>
                <w:sz w:val="22"/>
              </w:rPr>
              <w:t xml:space="preserve"> Section</w:t>
            </w:r>
            <w:r w:rsidR="00887177" w:rsidRPr="002E0EFE">
              <w:rPr>
                <w:rFonts w:eastAsia="PMingLiU" w:cs="Arial"/>
                <w:b/>
                <w:bCs/>
                <w:sz w:val="22"/>
              </w:rPr>
              <w:t>,</w:t>
            </w:r>
            <w:r w:rsidR="00AA43F3" w:rsidRPr="002E0EFE">
              <w:rPr>
                <w:rFonts w:eastAsia="PMingLiU" w:cs="Arial"/>
                <w:b/>
                <w:bCs/>
                <w:sz w:val="22"/>
              </w:rPr>
              <w:t xml:space="preserve"> Fire Services,</w:t>
            </w:r>
            <w:r w:rsidR="00887177" w:rsidRPr="002E0EFE">
              <w:rPr>
                <w:rFonts w:eastAsia="PMingLiU" w:cs="Arial"/>
                <w:b/>
                <w:bCs/>
                <w:sz w:val="22"/>
              </w:rPr>
              <w:t xml:space="preserve"> P</w:t>
            </w:r>
            <w:r w:rsidR="002E0EFE">
              <w:rPr>
                <w:rFonts w:eastAsia="PMingLiU" w:cs="Arial"/>
                <w:b/>
                <w:bCs/>
                <w:sz w:val="22"/>
              </w:rPr>
              <w:t xml:space="preserve">g. </w:t>
            </w:r>
            <w:r w:rsidR="00887177" w:rsidRPr="002E0EFE">
              <w:rPr>
                <w:rFonts w:eastAsia="PMingLiU" w:cs="Arial"/>
                <w:b/>
                <w:bCs/>
                <w:sz w:val="22"/>
              </w:rPr>
              <w:t xml:space="preserve">8-48.  </w:t>
            </w:r>
            <w:r w:rsidR="00C27CE7" w:rsidRPr="002E0EFE">
              <w:rPr>
                <w:rFonts w:eastAsia="PMingLiU" w:cs="Arial"/>
                <w:b/>
                <w:bCs/>
                <w:sz w:val="22"/>
              </w:rPr>
              <w:t xml:space="preserve"> </w:t>
            </w: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lastRenderedPageBreak/>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2C83D1EF" w:rsidR="0043426F" w:rsidRDefault="00C27CE7" w:rsidP="0043426F">
            <w:pPr>
              <w:spacing w:after="0"/>
              <w:rPr>
                <w:rFonts w:eastAsia="PMingLiU" w:cs="Arial"/>
                <w:sz w:val="22"/>
              </w:rPr>
            </w:pPr>
            <w:r>
              <w:rPr>
                <w:rFonts w:eastAsia="PMingLiU" w:cs="Arial"/>
                <w:sz w:val="22"/>
              </w:rPr>
              <w:t>Yes</w:t>
            </w:r>
          </w:p>
        </w:tc>
        <w:tc>
          <w:tcPr>
            <w:tcW w:w="4797" w:type="dxa"/>
          </w:tcPr>
          <w:p w14:paraId="79FFFFD0" w14:textId="06E25953" w:rsidR="00AA43F3" w:rsidRPr="002E0EFE" w:rsidRDefault="00AA43F3" w:rsidP="0043426F">
            <w:pPr>
              <w:spacing w:after="0"/>
              <w:rPr>
                <w:rFonts w:eastAsia="PMingLiU" w:cs="Arial"/>
                <w:b/>
                <w:bCs/>
                <w:sz w:val="22"/>
              </w:rPr>
            </w:pPr>
            <w:r w:rsidRPr="002E0EFE">
              <w:rPr>
                <w:rFonts w:eastAsia="PMingLiU" w:cs="Arial"/>
                <w:b/>
                <w:bCs/>
                <w:sz w:val="22"/>
              </w:rPr>
              <w:t>SE Section, Ventura County Multi-Jurisdictional Hazard Mitigation Plan, P</w:t>
            </w:r>
            <w:r w:rsidR="002E0EFE">
              <w:rPr>
                <w:rFonts w:eastAsia="PMingLiU" w:cs="Arial"/>
                <w:b/>
                <w:bCs/>
                <w:sz w:val="22"/>
              </w:rPr>
              <w:t xml:space="preserve">g. </w:t>
            </w:r>
            <w:r w:rsidRPr="002E0EFE">
              <w:rPr>
                <w:rFonts w:eastAsia="PMingLiU" w:cs="Arial"/>
                <w:b/>
                <w:bCs/>
                <w:sz w:val="22"/>
              </w:rPr>
              <w:t>8-2 to 8-3</w:t>
            </w:r>
          </w:p>
          <w:p w14:paraId="106A4317" w14:textId="77777777" w:rsidR="00AA43F3" w:rsidRDefault="00AA43F3" w:rsidP="0043426F">
            <w:pPr>
              <w:spacing w:after="0"/>
              <w:rPr>
                <w:rFonts w:eastAsia="PMingLiU" w:cs="Arial"/>
                <w:sz w:val="22"/>
              </w:rPr>
            </w:pPr>
          </w:p>
          <w:p w14:paraId="458F5635" w14:textId="2E7C1F14" w:rsidR="00887177" w:rsidRPr="002E0EFE" w:rsidRDefault="00AA43F3" w:rsidP="0043426F">
            <w:pPr>
              <w:spacing w:after="0"/>
              <w:rPr>
                <w:rFonts w:eastAsia="PMingLiU" w:cs="Arial"/>
                <w:b/>
                <w:bCs/>
                <w:sz w:val="22"/>
              </w:rPr>
            </w:pPr>
            <w:r w:rsidRPr="002E0EFE">
              <w:rPr>
                <w:rFonts w:eastAsia="PMingLiU" w:cs="Arial"/>
                <w:b/>
                <w:bCs/>
                <w:sz w:val="22"/>
              </w:rPr>
              <w:t>SE Section, City of Moorpark Emergency Operations Plan, P</w:t>
            </w:r>
            <w:r w:rsidR="002E0EFE">
              <w:rPr>
                <w:rFonts w:eastAsia="PMingLiU" w:cs="Arial"/>
                <w:b/>
                <w:bCs/>
                <w:sz w:val="22"/>
              </w:rPr>
              <w:t xml:space="preserve">g. </w:t>
            </w:r>
            <w:r w:rsidRPr="002E0EFE">
              <w:rPr>
                <w:rFonts w:eastAsia="PMingLiU" w:cs="Arial"/>
                <w:b/>
                <w:bCs/>
                <w:sz w:val="22"/>
              </w:rPr>
              <w:t>8-3</w:t>
            </w:r>
          </w:p>
          <w:p w14:paraId="218F31FB" w14:textId="77777777" w:rsidR="00887177" w:rsidRDefault="00887177" w:rsidP="0043426F">
            <w:pPr>
              <w:spacing w:after="0"/>
              <w:rPr>
                <w:rFonts w:eastAsia="PMingLiU" w:cs="Arial"/>
                <w:sz w:val="22"/>
              </w:rPr>
            </w:pPr>
          </w:p>
          <w:p w14:paraId="57802BAE" w14:textId="6AC12000" w:rsidR="00424060" w:rsidRDefault="00424060" w:rsidP="0043426F">
            <w:pPr>
              <w:spacing w:after="0"/>
              <w:rPr>
                <w:rFonts w:eastAsia="PMingLiU" w:cs="Arial"/>
                <w:sz w:val="22"/>
              </w:rPr>
            </w:pPr>
            <w:r w:rsidRPr="002E0EFE">
              <w:rPr>
                <w:rFonts w:eastAsia="PMingLiU" w:cs="Arial"/>
                <w:b/>
                <w:bCs/>
                <w:sz w:val="22"/>
              </w:rPr>
              <w:t>SE Policy SE 1.5, p</w:t>
            </w:r>
            <w:r w:rsidR="002E0EFE">
              <w:rPr>
                <w:rFonts w:eastAsia="PMingLiU" w:cs="Arial"/>
                <w:b/>
                <w:bCs/>
                <w:sz w:val="22"/>
              </w:rPr>
              <w:t>g</w:t>
            </w:r>
            <w:r w:rsidRPr="002E0EFE">
              <w:rPr>
                <w:rFonts w:eastAsia="PMingLiU" w:cs="Arial"/>
                <w:b/>
                <w:bCs/>
                <w:sz w:val="22"/>
              </w:rPr>
              <w:t>. 8-9</w:t>
            </w:r>
            <w:r>
              <w:rPr>
                <w:rFonts w:eastAsia="PMingLiU" w:cs="Arial"/>
                <w:sz w:val="22"/>
              </w:rPr>
              <w:t>. “</w:t>
            </w:r>
            <w:r w:rsidRPr="00424060">
              <w:rPr>
                <w:rFonts w:eastAsia="PMingLiU" w:cs="Arial"/>
                <w:b/>
                <w:bCs/>
                <w:sz w:val="22"/>
              </w:rPr>
              <w:t>Hazard Mitigation Plan:</w:t>
            </w:r>
            <w:r w:rsidRPr="00424060">
              <w:rPr>
                <w:rFonts w:eastAsia="PMingLiU" w:cs="Arial"/>
                <w:sz w:val="22"/>
              </w:rPr>
              <w:t xml:space="preserve"> Incorporate the most recent version of the Ventura County Hazard Mitigation Plan, Moorpark Annex, most recently certified by FEMA in 2022, into this Safety Element by reference, as permitted by California Government Code Section 65302.6.</w:t>
            </w:r>
            <w:r>
              <w:rPr>
                <w:rFonts w:eastAsia="PMingLiU" w:cs="Arial"/>
                <w:sz w:val="22"/>
              </w:rPr>
              <w:t>”</w:t>
            </w:r>
          </w:p>
          <w:p w14:paraId="2A5102E9" w14:textId="77777777" w:rsidR="00424060" w:rsidRDefault="00424060" w:rsidP="0043426F">
            <w:pPr>
              <w:spacing w:after="0"/>
              <w:rPr>
                <w:rFonts w:eastAsia="PMingLiU" w:cs="Arial"/>
                <w:sz w:val="22"/>
              </w:rPr>
            </w:pPr>
          </w:p>
          <w:p w14:paraId="722C4C0A" w14:textId="1EA60F64" w:rsidR="0043426F" w:rsidRDefault="00756332" w:rsidP="0043426F">
            <w:pPr>
              <w:spacing w:after="0"/>
              <w:rPr>
                <w:rFonts w:eastAsia="PMingLiU" w:cs="Arial"/>
                <w:sz w:val="22"/>
              </w:rPr>
            </w:pPr>
            <w:r w:rsidRPr="002E0EFE">
              <w:rPr>
                <w:rFonts w:eastAsia="PMingLiU" w:cs="Arial"/>
                <w:b/>
                <w:bCs/>
                <w:sz w:val="22"/>
              </w:rPr>
              <w:t xml:space="preserve">SE </w:t>
            </w:r>
            <w:r w:rsidR="00AA43F3" w:rsidRPr="002E0EFE">
              <w:rPr>
                <w:rFonts w:eastAsia="PMingLiU" w:cs="Arial"/>
                <w:b/>
                <w:bCs/>
                <w:sz w:val="22"/>
              </w:rPr>
              <w:t>P</w:t>
            </w:r>
            <w:r w:rsidR="008263DF" w:rsidRPr="002E0EFE">
              <w:rPr>
                <w:rFonts w:eastAsia="PMingLiU" w:cs="Arial"/>
                <w:b/>
                <w:bCs/>
                <w:sz w:val="22"/>
              </w:rPr>
              <w:t xml:space="preserve">olicy </w:t>
            </w:r>
            <w:r w:rsidR="00AA43F3" w:rsidRPr="002E0EFE">
              <w:rPr>
                <w:rFonts w:eastAsia="PMingLiU" w:cs="Arial"/>
                <w:b/>
                <w:bCs/>
                <w:sz w:val="22"/>
              </w:rPr>
              <w:t>SE 4.1</w:t>
            </w:r>
            <w:r w:rsidR="008263DF" w:rsidRPr="002E0EFE">
              <w:rPr>
                <w:rFonts w:eastAsia="PMingLiU" w:cs="Arial"/>
                <w:b/>
                <w:bCs/>
                <w:sz w:val="22"/>
              </w:rPr>
              <w:t>, p</w:t>
            </w:r>
            <w:r w:rsidR="002E0EFE">
              <w:rPr>
                <w:rFonts w:eastAsia="PMingLiU" w:cs="Arial"/>
                <w:b/>
                <w:bCs/>
                <w:sz w:val="22"/>
              </w:rPr>
              <w:t>g</w:t>
            </w:r>
            <w:r w:rsidR="008263DF" w:rsidRPr="002E0EFE">
              <w:rPr>
                <w:rFonts w:eastAsia="PMingLiU" w:cs="Arial"/>
                <w:b/>
                <w:bCs/>
                <w:sz w:val="22"/>
              </w:rPr>
              <w:t>.</w:t>
            </w:r>
            <w:r w:rsidR="002E0EFE">
              <w:rPr>
                <w:rFonts w:eastAsia="PMingLiU" w:cs="Arial"/>
                <w:b/>
                <w:bCs/>
                <w:sz w:val="22"/>
              </w:rPr>
              <w:t xml:space="preserve"> </w:t>
            </w:r>
            <w:r w:rsidR="00AA43F3" w:rsidRPr="002E0EFE">
              <w:rPr>
                <w:rFonts w:eastAsia="PMingLiU" w:cs="Arial"/>
                <w:b/>
                <w:bCs/>
                <w:sz w:val="22"/>
              </w:rPr>
              <w:t>8-38</w:t>
            </w:r>
            <w:r w:rsidR="008263DF">
              <w:rPr>
                <w:rFonts w:eastAsia="PMingLiU" w:cs="Arial"/>
                <w:sz w:val="22"/>
              </w:rPr>
              <w:t xml:space="preserve">. </w:t>
            </w:r>
            <w:r w:rsidR="00A47882">
              <w:rPr>
                <w:rFonts w:eastAsia="PMingLiU" w:cs="Arial"/>
                <w:sz w:val="22"/>
              </w:rPr>
              <w:t>“</w:t>
            </w:r>
            <w:r w:rsidR="00A47882" w:rsidRPr="00A47882">
              <w:rPr>
                <w:rFonts w:eastAsia="PMingLiU" w:cs="Arial"/>
                <w:b/>
                <w:bCs/>
                <w:sz w:val="22"/>
              </w:rPr>
              <w:t>Fire hazard reduction:</w:t>
            </w:r>
            <w:r w:rsidR="00A47882" w:rsidRPr="00A47882">
              <w:rPr>
                <w:rFonts w:eastAsia="PMingLiU" w:cs="Arial"/>
                <w:sz w:val="22"/>
              </w:rPr>
              <w:t xml:space="preserve"> Continue to work with the Ventura County Fire Department and the Ventura Regional Fire Safe Council to implement fire hazard reduction policies and projects, to the extent they are relevant to Moorpark, in the Ventura County Multi-Jurisdictional Hazard Mitigation Plan, the Community Wildfire Protection Plan, the General Plan, and the Capital Improvement Program.</w:t>
            </w:r>
            <w:r w:rsidR="00A47882">
              <w:rPr>
                <w:rFonts w:eastAsia="PMingLiU" w:cs="Arial"/>
                <w:sz w:val="22"/>
              </w:rPr>
              <w:t>”</w:t>
            </w:r>
          </w:p>
          <w:p w14:paraId="23BE6C06" w14:textId="77777777" w:rsidR="00A47882" w:rsidRDefault="00A47882" w:rsidP="0043426F">
            <w:pPr>
              <w:spacing w:after="0"/>
              <w:rPr>
                <w:rFonts w:eastAsia="PMingLiU" w:cs="Arial"/>
                <w:sz w:val="22"/>
              </w:rPr>
            </w:pPr>
          </w:p>
          <w:p w14:paraId="4FD831DB" w14:textId="63A92AAB" w:rsidR="00A47882" w:rsidRDefault="00A47882" w:rsidP="0043426F">
            <w:pPr>
              <w:spacing w:after="0"/>
              <w:rPr>
                <w:rFonts w:eastAsia="PMingLiU" w:cs="Arial"/>
                <w:sz w:val="22"/>
              </w:rPr>
            </w:pPr>
            <w:r w:rsidRPr="002E0EFE">
              <w:rPr>
                <w:rFonts w:eastAsia="PMingLiU" w:cs="Arial"/>
                <w:b/>
                <w:bCs/>
                <w:sz w:val="22"/>
              </w:rPr>
              <w:t>SE Policy SE 4.5, p</w:t>
            </w:r>
            <w:r w:rsidR="002E0EFE">
              <w:rPr>
                <w:rFonts w:eastAsia="PMingLiU" w:cs="Arial"/>
                <w:b/>
                <w:bCs/>
                <w:sz w:val="22"/>
              </w:rPr>
              <w:t>g</w:t>
            </w:r>
            <w:r w:rsidR="00424060" w:rsidRPr="002E0EFE">
              <w:rPr>
                <w:rFonts w:eastAsia="PMingLiU" w:cs="Arial"/>
                <w:b/>
                <w:bCs/>
                <w:sz w:val="22"/>
              </w:rPr>
              <w:t>.</w:t>
            </w:r>
            <w:r w:rsidRPr="002E0EFE">
              <w:rPr>
                <w:rFonts w:eastAsia="PMingLiU" w:cs="Arial"/>
                <w:b/>
                <w:bCs/>
                <w:sz w:val="22"/>
              </w:rPr>
              <w:t>8-38</w:t>
            </w:r>
            <w:r>
              <w:rPr>
                <w:rFonts w:eastAsia="PMingLiU" w:cs="Arial"/>
                <w:sz w:val="22"/>
              </w:rPr>
              <w:t>. “</w:t>
            </w:r>
            <w:r w:rsidRPr="00A47882">
              <w:rPr>
                <w:rFonts w:eastAsia="PMingLiU" w:cs="Arial"/>
                <w:b/>
                <w:bCs/>
                <w:sz w:val="22"/>
              </w:rPr>
              <w:t xml:space="preserve">Ventura County Strategic Fire Plan: </w:t>
            </w:r>
            <w:r w:rsidRPr="00A47882">
              <w:rPr>
                <w:rFonts w:eastAsia="PMingLiU" w:cs="Arial"/>
                <w:sz w:val="22"/>
              </w:rPr>
              <w:t xml:space="preserve">The current version of the </w:t>
            </w:r>
            <w:r w:rsidRPr="00A47882">
              <w:rPr>
                <w:rFonts w:eastAsia="PMingLiU" w:cs="Arial"/>
                <w:sz w:val="22"/>
              </w:rPr>
              <w:lastRenderedPageBreak/>
              <w:t>Ventura County Fire Department Strategic Fire Plan is hereby incorporated into this Safety Element, by</w:t>
            </w:r>
            <w:r>
              <w:rPr>
                <w:rFonts w:eastAsia="PMingLiU" w:cs="Arial"/>
                <w:sz w:val="22"/>
              </w:rPr>
              <w:t xml:space="preserve"> </w:t>
            </w:r>
            <w:r w:rsidRPr="00A47882">
              <w:rPr>
                <w:rFonts w:eastAsia="PMingLiU" w:cs="Arial"/>
                <w:sz w:val="22"/>
              </w:rPr>
              <w:t>reference, to ensure existing non-conforming development reduces fire hazards by implementing fire safe standards for roads and vegetation.</w:t>
            </w:r>
            <w:r>
              <w:rPr>
                <w:rFonts w:eastAsia="PMingLiU" w:cs="Arial"/>
                <w:sz w:val="22"/>
              </w:rPr>
              <w:t>”</w:t>
            </w:r>
          </w:p>
        </w:tc>
      </w:tr>
      <w:tr w:rsidR="00997A1C" w14:paraId="1F13D4AF" w14:textId="77777777" w:rsidTr="0043426F">
        <w:tc>
          <w:tcPr>
            <w:tcW w:w="4796" w:type="dxa"/>
          </w:tcPr>
          <w:p w14:paraId="3CDBA40A" w14:textId="596F9169" w:rsidR="00997A1C" w:rsidRPr="003B3721" w:rsidRDefault="00997A1C" w:rsidP="0043426F">
            <w:pPr>
              <w:spacing w:after="0"/>
              <w:rPr>
                <w:rFonts w:ascii="Arial Narrow" w:eastAsia="Calibri" w:hAnsi="Arial Narrow"/>
                <w:sz w:val="22"/>
                <w:szCs w:val="22"/>
              </w:rPr>
            </w:pPr>
            <w:r w:rsidRPr="003B3721">
              <w:rPr>
                <w:rFonts w:ascii="Arial Narrow" w:eastAsia="Calibri" w:hAnsi="Arial Narrow"/>
                <w:sz w:val="22"/>
                <w:szCs w:val="22"/>
              </w:rPr>
              <w:lastRenderedPageBreak/>
              <w:t>Are residential developments in fire hazard areas that do not have at least two emergency evacuation routes identified?</w:t>
            </w:r>
          </w:p>
        </w:tc>
        <w:tc>
          <w:tcPr>
            <w:tcW w:w="4797" w:type="dxa"/>
          </w:tcPr>
          <w:p w14:paraId="5130F7E3" w14:textId="05778868" w:rsidR="00F603EA" w:rsidRDefault="00AB3C86" w:rsidP="0043426F">
            <w:pPr>
              <w:spacing w:after="0"/>
              <w:rPr>
                <w:rFonts w:eastAsia="PMingLiU" w:cs="Arial"/>
                <w:sz w:val="22"/>
              </w:rPr>
            </w:pPr>
            <w:r w:rsidRPr="0090556A">
              <w:rPr>
                <w:rFonts w:eastAsia="PMingLiU" w:cs="Arial"/>
                <w:sz w:val="22"/>
                <w:highlight w:val="green"/>
              </w:rPr>
              <w:t>Yes</w:t>
            </w:r>
            <w:r w:rsidR="0090556A" w:rsidRPr="0090556A">
              <w:rPr>
                <w:rFonts w:eastAsia="PMingLiU" w:cs="Arial"/>
                <w:sz w:val="22"/>
                <w:highlight w:val="green"/>
              </w:rPr>
              <w:t>- Recommend adding an overlay of the VHFHSZ to SE-2 for reference</w:t>
            </w:r>
          </w:p>
        </w:tc>
        <w:tc>
          <w:tcPr>
            <w:tcW w:w="4797" w:type="dxa"/>
          </w:tcPr>
          <w:p w14:paraId="066D127C" w14:textId="6BD6DCED" w:rsidR="00997A1C" w:rsidRDefault="00424060" w:rsidP="0043426F">
            <w:pPr>
              <w:spacing w:after="0"/>
              <w:rPr>
                <w:rFonts w:eastAsia="PMingLiU" w:cs="Arial"/>
                <w:i/>
                <w:iCs/>
                <w:sz w:val="22"/>
              </w:rPr>
            </w:pPr>
            <w:r w:rsidRPr="002E0EFE">
              <w:rPr>
                <w:rFonts w:eastAsia="PMingLiU" w:cs="Arial"/>
                <w:b/>
                <w:bCs/>
                <w:sz w:val="22"/>
              </w:rPr>
              <w:t>SE Figure SE-2, p</w:t>
            </w:r>
            <w:r w:rsidR="002E0EFE">
              <w:rPr>
                <w:rFonts w:eastAsia="PMingLiU" w:cs="Arial"/>
                <w:b/>
                <w:bCs/>
                <w:sz w:val="22"/>
              </w:rPr>
              <w:t>g</w:t>
            </w:r>
            <w:r w:rsidRPr="002E0EFE">
              <w:rPr>
                <w:rFonts w:eastAsia="PMingLiU" w:cs="Arial"/>
                <w:b/>
                <w:bCs/>
                <w:sz w:val="22"/>
              </w:rPr>
              <w:t>. 8-11</w:t>
            </w:r>
            <w:r>
              <w:rPr>
                <w:rFonts w:eastAsia="PMingLiU" w:cs="Arial"/>
                <w:sz w:val="22"/>
              </w:rPr>
              <w:t xml:space="preserve">. </w:t>
            </w:r>
            <w:r>
              <w:rPr>
                <w:rFonts w:eastAsia="PMingLiU" w:cs="Arial"/>
                <w:i/>
                <w:iCs/>
                <w:sz w:val="22"/>
              </w:rPr>
              <w:t xml:space="preserve">Evacuation Constrained Residential Parcels. </w:t>
            </w:r>
          </w:p>
          <w:p w14:paraId="5EA29AA7" w14:textId="36029E77" w:rsidR="00DA0A78" w:rsidRPr="00DA0A78" w:rsidRDefault="00DA0A78" w:rsidP="0043426F">
            <w:pPr>
              <w:spacing w:after="0"/>
              <w:rPr>
                <w:rFonts w:eastAsia="PMingLiU" w:cs="Arial"/>
                <w:sz w:val="22"/>
              </w:rPr>
            </w:pPr>
          </w:p>
        </w:tc>
      </w:tr>
      <w:tr w:rsidR="00424060" w14:paraId="40A76C22" w14:textId="77777777" w:rsidTr="0043426F">
        <w:tc>
          <w:tcPr>
            <w:tcW w:w="4796" w:type="dxa"/>
          </w:tcPr>
          <w:p w14:paraId="2FFC65D7" w14:textId="55F75B86" w:rsidR="00424060" w:rsidRPr="003B3721" w:rsidRDefault="00424060" w:rsidP="00424060">
            <w:pPr>
              <w:spacing w:after="0"/>
              <w:rPr>
                <w:rFonts w:ascii="Arial Narrow" w:eastAsia="Calibri" w:hAnsi="Arial Narrow"/>
                <w:sz w:val="22"/>
                <w:szCs w:val="22"/>
              </w:rPr>
            </w:pPr>
            <w:r w:rsidRPr="003B3721">
              <w:rPr>
                <w:rFonts w:ascii="Arial Narrow" w:eastAsia="Calibri" w:hAnsi="Arial Narrow"/>
                <w:sz w:val="22"/>
                <w:szCs w:val="22"/>
              </w:rPr>
              <w:t>Have evacuation routes and their capacity, safety, and viability under a range of emergency scenarios been identified?</w:t>
            </w:r>
          </w:p>
        </w:tc>
        <w:tc>
          <w:tcPr>
            <w:tcW w:w="4797" w:type="dxa"/>
          </w:tcPr>
          <w:p w14:paraId="00DBBF5A" w14:textId="1EE6BB9B" w:rsidR="00424060" w:rsidRDefault="00424060" w:rsidP="00424060">
            <w:pPr>
              <w:spacing w:after="0"/>
              <w:rPr>
                <w:rFonts w:eastAsia="PMingLiU" w:cs="Arial"/>
                <w:sz w:val="22"/>
              </w:rPr>
            </w:pPr>
            <w:r>
              <w:rPr>
                <w:rFonts w:eastAsia="PMingLiU" w:cs="Arial"/>
                <w:sz w:val="22"/>
              </w:rPr>
              <w:t>Yes</w:t>
            </w:r>
          </w:p>
        </w:tc>
        <w:tc>
          <w:tcPr>
            <w:tcW w:w="4797" w:type="dxa"/>
          </w:tcPr>
          <w:p w14:paraId="094895CC" w14:textId="2CE66523" w:rsidR="00424060" w:rsidRDefault="00424060" w:rsidP="00424060">
            <w:pPr>
              <w:spacing w:after="0"/>
              <w:rPr>
                <w:rFonts w:eastAsia="PMingLiU" w:cs="Arial"/>
                <w:sz w:val="22"/>
              </w:rPr>
            </w:pPr>
            <w:r w:rsidRPr="002E0EFE">
              <w:rPr>
                <w:rFonts w:eastAsia="PMingLiU" w:cs="Arial"/>
                <w:b/>
                <w:bCs/>
                <w:sz w:val="22"/>
              </w:rPr>
              <w:t>SE Figure SE-1, p</w:t>
            </w:r>
            <w:r w:rsidR="002E0EFE">
              <w:rPr>
                <w:rFonts w:eastAsia="PMingLiU" w:cs="Arial"/>
                <w:b/>
                <w:bCs/>
                <w:sz w:val="22"/>
              </w:rPr>
              <w:t>g</w:t>
            </w:r>
            <w:r w:rsidRPr="002E0EFE">
              <w:rPr>
                <w:rFonts w:eastAsia="PMingLiU" w:cs="Arial"/>
                <w:b/>
                <w:bCs/>
                <w:sz w:val="22"/>
              </w:rPr>
              <w:t>. 8-7</w:t>
            </w:r>
            <w:r>
              <w:rPr>
                <w:rFonts w:eastAsia="PMingLiU" w:cs="Arial"/>
                <w:sz w:val="22"/>
              </w:rPr>
              <w:t xml:space="preserve">. </w:t>
            </w:r>
            <w:r>
              <w:rPr>
                <w:rFonts w:eastAsia="PMingLiU" w:cs="Arial"/>
                <w:i/>
                <w:iCs/>
                <w:sz w:val="22"/>
              </w:rPr>
              <w:t>Evacuation Route</w:t>
            </w:r>
            <w:r>
              <w:rPr>
                <w:rFonts w:eastAsia="PMingLiU" w:cs="Arial"/>
                <w:sz w:val="22"/>
              </w:rPr>
              <w:t xml:space="preserve"> identifies potential evacuation routes. </w:t>
            </w:r>
            <w:r>
              <w:rPr>
                <w:rFonts w:eastAsia="PMingLiU" w:cs="Arial"/>
                <w:i/>
                <w:iCs/>
                <w:sz w:val="22"/>
              </w:rPr>
              <w:t xml:space="preserve">  </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55467D8C" w14:textId="26F587A4" w:rsidR="00756332" w:rsidRDefault="00756332" w:rsidP="0043426F">
            <w:pPr>
              <w:spacing w:after="0"/>
              <w:rPr>
                <w:rFonts w:eastAsia="PMingLiU" w:cs="Arial"/>
                <w:sz w:val="22"/>
              </w:rPr>
            </w:pPr>
            <w:r>
              <w:rPr>
                <w:rFonts w:eastAsia="PMingLiU" w:cs="Arial"/>
                <w:sz w:val="22"/>
              </w:rPr>
              <w:t xml:space="preserve">“N/A” </w:t>
            </w:r>
          </w:p>
          <w:p w14:paraId="4C2A80E7" w14:textId="2F8A1F13" w:rsidR="0043426F" w:rsidRDefault="00756332" w:rsidP="0043426F">
            <w:pPr>
              <w:spacing w:after="0"/>
              <w:rPr>
                <w:rFonts w:eastAsia="PMingLiU" w:cs="Arial"/>
                <w:sz w:val="22"/>
              </w:rPr>
            </w:pPr>
            <w:r>
              <w:rPr>
                <w:rFonts w:eastAsia="PMingLiU" w:cs="Arial"/>
                <w:sz w:val="22"/>
              </w:rPr>
              <w:t>If there is additional relevant info in the SE not captured in the assessment - “Yes” AND cite what it is and where to find it (Policy/program/figure/section title, p.#)</w:t>
            </w:r>
          </w:p>
        </w:tc>
      </w:tr>
    </w:tbl>
    <w:p w14:paraId="783CB57E" w14:textId="1DC2BF11" w:rsidR="0043426F" w:rsidRDefault="0043426F">
      <w:pPr>
        <w:spacing w:after="0"/>
        <w:rPr>
          <w:rFonts w:eastAsia="PMingLiU" w:cs="Arial"/>
          <w:sz w:val="22"/>
        </w:rPr>
      </w:pPr>
    </w:p>
    <w:p w14:paraId="16341B3B" w14:textId="77777777" w:rsidR="0043426F" w:rsidRDefault="0043426F" w:rsidP="009D6C31">
      <w:pPr>
        <w:pStyle w:val="Heading2"/>
      </w:pPr>
      <w:bookmarkStart w:id="6" w:name="_Toc23168270"/>
      <w:r>
        <w:t>Goals, P</w:t>
      </w:r>
      <w:r w:rsidRPr="00D9262A">
        <w:t>olicies</w:t>
      </w:r>
      <w:r>
        <w:t>, Objectives,</w:t>
      </w:r>
      <w:r w:rsidRPr="00D9262A">
        <w:t xml:space="preserve"> and </w:t>
      </w:r>
      <w:r>
        <w:t>Feasible Implementation Measures</w:t>
      </w:r>
      <w:bookmarkEnd w:id="6"/>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7" w:name="_Toc23168271"/>
      <w:r>
        <w:rPr>
          <w:rFonts w:eastAsia="Calibri"/>
        </w:rPr>
        <w:t>Section 1 Avoiding or minimizing the wildfire hazards associated with new uses of land</w:t>
      </w:r>
      <w:bookmarkEnd w:id="7"/>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 xml:space="preserve">Fire Hazard </w:t>
            </w:r>
            <w:r w:rsidRPr="00AD1596">
              <w:rPr>
                <w:rFonts w:ascii="Arial Narrow" w:hAnsi="Arial Narrow" w:cs="Calibri"/>
                <w:b/>
                <w:color w:val="000000"/>
                <w:sz w:val="22"/>
                <w:szCs w:val="22"/>
                <w:u w:val="single"/>
              </w:rPr>
              <w:lastRenderedPageBreak/>
              <w:t>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14C7F265" w:rsidR="0043426F" w:rsidRDefault="00AB3C86" w:rsidP="0043426F">
            <w:pPr>
              <w:spacing w:after="0"/>
              <w:rPr>
                <w:rFonts w:ascii="Arial Narrow" w:eastAsia="Calibri" w:hAnsi="Arial Narrow"/>
              </w:rPr>
            </w:pPr>
            <w:r w:rsidRPr="002F5E5F">
              <w:rPr>
                <w:rFonts w:ascii="Arial Narrow" w:eastAsia="Calibri" w:hAnsi="Arial Narrow"/>
              </w:rPr>
              <w:lastRenderedPageBreak/>
              <w:t>Yes</w:t>
            </w:r>
          </w:p>
        </w:tc>
        <w:tc>
          <w:tcPr>
            <w:tcW w:w="4797" w:type="dxa"/>
          </w:tcPr>
          <w:p w14:paraId="7D92F3A4" w14:textId="5328B05D" w:rsidR="00744A84" w:rsidRDefault="00744A84" w:rsidP="00AB3C86">
            <w:pPr>
              <w:spacing w:after="0"/>
              <w:rPr>
                <w:rFonts w:eastAsia="PMingLiU" w:cs="Arial"/>
                <w:sz w:val="22"/>
              </w:rPr>
            </w:pPr>
            <w:r w:rsidRPr="002E0EFE">
              <w:rPr>
                <w:rFonts w:eastAsia="PMingLiU" w:cs="Arial"/>
                <w:b/>
                <w:bCs/>
                <w:sz w:val="22"/>
              </w:rPr>
              <w:t>SE Policy SE 4.2, p</w:t>
            </w:r>
            <w:r w:rsidR="002E0EFE">
              <w:rPr>
                <w:rFonts w:eastAsia="PMingLiU" w:cs="Arial"/>
                <w:b/>
                <w:bCs/>
                <w:sz w:val="22"/>
              </w:rPr>
              <w:t>g</w:t>
            </w:r>
            <w:r w:rsidRPr="002E0EFE">
              <w:rPr>
                <w:rFonts w:eastAsia="PMingLiU" w:cs="Arial"/>
                <w:b/>
                <w:bCs/>
                <w:sz w:val="22"/>
              </w:rPr>
              <w:t>.8-3</w:t>
            </w:r>
            <w:r w:rsidR="002F5E5F" w:rsidRPr="002E0EFE">
              <w:rPr>
                <w:rFonts w:eastAsia="PMingLiU" w:cs="Arial"/>
                <w:b/>
                <w:bCs/>
                <w:sz w:val="22"/>
              </w:rPr>
              <w:t>9</w:t>
            </w:r>
            <w:r w:rsidRPr="002E0EFE">
              <w:rPr>
                <w:rFonts w:eastAsia="PMingLiU" w:cs="Arial"/>
                <w:b/>
                <w:bCs/>
                <w:sz w:val="22"/>
              </w:rPr>
              <w:t>.</w:t>
            </w:r>
            <w:r>
              <w:rPr>
                <w:rFonts w:eastAsia="PMingLiU" w:cs="Arial"/>
                <w:sz w:val="22"/>
              </w:rPr>
              <w:t xml:space="preserve"> “</w:t>
            </w:r>
            <w:r w:rsidRPr="00744A84">
              <w:rPr>
                <w:rFonts w:eastAsia="PMingLiU" w:cs="Arial"/>
                <w:b/>
                <w:bCs/>
                <w:sz w:val="22"/>
              </w:rPr>
              <w:t>California Building Standards Code and Fire Code:</w:t>
            </w:r>
            <w:r w:rsidRPr="00744A84">
              <w:rPr>
                <w:rFonts w:eastAsia="PMingLiU" w:cs="Arial"/>
                <w:sz w:val="22"/>
              </w:rPr>
              <w:t xml:space="preserve"> Continue to adopt and enforce the most recent version of the California Building Code and Fire Code, as well as California Fire Safe </w:t>
            </w:r>
            <w:r w:rsidR="002F5E5F" w:rsidRPr="002F5E5F">
              <w:rPr>
                <w:rFonts w:eastAsia="PMingLiU" w:cs="Arial"/>
                <w:sz w:val="22"/>
              </w:rPr>
              <w:t>Regulations</w:t>
            </w:r>
            <w:r w:rsidRPr="002F5E5F">
              <w:rPr>
                <w:rFonts w:eastAsia="PMingLiU" w:cs="Arial"/>
                <w:sz w:val="22"/>
              </w:rPr>
              <w:t xml:space="preserve"> for new and existing development.”</w:t>
            </w:r>
            <w:r w:rsidR="00F138BE" w:rsidRPr="002F5E5F">
              <w:rPr>
                <w:rFonts w:eastAsia="PMingLiU" w:cs="Arial"/>
                <w:sz w:val="22"/>
              </w:rPr>
              <w:t xml:space="preserve"> </w:t>
            </w:r>
          </w:p>
          <w:p w14:paraId="2CF567D6" w14:textId="5D9D40ED" w:rsidR="00744A84" w:rsidRDefault="00744A84" w:rsidP="00AB3C86">
            <w:pPr>
              <w:spacing w:after="0"/>
              <w:rPr>
                <w:rFonts w:eastAsia="PMingLiU" w:cs="Arial"/>
                <w:sz w:val="22"/>
              </w:rPr>
            </w:pPr>
          </w:p>
          <w:p w14:paraId="03F15DC6" w14:textId="5B02BAAC" w:rsidR="00AB3C86" w:rsidRPr="00744A84" w:rsidRDefault="00744A84" w:rsidP="0043426F">
            <w:pPr>
              <w:spacing w:after="0"/>
              <w:rPr>
                <w:rFonts w:eastAsia="PMingLiU" w:cs="Arial"/>
                <w:sz w:val="22"/>
              </w:rPr>
            </w:pPr>
            <w:r w:rsidRPr="002E0EFE">
              <w:rPr>
                <w:rFonts w:eastAsia="PMingLiU" w:cs="Arial"/>
                <w:b/>
                <w:bCs/>
                <w:sz w:val="22"/>
              </w:rPr>
              <w:t>SE Policy SE 4.4, p</w:t>
            </w:r>
            <w:r w:rsidR="002E0EFE">
              <w:rPr>
                <w:rFonts w:eastAsia="PMingLiU" w:cs="Arial"/>
                <w:b/>
                <w:bCs/>
                <w:sz w:val="22"/>
              </w:rPr>
              <w:t>g</w:t>
            </w:r>
            <w:r w:rsidRPr="002E0EFE">
              <w:rPr>
                <w:rFonts w:eastAsia="PMingLiU" w:cs="Arial"/>
                <w:b/>
                <w:bCs/>
                <w:sz w:val="22"/>
              </w:rPr>
              <w:t>.8-38</w:t>
            </w:r>
            <w:r>
              <w:rPr>
                <w:rFonts w:eastAsia="PMingLiU" w:cs="Arial"/>
                <w:sz w:val="22"/>
              </w:rPr>
              <w:t>. “</w:t>
            </w:r>
            <w:r w:rsidRPr="00744A84">
              <w:rPr>
                <w:rFonts w:eastAsia="PMingLiU" w:cs="Arial"/>
                <w:b/>
                <w:bCs/>
                <w:sz w:val="22"/>
              </w:rPr>
              <w:t>Fire safety plans:</w:t>
            </w:r>
            <w:r w:rsidRPr="00744A84">
              <w:rPr>
                <w:rFonts w:eastAsia="PMingLiU" w:cs="Arial"/>
                <w:sz w:val="22"/>
              </w:rPr>
              <w:t xml:space="preserve"> New development within Very High Fire Hazard Severity Zones or the Wildland Urban Interface must prepare a fire safety plan for review and approval by the Ventura County Fire Department prior to issuance of building permit.</w:t>
            </w:r>
            <w:r>
              <w:rPr>
                <w:rFonts w:eastAsia="PMingLiU" w:cs="Arial"/>
                <w:sz w:val="22"/>
              </w:rPr>
              <w:t>”</w:t>
            </w:r>
            <w:r w:rsidR="00AB3C86">
              <w:rPr>
                <w:rFonts w:ascii="Arial Narrow" w:eastAsia="Calibri" w:hAnsi="Arial Narrow"/>
              </w:rPr>
              <w:t xml:space="preserve"> </w:t>
            </w: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bookmarkStart w:id="8" w:name="_Hlk124330687"/>
            <w:r w:rsidRPr="00F70FB5">
              <w:rPr>
                <w:rFonts w:ascii="Arial Narrow" w:hAnsi="Arial Narrow" w:cs="Calibri"/>
                <w:color w:val="000000"/>
                <w:sz w:val="22"/>
                <w:szCs w:val="22"/>
              </w:rPr>
              <w:lastRenderedPageBreak/>
              <w:t>Are there goals and policies to avoid or minimize new residential development in VHFHSZs?</w:t>
            </w:r>
            <w:bookmarkEnd w:id="8"/>
          </w:p>
        </w:tc>
        <w:tc>
          <w:tcPr>
            <w:tcW w:w="4797" w:type="dxa"/>
          </w:tcPr>
          <w:p w14:paraId="39E65C78" w14:textId="77777777" w:rsidR="0043426F" w:rsidRDefault="00276A51" w:rsidP="0043426F">
            <w:pPr>
              <w:spacing w:after="0"/>
              <w:rPr>
                <w:rFonts w:ascii="Arial Narrow" w:eastAsia="Calibri" w:hAnsi="Arial Narrow"/>
              </w:rPr>
            </w:pPr>
            <w:r w:rsidRPr="00F70FB5">
              <w:rPr>
                <w:rFonts w:ascii="Arial Narrow" w:eastAsia="Calibri" w:hAnsi="Arial Narrow"/>
              </w:rPr>
              <w:t>Yes</w:t>
            </w:r>
          </w:p>
          <w:p w14:paraId="121F7174" w14:textId="67FF3D94" w:rsidR="0046400F" w:rsidRPr="00BA73D1" w:rsidRDefault="0046400F" w:rsidP="0043426F">
            <w:pPr>
              <w:spacing w:after="0"/>
              <w:rPr>
                <w:rFonts w:ascii="Arial Narrow" w:eastAsia="Calibri" w:hAnsi="Arial Narrow"/>
              </w:rPr>
            </w:pPr>
            <w:r w:rsidRPr="0046400F">
              <w:rPr>
                <w:rFonts w:ascii="Arial Narrow" w:eastAsia="Calibri" w:hAnsi="Arial Narrow"/>
              </w:rPr>
              <w:t xml:space="preserve"> </w:t>
            </w:r>
          </w:p>
        </w:tc>
        <w:tc>
          <w:tcPr>
            <w:tcW w:w="4797" w:type="dxa"/>
          </w:tcPr>
          <w:p w14:paraId="740003E6" w14:textId="7B7C7C80" w:rsidR="00A25822" w:rsidRPr="002E0EFE" w:rsidRDefault="00276A51" w:rsidP="0043426F">
            <w:pPr>
              <w:spacing w:after="0"/>
              <w:rPr>
                <w:rFonts w:eastAsia="Calibri" w:cs="Arial"/>
                <w:sz w:val="22"/>
                <w:szCs w:val="22"/>
              </w:rPr>
            </w:pPr>
            <w:r w:rsidRPr="002E0EFE">
              <w:rPr>
                <w:rFonts w:eastAsia="Calibri" w:cs="Arial"/>
                <w:b/>
                <w:bCs/>
                <w:sz w:val="22"/>
                <w:szCs w:val="22"/>
              </w:rPr>
              <w:t>LU Policy LU-7.3, p</w:t>
            </w:r>
            <w:r w:rsidR="002E0EFE" w:rsidRPr="002E0EFE">
              <w:rPr>
                <w:rFonts w:eastAsia="Calibri" w:cs="Arial"/>
                <w:b/>
                <w:bCs/>
                <w:sz w:val="22"/>
                <w:szCs w:val="22"/>
              </w:rPr>
              <w:t>g</w:t>
            </w:r>
            <w:r w:rsidRPr="002E0EFE">
              <w:rPr>
                <w:rFonts w:eastAsia="Calibri" w:cs="Arial"/>
                <w:b/>
                <w:bCs/>
                <w:sz w:val="22"/>
                <w:szCs w:val="22"/>
              </w:rPr>
              <w:t>.2-28:</w:t>
            </w:r>
            <w:r w:rsidRPr="002E0EFE">
              <w:rPr>
                <w:rFonts w:eastAsia="Calibri" w:cs="Arial"/>
                <w:sz w:val="22"/>
                <w:szCs w:val="22"/>
              </w:rPr>
              <w:t xml:space="preserve"> </w:t>
            </w:r>
            <w:r w:rsidRPr="002E0EFE">
              <w:rPr>
                <w:rFonts w:eastAsia="Calibri" w:cs="Arial"/>
                <w:b/>
                <w:bCs/>
                <w:sz w:val="22"/>
                <w:szCs w:val="22"/>
              </w:rPr>
              <w:t>Protect uses from hazards:</w:t>
            </w:r>
            <w:r w:rsidRPr="002E0EFE">
              <w:rPr>
                <w:rFonts w:eastAsia="Calibri" w:cs="Arial"/>
                <w:sz w:val="22"/>
                <w:szCs w:val="22"/>
              </w:rPr>
              <w:t xml:space="preserve"> </w:t>
            </w:r>
            <w:r w:rsidR="00F70FB5" w:rsidRPr="002E0EFE">
              <w:rPr>
                <w:rFonts w:eastAsia="Calibri" w:cs="Arial"/>
                <w:sz w:val="22"/>
                <w:szCs w:val="22"/>
              </w:rPr>
              <w:t>Require that new commercial /residential development be located and designed to avoid or mitigate any potentially hazardous conditions in VHFHSZs.</w:t>
            </w:r>
          </w:p>
          <w:p w14:paraId="56F000D1" w14:textId="572EE0DC" w:rsidR="00276A51" w:rsidRPr="002E0EFE" w:rsidRDefault="00276A51" w:rsidP="0043426F">
            <w:pPr>
              <w:spacing w:after="0"/>
              <w:rPr>
                <w:rFonts w:eastAsia="Calibri" w:cs="Arial"/>
                <w:sz w:val="22"/>
                <w:szCs w:val="22"/>
              </w:rPr>
            </w:pPr>
          </w:p>
          <w:p w14:paraId="5B502C81" w14:textId="1A8E5A2C" w:rsidR="00276A51" w:rsidRPr="00BA73D1" w:rsidRDefault="00276A51" w:rsidP="0043426F">
            <w:pPr>
              <w:spacing w:after="0"/>
              <w:rPr>
                <w:rFonts w:eastAsia="Calibri" w:cs="Arial"/>
                <w:sz w:val="22"/>
                <w:szCs w:val="22"/>
              </w:rPr>
            </w:pPr>
            <w:r w:rsidRPr="002E0EFE">
              <w:rPr>
                <w:rFonts w:eastAsia="Calibri" w:cs="Arial"/>
                <w:b/>
                <w:bCs/>
                <w:sz w:val="22"/>
                <w:szCs w:val="22"/>
              </w:rPr>
              <w:t>LU Policy LU-8.9, p.2-29:</w:t>
            </w:r>
            <w:r w:rsidRPr="002E0EFE">
              <w:rPr>
                <w:rFonts w:eastAsia="Calibri" w:cs="Arial"/>
                <w:sz w:val="22"/>
                <w:szCs w:val="22"/>
              </w:rPr>
              <w:t xml:space="preserve"> “</w:t>
            </w:r>
            <w:r w:rsidRPr="002E0EFE">
              <w:rPr>
                <w:rFonts w:eastAsia="Calibri" w:cs="Arial"/>
                <w:b/>
                <w:bCs/>
                <w:sz w:val="22"/>
                <w:szCs w:val="22"/>
              </w:rPr>
              <w:t xml:space="preserve">Design to avoid hazards: </w:t>
            </w:r>
            <w:r w:rsidRPr="002E0EFE">
              <w:rPr>
                <w:rFonts w:eastAsia="Calibri" w:cs="Arial"/>
                <w:sz w:val="22"/>
                <w:szCs w:val="22"/>
              </w:rPr>
              <w:t>Require that development in significant hazard areas is located and designed to ensure safety in accordance with the Safety Element.”</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5811FCB5" w:rsidR="0043426F" w:rsidRDefault="00276A51" w:rsidP="0043426F">
            <w:pPr>
              <w:spacing w:after="0"/>
              <w:rPr>
                <w:rFonts w:ascii="Arial Narrow" w:eastAsia="Calibri" w:hAnsi="Arial Narrow"/>
              </w:rPr>
            </w:pPr>
            <w:r w:rsidRPr="00F70FB5">
              <w:rPr>
                <w:rFonts w:ascii="Arial Narrow" w:eastAsia="Calibri" w:hAnsi="Arial Narrow"/>
              </w:rPr>
              <w:t>Yes</w:t>
            </w:r>
          </w:p>
        </w:tc>
        <w:tc>
          <w:tcPr>
            <w:tcW w:w="4797" w:type="dxa"/>
          </w:tcPr>
          <w:p w14:paraId="171968BF" w14:textId="77777777" w:rsidR="00576F6A" w:rsidRPr="00576F6A" w:rsidRDefault="00576F6A" w:rsidP="00576F6A">
            <w:pPr>
              <w:spacing w:after="0"/>
              <w:rPr>
                <w:rFonts w:eastAsia="Calibri" w:cs="Arial"/>
                <w:sz w:val="22"/>
                <w:szCs w:val="22"/>
              </w:rPr>
            </w:pPr>
            <w:r w:rsidRPr="002E0EFE">
              <w:rPr>
                <w:rFonts w:eastAsia="Calibri" w:cs="Arial"/>
                <w:b/>
                <w:bCs/>
                <w:sz w:val="22"/>
                <w:szCs w:val="22"/>
              </w:rPr>
              <w:t>LU Policy LU-7.3, p.2-28:</w:t>
            </w:r>
            <w:r w:rsidRPr="00576F6A">
              <w:rPr>
                <w:rFonts w:eastAsia="Calibri" w:cs="Arial"/>
                <w:sz w:val="22"/>
                <w:szCs w:val="22"/>
              </w:rPr>
              <w:t xml:space="preserve"> </w:t>
            </w:r>
            <w:r w:rsidRPr="00576F6A">
              <w:rPr>
                <w:rFonts w:eastAsia="Calibri" w:cs="Arial"/>
                <w:b/>
                <w:bCs/>
                <w:sz w:val="22"/>
                <w:szCs w:val="22"/>
              </w:rPr>
              <w:t>Protect uses from hazards:</w:t>
            </w:r>
            <w:r w:rsidRPr="00576F6A">
              <w:rPr>
                <w:rFonts w:eastAsia="Calibri" w:cs="Arial"/>
                <w:sz w:val="22"/>
                <w:szCs w:val="22"/>
              </w:rPr>
              <w:t xml:space="preserve"> Require that new development be located and designed to avoid or mitigate any potentially hazardous conditions.</w:t>
            </w:r>
          </w:p>
          <w:p w14:paraId="44D4317E" w14:textId="77777777" w:rsidR="00576F6A" w:rsidRPr="00576F6A" w:rsidRDefault="00576F6A" w:rsidP="00576F6A">
            <w:pPr>
              <w:spacing w:after="0"/>
              <w:rPr>
                <w:rFonts w:eastAsia="Calibri" w:cs="Arial"/>
                <w:sz w:val="22"/>
                <w:szCs w:val="22"/>
              </w:rPr>
            </w:pPr>
          </w:p>
          <w:p w14:paraId="01BEFDC0" w14:textId="14313381" w:rsidR="00576F6A" w:rsidRDefault="00576F6A" w:rsidP="00576F6A">
            <w:pPr>
              <w:spacing w:after="0"/>
              <w:rPr>
                <w:rFonts w:eastAsia="Calibri" w:cs="Arial"/>
                <w:sz w:val="22"/>
                <w:szCs w:val="22"/>
              </w:rPr>
            </w:pPr>
            <w:r w:rsidRPr="002E0EFE">
              <w:rPr>
                <w:rFonts w:eastAsia="Calibri" w:cs="Arial"/>
                <w:b/>
                <w:bCs/>
                <w:sz w:val="22"/>
                <w:szCs w:val="22"/>
              </w:rPr>
              <w:t>LU Policy LU-8.9, p.2-29: “</w:t>
            </w:r>
            <w:r w:rsidRPr="00576F6A">
              <w:rPr>
                <w:rFonts w:eastAsia="Calibri" w:cs="Arial"/>
                <w:b/>
                <w:bCs/>
                <w:sz w:val="22"/>
                <w:szCs w:val="22"/>
              </w:rPr>
              <w:t xml:space="preserve">Design to avoid hazards: </w:t>
            </w:r>
            <w:r w:rsidRPr="00576F6A">
              <w:rPr>
                <w:rFonts w:eastAsia="Calibri" w:cs="Arial"/>
                <w:sz w:val="22"/>
                <w:szCs w:val="22"/>
              </w:rPr>
              <w:t>Require that development in significant hazard areas is located and designed to ensure safety in accordance with the Safety Element.”</w:t>
            </w:r>
          </w:p>
          <w:p w14:paraId="3E918CA4" w14:textId="77777777" w:rsidR="00576F6A" w:rsidRDefault="00576F6A" w:rsidP="00576F6A">
            <w:pPr>
              <w:spacing w:after="0"/>
              <w:rPr>
                <w:rFonts w:eastAsia="PMingLiU" w:cs="Arial"/>
                <w:sz w:val="22"/>
              </w:rPr>
            </w:pPr>
          </w:p>
          <w:p w14:paraId="77CBA4B5" w14:textId="77777777" w:rsidR="00F70FB5" w:rsidRDefault="00F70FB5" w:rsidP="00F70FB5">
            <w:pPr>
              <w:spacing w:after="0"/>
              <w:rPr>
                <w:rFonts w:eastAsia="PMingLiU" w:cs="Arial"/>
                <w:sz w:val="22"/>
              </w:rPr>
            </w:pPr>
            <w:r w:rsidRPr="002E0EFE">
              <w:rPr>
                <w:rFonts w:eastAsia="PMingLiU" w:cs="Arial"/>
                <w:b/>
                <w:bCs/>
                <w:sz w:val="22"/>
              </w:rPr>
              <w:t>SE Policy SE 4.2, p.8-39</w:t>
            </w:r>
            <w:r>
              <w:rPr>
                <w:rFonts w:eastAsia="PMingLiU" w:cs="Arial"/>
                <w:sz w:val="22"/>
              </w:rPr>
              <w:t>. “</w:t>
            </w:r>
            <w:r w:rsidRPr="00744A84">
              <w:rPr>
                <w:rFonts w:eastAsia="PMingLiU" w:cs="Arial"/>
                <w:b/>
                <w:bCs/>
                <w:sz w:val="22"/>
              </w:rPr>
              <w:t>California Building Standards Code and Fire Code:</w:t>
            </w:r>
            <w:r w:rsidRPr="00744A84">
              <w:rPr>
                <w:rFonts w:eastAsia="PMingLiU" w:cs="Arial"/>
                <w:sz w:val="22"/>
              </w:rPr>
              <w:t xml:space="preserve"> Continue to adopt and enforce the most recent version of the California Building Code and Fire Code, as well as California Fire Safe </w:t>
            </w:r>
            <w:r w:rsidRPr="002F5E5F">
              <w:rPr>
                <w:rFonts w:eastAsia="PMingLiU" w:cs="Arial"/>
                <w:sz w:val="22"/>
              </w:rPr>
              <w:t xml:space="preserve">Regulations for new and existing development.” </w:t>
            </w:r>
          </w:p>
          <w:p w14:paraId="17BF9E38" w14:textId="77777777" w:rsidR="00F138BE" w:rsidRDefault="00F138BE" w:rsidP="00576F6A">
            <w:pPr>
              <w:spacing w:after="0"/>
              <w:rPr>
                <w:rFonts w:eastAsia="PMingLiU" w:cs="Arial"/>
                <w:sz w:val="22"/>
              </w:rPr>
            </w:pPr>
          </w:p>
          <w:p w14:paraId="485D3066" w14:textId="44FC58C0" w:rsidR="0043426F" w:rsidRDefault="00576F6A" w:rsidP="00576F6A">
            <w:pPr>
              <w:spacing w:after="0"/>
              <w:rPr>
                <w:rFonts w:ascii="Arial Narrow" w:eastAsia="Calibri" w:hAnsi="Arial Narrow"/>
              </w:rPr>
            </w:pPr>
            <w:r w:rsidRPr="002E0EFE">
              <w:rPr>
                <w:rFonts w:eastAsia="PMingLiU" w:cs="Arial"/>
                <w:b/>
                <w:bCs/>
                <w:sz w:val="22"/>
              </w:rPr>
              <w:t>SE Policy SE 4.4, p.8-38</w:t>
            </w:r>
            <w:r>
              <w:rPr>
                <w:rFonts w:eastAsia="PMingLiU" w:cs="Arial"/>
                <w:sz w:val="22"/>
              </w:rPr>
              <w:t>. “</w:t>
            </w:r>
            <w:r w:rsidRPr="00744A84">
              <w:rPr>
                <w:rFonts w:eastAsia="PMingLiU" w:cs="Arial"/>
                <w:b/>
                <w:bCs/>
                <w:sz w:val="22"/>
              </w:rPr>
              <w:t>Fire safety plans:</w:t>
            </w:r>
            <w:r w:rsidRPr="00744A84">
              <w:rPr>
                <w:rFonts w:eastAsia="PMingLiU" w:cs="Arial"/>
                <w:sz w:val="22"/>
              </w:rPr>
              <w:t xml:space="preserve"> New development within Very High Fire Hazard Severity Zones or the Wildland Urban </w:t>
            </w:r>
            <w:r w:rsidRPr="00744A84">
              <w:rPr>
                <w:rFonts w:eastAsia="PMingLiU" w:cs="Arial"/>
                <w:sz w:val="22"/>
              </w:rPr>
              <w:lastRenderedPageBreak/>
              <w:t>Interface must prepare a fire safety plan for review and approval by the Ventura County Fire Department prior to issuance of building permit.</w:t>
            </w:r>
            <w:r>
              <w:rPr>
                <w:rFonts w:eastAsia="PMingLiU" w:cs="Arial"/>
                <w:sz w:val="22"/>
              </w:rPr>
              <w:t>”</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7AD58545" w:rsidR="0043426F" w:rsidRDefault="00576F6A" w:rsidP="0043426F">
            <w:pPr>
              <w:spacing w:after="0"/>
              <w:rPr>
                <w:rFonts w:ascii="Arial Narrow" w:eastAsia="Calibri" w:hAnsi="Arial Narrow"/>
              </w:rPr>
            </w:pPr>
            <w:r>
              <w:rPr>
                <w:rFonts w:ascii="Arial Narrow" w:eastAsia="Calibri" w:hAnsi="Arial Narrow"/>
              </w:rPr>
              <w:t>Yes</w:t>
            </w:r>
          </w:p>
        </w:tc>
        <w:tc>
          <w:tcPr>
            <w:tcW w:w="4797" w:type="dxa"/>
          </w:tcPr>
          <w:p w14:paraId="337A571B" w14:textId="56022C1F" w:rsidR="0043426F" w:rsidRDefault="00576F6A" w:rsidP="0043426F">
            <w:pPr>
              <w:spacing w:after="0"/>
              <w:rPr>
                <w:rFonts w:ascii="Arial Narrow" w:eastAsia="Calibri" w:hAnsi="Arial Narrow"/>
              </w:rPr>
            </w:pPr>
            <w:r w:rsidRPr="002E0EFE">
              <w:rPr>
                <w:rFonts w:eastAsia="PMingLiU" w:cs="Arial"/>
                <w:b/>
                <w:bCs/>
                <w:sz w:val="22"/>
              </w:rPr>
              <w:t>SE Policy SE 1.14, p.8-10.</w:t>
            </w:r>
            <w:r>
              <w:rPr>
                <w:rFonts w:eastAsia="PMingLiU" w:cs="Arial"/>
                <w:sz w:val="22"/>
              </w:rPr>
              <w:t xml:space="preserve"> “</w:t>
            </w:r>
            <w:r w:rsidRPr="00576F6A">
              <w:rPr>
                <w:rFonts w:eastAsia="PMingLiU" w:cs="Arial"/>
                <w:b/>
                <w:bCs/>
                <w:sz w:val="22"/>
              </w:rPr>
              <w:t xml:space="preserve">Resilient critical and lifeline facility siting: </w:t>
            </w:r>
            <w:r w:rsidRPr="00576F6A">
              <w:rPr>
                <w:rFonts w:eastAsia="PMingLiU" w:cs="Arial"/>
                <w:sz w:val="22"/>
              </w:rPr>
              <w:t>Locate new critical and lifeline facilities outside of flood and dam inundation zones, very high fire hazard severity zones, and landslide susceptibility areas, when feasible. If not feasible, appropriately site, design, and construct new critical facilities to be resilient to flooding, fires, and landslides.</w:t>
            </w:r>
            <w:r>
              <w:rPr>
                <w:rFonts w:eastAsia="PMingLiU" w:cs="Arial"/>
                <w:sz w:val="22"/>
              </w:rPr>
              <w:t>”</w:t>
            </w: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E65E4E">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5995022" w14:textId="77777777" w:rsidR="0043426F" w:rsidRDefault="00011E65" w:rsidP="0043426F">
            <w:pPr>
              <w:spacing w:after="0"/>
              <w:rPr>
                <w:rFonts w:ascii="Arial Narrow" w:eastAsia="Calibri" w:hAnsi="Arial Narrow"/>
              </w:rPr>
            </w:pPr>
            <w:r w:rsidRPr="00011E65">
              <w:rPr>
                <w:rFonts w:ascii="Arial Narrow" w:eastAsia="Calibri" w:hAnsi="Arial Narrow"/>
              </w:rPr>
              <w:t>Yes</w:t>
            </w:r>
          </w:p>
          <w:p w14:paraId="0A929C25" w14:textId="0CF43FE9" w:rsidR="00A24A94" w:rsidRPr="00011E65" w:rsidRDefault="00A24A94" w:rsidP="0043426F">
            <w:pPr>
              <w:spacing w:after="0"/>
              <w:rPr>
                <w:rFonts w:ascii="Arial Narrow" w:eastAsia="Calibri" w:hAnsi="Arial Narrow"/>
              </w:rPr>
            </w:pPr>
          </w:p>
        </w:tc>
        <w:tc>
          <w:tcPr>
            <w:tcW w:w="4797" w:type="dxa"/>
          </w:tcPr>
          <w:p w14:paraId="09DD1942" w14:textId="5C5AB3EA" w:rsidR="00011E65" w:rsidRPr="00011E65" w:rsidRDefault="00011E65" w:rsidP="00011E65">
            <w:pPr>
              <w:spacing w:after="0"/>
              <w:rPr>
                <w:rFonts w:eastAsia="Calibri" w:cs="Arial"/>
                <w:sz w:val="22"/>
                <w:szCs w:val="22"/>
              </w:rPr>
            </w:pPr>
            <w:r w:rsidRPr="002E0EFE">
              <w:rPr>
                <w:rFonts w:eastAsia="Calibri" w:cs="Arial"/>
                <w:b/>
                <w:bCs/>
                <w:sz w:val="22"/>
                <w:szCs w:val="22"/>
              </w:rPr>
              <w:t>SE Policy SE</w:t>
            </w:r>
            <w:r w:rsidR="00F365DA" w:rsidRPr="002E0EFE">
              <w:rPr>
                <w:rFonts w:eastAsia="Calibri" w:cs="Arial"/>
                <w:b/>
                <w:bCs/>
                <w:sz w:val="22"/>
                <w:szCs w:val="22"/>
              </w:rPr>
              <w:t xml:space="preserve"> </w:t>
            </w:r>
            <w:r w:rsidRPr="002E0EFE">
              <w:rPr>
                <w:rFonts w:eastAsia="Calibri" w:cs="Arial"/>
                <w:b/>
                <w:bCs/>
                <w:sz w:val="22"/>
                <w:szCs w:val="22"/>
              </w:rPr>
              <w:t>4.5, p.8-38.</w:t>
            </w:r>
            <w:r>
              <w:rPr>
                <w:rFonts w:eastAsia="Calibri" w:cs="Arial"/>
                <w:sz w:val="22"/>
                <w:szCs w:val="22"/>
              </w:rPr>
              <w:t xml:space="preserve"> “</w:t>
            </w:r>
            <w:r w:rsidRPr="00011E65">
              <w:rPr>
                <w:rFonts w:eastAsia="Calibri" w:cs="Arial"/>
                <w:b/>
                <w:bCs/>
                <w:sz w:val="22"/>
                <w:szCs w:val="22"/>
              </w:rPr>
              <w:t xml:space="preserve">Ventura County Strategic Fire Plan: </w:t>
            </w:r>
            <w:r w:rsidRPr="00011E65">
              <w:rPr>
                <w:rFonts w:eastAsia="Calibri" w:cs="Arial"/>
                <w:sz w:val="22"/>
                <w:szCs w:val="22"/>
              </w:rPr>
              <w:t>The current version of the Ventura County Fire Department Strategic Fire Plan is hereby incorporated into this Safety Element, by</w:t>
            </w:r>
            <w:r>
              <w:rPr>
                <w:rFonts w:eastAsia="Calibri" w:cs="Arial"/>
                <w:sz w:val="22"/>
                <w:szCs w:val="22"/>
              </w:rPr>
              <w:t xml:space="preserve"> </w:t>
            </w:r>
            <w:r w:rsidRPr="00011E65">
              <w:rPr>
                <w:rFonts w:eastAsia="Calibri" w:cs="Arial"/>
                <w:sz w:val="22"/>
                <w:szCs w:val="22"/>
              </w:rPr>
              <w:t>reference, to ensure existing non-conforming development reduces fire hazards by implementing fire safe standards for roads and vegetation.</w:t>
            </w:r>
            <w:r>
              <w:rPr>
                <w:rFonts w:eastAsia="Calibri" w:cs="Arial"/>
                <w:sz w:val="22"/>
                <w:szCs w:val="22"/>
              </w:rPr>
              <w:t>”</w:t>
            </w:r>
          </w:p>
          <w:p w14:paraId="6A06B17C" w14:textId="77777777" w:rsidR="00011E65" w:rsidRPr="00011E65" w:rsidRDefault="00011E65" w:rsidP="000753D3">
            <w:pPr>
              <w:spacing w:after="0"/>
              <w:rPr>
                <w:rFonts w:eastAsia="Calibri" w:cs="Arial"/>
                <w:sz w:val="22"/>
                <w:szCs w:val="22"/>
              </w:rPr>
            </w:pPr>
          </w:p>
          <w:p w14:paraId="169A95FA" w14:textId="42B30D01" w:rsidR="000753D3" w:rsidRPr="00011E65" w:rsidRDefault="000753D3" w:rsidP="000753D3">
            <w:pPr>
              <w:spacing w:after="0"/>
              <w:rPr>
                <w:rFonts w:eastAsia="Calibri" w:cs="Arial"/>
                <w:sz w:val="22"/>
                <w:szCs w:val="22"/>
              </w:rPr>
            </w:pPr>
            <w:r w:rsidRPr="002E0EFE">
              <w:rPr>
                <w:rFonts w:eastAsia="Calibri" w:cs="Arial"/>
                <w:b/>
                <w:bCs/>
                <w:sz w:val="22"/>
                <w:szCs w:val="22"/>
              </w:rPr>
              <w:t>SE Implementation SE-I27, p.10-25.</w:t>
            </w:r>
            <w:r w:rsidRPr="00011E65">
              <w:rPr>
                <w:rFonts w:eastAsia="Calibri" w:cs="Arial"/>
                <w:sz w:val="22"/>
                <w:szCs w:val="22"/>
              </w:rPr>
              <w:t xml:space="preserve"> “</w:t>
            </w:r>
            <w:r w:rsidRPr="00011E65">
              <w:rPr>
                <w:rFonts w:eastAsia="Calibri" w:cs="Arial"/>
                <w:b/>
                <w:bCs/>
                <w:sz w:val="22"/>
                <w:szCs w:val="22"/>
              </w:rPr>
              <w:t>Vegetation Management Program</w:t>
            </w:r>
          </w:p>
          <w:p w14:paraId="4C7FACC8" w14:textId="77777777" w:rsidR="0043426F" w:rsidRPr="00011E65" w:rsidRDefault="000753D3" w:rsidP="000753D3">
            <w:pPr>
              <w:spacing w:after="0"/>
              <w:rPr>
                <w:rFonts w:eastAsia="Calibri" w:cs="Arial"/>
                <w:sz w:val="22"/>
                <w:szCs w:val="22"/>
              </w:rPr>
            </w:pPr>
            <w:r w:rsidRPr="00011E65">
              <w:rPr>
                <w:rFonts w:eastAsia="Calibri" w:cs="Arial"/>
                <w:sz w:val="22"/>
                <w:szCs w:val="22"/>
              </w:rPr>
              <w:t>Enforce codes and ordinances regarding vegetation management to reduce fire risk and allow consideration of natural methods for vegetation management such as goat grazing. Work with Ventura County Fire Department to obtain funding to develop and maintain a vegetation management program that provides vegetation management services on private property, especially to elderly, persons with disabilities, or low-income property owners who lack the resources to remove flammable vegetation from around their homes.”</w:t>
            </w:r>
          </w:p>
          <w:p w14:paraId="357CEE4A" w14:textId="2D4120F6" w:rsidR="000753D3" w:rsidRPr="00011E65" w:rsidRDefault="000753D3" w:rsidP="000753D3">
            <w:pPr>
              <w:spacing w:after="0"/>
              <w:rPr>
                <w:rFonts w:eastAsia="Calibri" w:cs="Arial"/>
                <w:sz w:val="22"/>
                <w:szCs w:val="22"/>
              </w:rPr>
            </w:pP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bookmarkStart w:id="9" w:name="_Hlk124330697"/>
            <w:r w:rsidRPr="00CA5A34">
              <w:rPr>
                <w:rFonts w:ascii="Arial Narrow" w:hAnsi="Arial Narrow" w:cs="Calibri"/>
                <w:color w:val="000000"/>
                <w:sz w:val="22"/>
                <w:szCs w:val="22"/>
              </w:rPr>
              <w:t>Does the plan include policies to evaluate re-development after a large fire?</w:t>
            </w:r>
            <w:bookmarkEnd w:id="9"/>
          </w:p>
        </w:tc>
        <w:tc>
          <w:tcPr>
            <w:tcW w:w="4797" w:type="dxa"/>
          </w:tcPr>
          <w:p w14:paraId="31408351" w14:textId="7655D554" w:rsidR="0043426F" w:rsidRPr="000753D3" w:rsidRDefault="00F70FB5" w:rsidP="0043426F">
            <w:pPr>
              <w:spacing w:after="0"/>
              <w:rPr>
                <w:rFonts w:ascii="Arial Narrow" w:eastAsia="Calibri" w:hAnsi="Arial Narrow"/>
                <w:highlight w:val="yellow"/>
              </w:rPr>
            </w:pPr>
            <w:r w:rsidRPr="00F70FB5">
              <w:rPr>
                <w:rFonts w:ascii="Arial Narrow" w:eastAsia="Calibri" w:hAnsi="Arial Narrow"/>
              </w:rPr>
              <w:t>YES</w:t>
            </w:r>
          </w:p>
        </w:tc>
        <w:tc>
          <w:tcPr>
            <w:tcW w:w="4797" w:type="dxa"/>
          </w:tcPr>
          <w:p w14:paraId="02807BB6" w14:textId="4C7AF7B1" w:rsidR="00F70FB5" w:rsidRPr="002E0EFE" w:rsidRDefault="00F70FB5" w:rsidP="00F70FB5">
            <w:pPr>
              <w:pStyle w:val="PolicyText"/>
              <w:rPr>
                <w:rFonts w:ascii="Arial" w:hAnsi="Arial" w:cs="Arial"/>
              </w:rPr>
            </w:pPr>
            <w:r w:rsidRPr="002E0EFE">
              <w:rPr>
                <w:rFonts w:ascii="Arial" w:hAnsi="Arial" w:cs="Arial"/>
                <w:b/>
                <w:bCs/>
              </w:rPr>
              <w:t>SE Policy 4.9, pg. 8-39 Redevelopment</w:t>
            </w:r>
            <w:r w:rsidRPr="002E0EFE">
              <w:rPr>
                <w:rFonts w:ascii="Arial" w:hAnsi="Arial" w:cs="Arial"/>
              </w:rPr>
              <w:t xml:space="preserve">: Require re-development in the Very High Fire Hazard Severity Zone to comply with current </w:t>
            </w:r>
            <w:r w:rsidRPr="002E0EFE">
              <w:rPr>
                <w:rFonts w:ascii="Arial" w:hAnsi="Arial" w:cs="Arial"/>
              </w:rPr>
              <w:lastRenderedPageBreak/>
              <w:t xml:space="preserve">California Building Code, Ventura County Fire Code, and California Fire Safe Regulations. </w:t>
            </w:r>
          </w:p>
          <w:p w14:paraId="30F5DE9F" w14:textId="77777777" w:rsidR="00F70FB5" w:rsidRPr="002E0EFE" w:rsidRDefault="00F70FB5" w:rsidP="00F70FB5">
            <w:pPr>
              <w:pStyle w:val="PolicyText"/>
              <w:rPr>
                <w:rFonts w:ascii="Arial" w:hAnsi="Arial" w:cs="Arial"/>
              </w:rPr>
            </w:pPr>
            <w:r w:rsidRPr="002E0EFE">
              <w:rPr>
                <w:rFonts w:ascii="Arial" w:hAnsi="Arial" w:cs="Arial"/>
                <w:b/>
                <w:bCs/>
              </w:rPr>
              <w:t>SE Policy 4.10, pg. 4.10</w:t>
            </w:r>
            <w:r w:rsidRPr="002E0EFE">
              <w:rPr>
                <w:rFonts w:ascii="Arial" w:hAnsi="Arial" w:cs="Arial"/>
              </w:rPr>
              <w:t xml:space="preserve"> </w:t>
            </w:r>
            <w:r w:rsidRPr="002E0EFE">
              <w:rPr>
                <w:rFonts w:ascii="Arial" w:hAnsi="Arial" w:cs="Arial"/>
                <w:b/>
                <w:bCs/>
              </w:rPr>
              <w:t>Re-Evaluate Development:</w:t>
            </w:r>
            <w:r w:rsidRPr="002E0EFE">
              <w:rPr>
                <w:rFonts w:ascii="Arial" w:hAnsi="Arial" w:cs="Arial"/>
              </w:rPr>
              <w:t xml:space="preserve"> Re-evaluate development in Fire Hazard Severity Zones after a large wildfire. </w:t>
            </w:r>
          </w:p>
          <w:p w14:paraId="12FA8129" w14:textId="5453F12B" w:rsidR="0043426F" w:rsidRPr="000753D3" w:rsidRDefault="0043426F" w:rsidP="0043426F">
            <w:pPr>
              <w:spacing w:after="0"/>
              <w:rPr>
                <w:rFonts w:eastAsia="Calibri" w:cs="Arial"/>
                <w:sz w:val="22"/>
                <w:szCs w:val="22"/>
                <w:highlight w:val="yellow"/>
              </w:rPr>
            </w:pP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073300">
              <w:rPr>
                <w:rFonts w:ascii="Arial Narrow" w:hAnsi="Arial Narrow" w:cs="Calibri"/>
                <w:color w:val="000000"/>
                <w:sz w:val="22"/>
                <w:szCs w:val="22"/>
              </w:rPr>
              <w:lastRenderedPageBreak/>
              <w:t>Is fuel modification around homes and subdivisions required for new development in SRAs or VHFHSZs?</w:t>
            </w:r>
          </w:p>
        </w:tc>
        <w:tc>
          <w:tcPr>
            <w:tcW w:w="4797" w:type="dxa"/>
          </w:tcPr>
          <w:p w14:paraId="0405A849" w14:textId="1B3B3759" w:rsidR="0043426F" w:rsidRDefault="000960A5" w:rsidP="0043426F">
            <w:pPr>
              <w:spacing w:after="0"/>
              <w:rPr>
                <w:rFonts w:ascii="Arial Narrow" w:eastAsia="Calibri" w:hAnsi="Arial Narrow"/>
              </w:rPr>
            </w:pPr>
            <w:r w:rsidRPr="00073300">
              <w:rPr>
                <w:rFonts w:ascii="Arial Narrow" w:eastAsia="Calibri" w:hAnsi="Arial Narrow"/>
              </w:rPr>
              <w:t>Yes</w:t>
            </w:r>
          </w:p>
          <w:p w14:paraId="49C71B96" w14:textId="77777777" w:rsidR="00775141" w:rsidRDefault="00775141" w:rsidP="0043426F">
            <w:pPr>
              <w:spacing w:after="0"/>
              <w:rPr>
                <w:rFonts w:ascii="Arial Narrow" w:eastAsia="Calibri" w:hAnsi="Arial Narrow"/>
              </w:rPr>
            </w:pPr>
          </w:p>
          <w:p w14:paraId="13EF5D3A" w14:textId="25A5AB67" w:rsidR="00775141" w:rsidRDefault="00775141" w:rsidP="00775141">
            <w:pPr>
              <w:spacing w:after="0"/>
              <w:rPr>
                <w:rFonts w:ascii="Arial Narrow" w:eastAsia="Calibri" w:hAnsi="Arial Narrow"/>
              </w:rPr>
            </w:pPr>
          </w:p>
        </w:tc>
        <w:tc>
          <w:tcPr>
            <w:tcW w:w="4797" w:type="dxa"/>
          </w:tcPr>
          <w:p w14:paraId="46F13A6F" w14:textId="28CF7539" w:rsidR="00073300" w:rsidRPr="002E0EFE" w:rsidRDefault="00073300" w:rsidP="00073300">
            <w:pPr>
              <w:spacing w:after="0"/>
              <w:rPr>
                <w:rFonts w:eastAsia="PMingLiU" w:cs="Arial"/>
                <w:sz w:val="22"/>
                <w:szCs w:val="22"/>
              </w:rPr>
            </w:pPr>
            <w:r w:rsidRPr="002E0EFE">
              <w:rPr>
                <w:rFonts w:eastAsia="PMingLiU" w:cs="Arial"/>
                <w:b/>
                <w:bCs/>
                <w:sz w:val="22"/>
                <w:szCs w:val="22"/>
              </w:rPr>
              <w:t>SE Policy SE 4.2, p.8-39. “California Building Standards Code and Fire Code:</w:t>
            </w:r>
            <w:r w:rsidRPr="002E0EFE">
              <w:rPr>
                <w:rFonts w:eastAsia="PMingLiU" w:cs="Arial"/>
                <w:sz w:val="22"/>
                <w:szCs w:val="22"/>
              </w:rPr>
              <w:t xml:space="preserve"> Continue to adopt and enforce the most recent version of the California Building Code and Fire Code, as well as California Fire Safe Regulations for new and existing development.” </w:t>
            </w:r>
          </w:p>
          <w:p w14:paraId="39D0D0B7" w14:textId="1D9674FE" w:rsidR="00073300" w:rsidRPr="002E0EFE" w:rsidRDefault="00073300" w:rsidP="00073300">
            <w:pPr>
              <w:pStyle w:val="TableTextLeft"/>
              <w:rPr>
                <w:rFonts w:ascii="Arial" w:eastAsia="PMingLiU" w:hAnsi="Arial" w:cs="Arial"/>
                <w:sz w:val="22"/>
                <w:szCs w:val="22"/>
              </w:rPr>
            </w:pPr>
            <w:r w:rsidRPr="002E0EFE">
              <w:rPr>
                <w:rFonts w:ascii="Arial" w:eastAsia="Avenir" w:hAnsi="Arial" w:cs="Arial"/>
                <w:b/>
                <w:bCs/>
                <w:sz w:val="22"/>
                <w:szCs w:val="22"/>
              </w:rPr>
              <w:t xml:space="preserve">SE-I27: Vegetation Management Program </w:t>
            </w:r>
            <w:r w:rsidRPr="002E0EFE">
              <w:rPr>
                <w:rFonts w:ascii="Arial" w:eastAsia="Avenir" w:hAnsi="Arial" w:cs="Arial"/>
                <w:sz w:val="22"/>
                <w:szCs w:val="22"/>
              </w:rPr>
              <w:t>Work with Ventura County Fire Department to enforce codes and ordinances regarding vegetation management to reduce fire risk and allow consideration of natural methods for vegetation management such as goat grazing. Work with Ventura County Fire Department to obtain funding to develop and maintain a vegetation management program that provides vegetation management services on private property, especially to elderly, persons with disabilities, or low-income property owners who lack the resources to remove flammable vegetation from around their homes.</w:t>
            </w:r>
          </w:p>
          <w:p w14:paraId="60D82F1E" w14:textId="6F951FC8" w:rsidR="0043426F" w:rsidRPr="002E0EFE" w:rsidRDefault="0043426F" w:rsidP="0043426F">
            <w:pPr>
              <w:spacing w:after="0"/>
              <w:rPr>
                <w:rFonts w:eastAsia="PMingLiU" w:cs="Arial"/>
                <w:sz w:val="22"/>
                <w:szCs w:val="22"/>
              </w:rPr>
            </w:pP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46F3FAEE" w:rsidR="0043426F" w:rsidRDefault="00011E65" w:rsidP="0043426F">
            <w:pPr>
              <w:spacing w:after="0"/>
              <w:rPr>
                <w:rFonts w:ascii="Arial Narrow" w:eastAsia="Calibri" w:hAnsi="Arial Narrow"/>
              </w:rPr>
            </w:pPr>
            <w:r>
              <w:rPr>
                <w:rFonts w:ascii="Arial Narrow" w:eastAsia="Calibri" w:hAnsi="Arial Narrow"/>
              </w:rPr>
              <w:t>Yes</w:t>
            </w:r>
          </w:p>
        </w:tc>
        <w:tc>
          <w:tcPr>
            <w:tcW w:w="4797" w:type="dxa"/>
          </w:tcPr>
          <w:p w14:paraId="36088DCF" w14:textId="3F86C1DE" w:rsidR="0043426F" w:rsidRPr="000753D3" w:rsidRDefault="00011E65" w:rsidP="0043426F">
            <w:pPr>
              <w:spacing w:after="0"/>
              <w:rPr>
                <w:rFonts w:eastAsia="Calibri" w:cs="Arial"/>
                <w:sz w:val="22"/>
                <w:szCs w:val="22"/>
              </w:rPr>
            </w:pPr>
            <w:r w:rsidRPr="002E0EFE">
              <w:rPr>
                <w:rFonts w:eastAsia="PMingLiU" w:cs="Arial"/>
                <w:b/>
                <w:bCs/>
                <w:sz w:val="22"/>
              </w:rPr>
              <w:t>SE Policy SE 4.4, p.8-38</w:t>
            </w:r>
            <w:r>
              <w:rPr>
                <w:rFonts w:eastAsia="PMingLiU" w:cs="Arial"/>
                <w:sz w:val="22"/>
              </w:rPr>
              <w:t>. “</w:t>
            </w:r>
            <w:r w:rsidRPr="00011E65">
              <w:rPr>
                <w:rFonts w:eastAsia="PMingLiU" w:cs="Arial"/>
                <w:b/>
                <w:bCs/>
                <w:sz w:val="22"/>
              </w:rPr>
              <w:t>Fire safety plans:</w:t>
            </w:r>
            <w:r w:rsidRPr="00011E65">
              <w:rPr>
                <w:rFonts w:eastAsia="PMingLiU" w:cs="Arial"/>
                <w:sz w:val="22"/>
              </w:rPr>
              <w:t xml:space="preserve"> New development within Very High Fire Hazard Severity Zones or the Wildland Urban Interface must prepare a fire safety plan for review and approval by the Ventura County Fire Department prior to issuance of building permit.</w:t>
            </w:r>
            <w:r>
              <w:rPr>
                <w:rFonts w:eastAsia="PMingLiU" w:cs="Arial"/>
                <w:sz w:val="22"/>
              </w:rPr>
              <w:t>”</w:t>
            </w: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2F088B10" w:rsidR="0043426F" w:rsidRDefault="00BE6CB2" w:rsidP="0043426F">
            <w:pPr>
              <w:spacing w:after="0"/>
              <w:rPr>
                <w:rFonts w:ascii="Arial Narrow" w:eastAsia="Calibri" w:hAnsi="Arial Narrow"/>
              </w:rPr>
            </w:pPr>
            <w:r>
              <w:rPr>
                <w:rFonts w:ascii="Arial Narrow" w:eastAsia="Calibri" w:hAnsi="Arial Narrow"/>
              </w:rPr>
              <w:t>Yes</w:t>
            </w:r>
          </w:p>
        </w:tc>
        <w:tc>
          <w:tcPr>
            <w:tcW w:w="4797" w:type="dxa"/>
          </w:tcPr>
          <w:p w14:paraId="6394ADC1" w14:textId="665AF070" w:rsidR="00BE6CB2" w:rsidRDefault="00BE6CB2" w:rsidP="00BE6CB2">
            <w:pPr>
              <w:spacing w:after="0"/>
              <w:rPr>
                <w:rFonts w:eastAsia="PMingLiU" w:cs="Arial"/>
                <w:sz w:val="22"/>
                <w:szCs w:val="22"/>
              </w:rPr>
            </w:pPr>
            <w:r w:rsidRPr="002E0EFE">
              <w:rPr>
                <w:rFonts w:eastAsia="PMingLiU" w:cs="Arial"/>
                <w:b/>
                <w:bCs/>
                <w:sz w:val="22"/>
                <w:szCs w:val="22"/>
              </w:rPr>
              <w:t>SE Policy SE 1.5, p.8-9.</w:t>
            </w:r>
            <w:r w:rsidRPr="00BE6CB2">
              <w:rPr>
                <w:rFonts w:eastAsia="PMingLiU" w:cs="Arial"/>
                <w:sz w:val="22"/>
                <w:szCs w:val="22"/>
              </w:rPr>
              <w:t xml:space="preserve"> “</w:t>
            </w:r>
            <w:r w:rsidRPr="00BE6CB2">
              <w:rPr>
                <w:rFonts w:eastAsia="PMingLiU" w:cs="Arial"/>
                <w:b/>
                <w:bCs/>
                <w:sz w:val="22"/>
                <w:szCs w:val="22"/>
              </w:rPr>
              <w:t>Hazard Mitigation Plan:</w:t>
            </w:r>
            <w:r w:rsidRPr="00BE6CB2">
              <w:rPr>
                <w:rFonts w:eastAsia="PMingLiU" w:cs="Arial"/>
                <w:sz w:val="22"/>
                <w:szCs w:val="22"/>
              </w:rPr>
              <w:t xml:space="preserve"> Incorporate the most recent version of the Ventura County Hazard Mitigation Plan, Moorpark Annex, most recently certified by </w:t>
            </w:r>
            <w:r w:rsidRPr="00BE6CB2">
              <w:rPr>
                <w:rFonts w:eastAsia="PMingLiU" w:cs="Arial"/>
                <w:sz w:val="22"/>
                <w:szCs w:val="22"/>
              </w:rPr>
              <w:lastRenderedPageBreak/>
              <w:t>FEMA in 2022, into this Safety Element by reference, as permitted by California Government Code Section 65302.6.”</w:t>
            </w:r>
          </w:p>
          <w:p w14:paraId="5274FBD5" w14:textId="2E58925F" w:rsidR="00BE6CB2" w:rsidRDefault="00BE6CB2" w:rsidP="00BE6CB2">
            <w:pPr>
              <w:spacing w:after="0"/>
              <w:rPr>
                <w:rFonts w:eastAsia="PMingLiU" w:cs="Arial"/>
                <w:sz w:val="22"/>
                <w:szCs w:val="22"/>
              </w:rPr>
            </w:pPr>
          </w:p>
          <w:p w14:paraId="16F4054E" w14:textId="78F6A950" w:rsidR="00BE6CB2" w:rsidRDefault="00BE6CB2" w:rsidP="00BE6CB2">
            <w:pPr>
              <w:spacing w:after="0"/>
              <w:rPr>
                <w:rFonts w:eastAsia="PMingLiU" w:cs="Arial"/>
                <w:sz w:val="22"/>
                <w:szCs w:val="22"/>
              </w:rPr>
            </w:pPr>
            <w:r w:rsidRPr="002E0EFE">
              <w:rPr>
                <w:rFonts w:eastAsia="PMingLiU" w:cs="Arial"/>
                <w:b/>
                <w:bCs/>
                <w:sz w:val="22"/>
                <w:szCs w:val="22"/>
              </w:rPr>
              <w:t>SE Policy SE 4.1, p.8-38</w:t>
            </w:r>
            <w:r>
              <w:rPr>
                <w:rFonts w:eastAsia="PMingLiU" w:cs="Arial"/>
                <w:sz w:val="22"/>
                <w:szCs w:val="22"/>
              </w:rPr>
              <w:t>. “</w:t>
            </w:r>
            <w:r w:rsidRPr="00BE6CB2">
              <w:rPr>
                <w:rFonts w:eastAsia="PMingLiU" w:cs="Arial"/>
                <w:b/>
                <w:bCs/>
                <w:sz w:val="22"/>
                <w:szCs w:val="22"/>
              </w:rPr>
              <w:t xml:space="preserve">Fire hazard reduction: </w:t>
            </w:r>
            <w:r w:rsidRPr="00BE6CB2">
              <w:rPr>
                <w:rFonts w:eastAsia="PMingLiU" w:cs="Arial"/>
                <w:sz w:val="22"/>
                <w:szCs w:val="22"/>
              </w:rPr>
              <w:t>Continue to work with the Ventura County Fire Department and the Ventura Regional Fire Safe Council to implement fire hazard reduction policies and projects, to the extent they are relevant to Moorpark, in the Ventura County Multi-Jurisdictional Hazard Mitigation Plan, the Community Wildfire Protection Plan, the General Plan, and the Capital Improvement Program.</w:t>
            </w:r>
            <w:r>
              <w:rPr>
                <w:rFonts w:eastAsia="PMingLiU" w:cs="Arial"/>
                <w:sz w:val="22"/>
                <w:szCs w:val="22"/>
              </w:rPr>
              <w:t>”</w:t>
            </w:r>
          </w:p>
          <w:p w14:paraId="29CA53CE" w14:textId="77777777" w:rsidR="00BE6CB2" w:rsidRDefault="00BE6CB2" w:rsidP="00BE6CB2">
            <w:pPr>
              <w:spacing w:after="0"/>
              <w:rPr>
                <w:rFonts w:eastAsia="PMingLiU" w:cs="Arial"/>
                <w:sz w:val="22"/>
                <w:szCs w:val="22"/>
              </w:rPr>
            </w:pPr>
          </w:p>
          <w:p w14:paraId="1756D359" w14:textId="47B00281" w:rsidR="00BE6CB2" w:rsidRPr="00011E65" w:rsidRDefault="00BE6CB2" w:rsidP="00BE6CB2">
            <w:pPr>
              <w:spacing w:after="0"/>
              <w:rPr>
                <w:rFonts w:eastAsia="Calibri" w:cs="Arial"/>
                <w:sz w:val="22"/>
                <w:szCs w:val="22"/>
              </w:rPr>
            </w:pPr>
            <w:r w:rsidRPr="002E0EFE">
              <w:rPr>
                <w:rFonts w:eastAsia="Calibri" w:cs="Arial"/>
                <w:b/>
                <w:bCs/>
                <w:sz w:val="22"/>
                <w:szCs w:val="22"/>
              </w:rPr>
              <w:t>SE Policy SE 4.5, p.8-38</w:t>
            </w:r>
            <w:r w:rsidRPr="00011E65">
              <w:rPr>
                <w:rFonts w:eastAsia="Calibri" w:cs="Arial"/>
                <w:sz w:val="22"/>
                <w:szCs w:val="22"/>
              </w:rPr>
              <w:t>.</w:t>
            </w:r>
            <w:r>
              <w:rPr>
                <w:rFonts w:eastAsia="Calibri" w:cs="Arial"/>
                <w:sz w:val="22"/>
                <w:szCs w:val="22"/>
              </w:rPr>
              <w:t xml:space="preserve"> “</w:t>
            </w:r>
            <w:r w:rsidRPr="00011E65">
              <w:rPr>
                <w:rFonts w:eastAsia="Calibri" w:cs="Arial"/>
                <w:b/>
                <w:bCs/>
                <w:sz w:val="22"/>
                <w:szCs w:val="22"/>
              </w:rPr>
              <w:t xml:space="preserve">Ventura County Strategic Fire Plan: </w:t>
            </w:r>
            <w:r w:rsidRPr="00011E65">
              <w:rPr>
                <w:rFonts w:eastAsia="Calibri" w:cs="Arial"/>
                <w:sz w:val="22"/>
                <w:szCs w:val="22"/>
              </w:rPr>
              <w:t>The current version of the Ventura County Fire Department Strategic Fire Plan is hereby incorporated into this Safety Element, by</w:t>
            </w:r>
            <w:r>
              <w:rPr>
                <w:rFonts w:eastAsia="Calibri" w:cs="Arial"/>
                <w:sz w:val="22"/>
                <w:szCs w:val="22"/>
              </w:rPr>
              <w:t xml:space="preserve"> </w:t>
            </w:r>
            <w:r w:rsidRPr="00011E65">
              <w:rPr>
                <w:rFonts w:eastAsia="Calibri" w:cs="Arial"/>
                <w:sz w:val="22"/>
                <w:szCs w:val="22"/>
              </w:rPr>
              <w:t>reference, to ensure existing non-conforming development reduces fire hazards by implementing fire safe standards for roads and vegetation.</w:t>
            </w:r>
            <w:r>
              <w:rPr>
                <w:rFonts w:eastAsia="Calibri" w:cs="Arial"/>
                <w:sz w:val="22"/>
                <w:szCs w:val="22"/>
              </w:rPr>
              <w:t>”</w:t>
            </w:r>
          </w:p>
          <w:p w14:paraId="290A9DDC" w14:textId="77777777" w:rsidR="00BE6CB2" w:rsidRPr="00BE6CB2" w:rsidRDefault="00BE6CB2" w:rsidP="00BE6CB2">
            <w:pPr>
              <w:spacing w:after="0"/>
              <w:rPr>
                <w:rFonts w:eastAsia="PMingLiU" w:cs="Arial"/>
                <w:sz w:val="22"/>
                <w:szCs w:val="22"/>
              </w:rPr>
            </w:pPr>
          </w:p>
          <w:p w14:paraId="51557A5C" w14:textId="22C2B604" w:rsidR="00BE6CB2" w:rsidRPr="00BE6CB2" w:rsidRDefault="00BE6CB2" w:rsidP="00BE6CB2">
            <w:pPr>
              <w:spacing w:after="0"/>
              <w:rPr>
                <w:rFonts w:eastAsia="Calibri" w:cs="Arial"/>
                <w:sz w:val="22"/>
                <w:szCs w:val="22"/>
              </w:rPr>
            </w:pPr>
            <w:r w:rsidRPr="002E0EFE">
              <w:rPr>
                <w:rFonts w:eastAsia="Calibri" w:cs="Arial"/>
                <w:b/>
                <w:bCs/>
                <w:sz w:val="22"/>
                <w:szCs w:val="22"/>
              </w:rPr>
              <w:t xml:space="preserve">SE Policy SE 4.6, p. </w:t>
            </w:r>
            <w:r w:rsidR="00F23D5E" w:rsidRPr="002E0EFE">
              <w:rPr>
                <w:rFonts w:eastAsia="Calibri" w:cs="Arial"/>
                <w:b/>
                <w:bCs/>
                <w:sz w:val="22"/>
                <w:szCs w:val="22"/>
              </w:rPr>
              <w:t>8</w:t>
            </w:r>
            <w:r w:rsidRPr="002E0EFE">
              <w:rPr>
                <w:rFonts w:eastAsia="Calibri" w:cs="Arial"/>
                <w:b/>
                <w:bCs/>
                <w:sz w:val="22"/>
                <w:szCs w:val="22"/>
              </w:rPr>
              <w:t>-3</w:t>
            </w:r>
            <w:r w:rsidR="00F23D5E" w:rsidRPr="002E0EFE">
              <w:rPr>
                <w:rFonts w:eastAsia="Calibri" w:cs="Arial"/>
                <w:b/>
                <w:bCs/>
                <w:sz w:val="22"/>
                <w:szCs w:val="22"/>
              </w:rPr>
              <w:t>8</w:t>
            </w:r>
            <w:r>
              <w:rPr>
                <w:rFonts w:eastAsia="Calibri" w:cs="Arial"/>
                <w:sz w:val="22"/>
                <w:szCs w:val="22"/>
              </w:rPr>
              <w:t>. “</w:t>
            </w:r>
            <w:r w:rsidRPr="00BE6CB2">
              <w:rPr>
                <w:rFonts w:eastAsia="Calibri" w:cs="Arial"/>
                <w:b/>
                <w:bCs/>
                <w:sz w:val="22"/>
                <w:szCs w:val="22"/>
              </w:rPr>
              <w:t>Vegetation management funding:</w:t>
            </w:r>
            <w:r w:rsidRPr="00BE6CB2">
              <w:rPr>
                <w:rFonts w:eastAsia="Calibri" w:cs="Arial"/>
                <w:sz w:val="22"/>
                <w:szCs w:val="22"/>
              </w:rPr>
              <w:t xml:space="preserve"> Coordinate with the Ventura County Fire Department and Ventura Regional Fire Safe Council to obtain funding for and conduct vegetation and fuel modification or management.</w:t>
            </w:r>
            <w:r>
              <w:rPr>
                <w:rFonts w:eastAsia="Calibri" w:cs="Arial"/>
                <w:sz w:val="22"/>
                <w:szCs w:val="22"/>
              </w:rPr>
              <w:t>”</w:t>
            </w: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0F642055" w:rsidR="0043426F" w:rsidRDefault="00BE6CB2" w:rsidP="0043426F">
            <w:pPr>
              <w:spacing w:after="0"/>
              <w:rPr>
                <w:rFonts w:ascii="Arial Narrow" w:eastAsia="Calibri" w:hAnsi="Arial Narrow"/>
              </w:rPr>
            </w:pPr>
            <w:r>
              <w:rPr>
                <w:rFonts w:ascii="Arial Narrow" w:eastAsia="Calibri" w:hAnsi="Arial Narrow"/>
              </w:rPr>
              <w:t>Yes</w:t>
            </w:r>
          </w:p>
        </w:tc>
        <w:tc>
          <w:tcPr>
            <w:tcW w:w="4797" w:type="dxa"/>
          </w:tcPr>
          <w:p w14:paraId="1EACC1EE" w14:textId="578695BA" w:rsidR="00F23D5E" w:rsidRDefault="00F23D5E" w:rsidP="0043426F">
            <w:pPr>
              <w:spacing w:after="0"/>
              <w:rPr>
                <w:rFonts w:eastAsia="Calibri" w:cs="Arial"/>
                <w:sz w:val="22"/>
                <w:szCs w:val="22"/>
              </w:rPr>
            </w:pPr>
            <w:r w:rsidRPr="002E0EFE">
              <w:rPr>
                <w:rFonts w:eastAsia="Calibri" w:cs="Arial"/>
                <w:b/>
                <w:bCs/>
                <w:sz w:val="22"/>
                <w:szCs w:val="22"/>
              </w:rPr>
              <w:t>SE Policy SE 1.10, p. 8-10</w:t>
            </w:r>
            <w:r>
              <w:rPr>
                <w:rFonts w:eastAsia="Calibri" w:cs="Arial"/>
                <w:sz w:val="22"/>
                <w:szCs w:val="22"/>
              </w:rPr>
              <w:t>. “</w:t>
            </w:r>
            <w:r w:rsidRPr="00F23D5E">
              <w:rPr>
                <w:rFonts w:eastAsia="Calibri" w:cs="Arial"/>
                <w:b/>
                <w:bCs/>
                <w:sz w:val="22"/>
                <w:szCs w:val="22"/>
              </w:rPr>
              <w:t>Ingress and egress:</w:t>
            </w:r>
            <w:r w:rsidRPr="00F23D5E">
              <w:rPr>
                <w:rFonts w:eastAsia="Calibri" w:cs="Arial"/>
                <w:sz w:val="22"/>
                <w:szCs w:val="22"/>
              </w:rPr>
              <w:t xml:space="preserve"> Require new development to have at least two ingress and egress routes that account for existing and proposed traffic evacuation volumes at buildout.</w:t>
            </w:r>
            <w:r>
              <w:rPr>
                <w:rFonts w:eastAsia="Calibri" w:cs="Arial"/>
                <w:sz w:val="22"/>
                <w:szCs w:val="22"/>
              </w:rPr>
              <w:t>”</w:t>
            </w:r>
          </w:p>
          <w:p w14:paraId="612ADE74" w14:textId="44A4F8D5" w:rsidR="00F23D5E" w:rsidRDefault="00F23D5E" w:rsidP="0043426F">
            <w:pPr>
              <w:spacing w:after="0"/>
              <w:rPr>
                <w:rFonts w:eastAsia="Calibri" w:cs="Arial"/>
                <w:sz w:val="22"/>
                <w:szCs w:val="22"/>
              </w:rPr>
            </w:pPr>
          </w:p>
          <w:p w14:paraId="07EAE46A" w14:textId="03A676CC" w:rsidR="00F23D5E" w:rsidRDefault="00F23D5E" w:rsidP="0043426F">
            <w:pPr>
              <w:spacing w:after="0"/>
              <w:rPr>
                <w:rFonts w:eastAsia="Calibri" w:cs="Arial"/>
                <w:sz w:val="22"/>
                <w:szCs w:val="22"/>
              </w:rPr>
            </w:pPr>
            <w:r w:rsidRPr="002E0EFE">
              <w:rPr>
                <w:rFonts w:eastAsia="Calibri" w:cs="Arial"/>
                <w:b/>
                <w:bCs/>
                <w:sz w:val="22"/>
                <w:szCs w:val="22"/>
              </w:rPr>
              <w:t>SE Policy SE 1.11, p. 8-10.</w:t>
            </w:r>
            <w:r>
              <w:rPr>
                <w:rFonts w:eastAsia="Calibri" w:cs="Arial"/>
                <w:sz w:val="22"/>
                <w:szCs w:val="22"/>
              </w:rPr>
              <w:t xml:space="preserve"> “</w:t>
            </w:r>
            <w:r w:rsidRPr="00F23D5E">
              <w:rPr>
                <w:rFonts w:eastAsia="Calibri" w:cs="Arial"/>
                <w:b/>
                <w:bCs/>
                <w:sz w:val="22"/>
                <w:szCs w:val="22"/>
              </w:rPr>
              <w:t xml:space="preserve">Secondary ingress and egress: </w:t>
            </w:r>
            <w:r w:rsidRPr="00F23D5E">
              <w:rPr>
                <w:rFonts w:eastAsia="Calibri" w:cs="Arial"/>
                <w:sz w:val="22"/>
                <w:szCs w:val="22"/>
              </w:rPr>
              <w:t>Explore secondary means of ingress and egress in areas with evacuation constraints, as shown in Figure SE-2</w:t>
            </w:r>
            <w:r w:rsidRPr="00F23D5E">
              <w:rPr>
                <w:rFonts w:eastAsia="Calibri" w:cs="Arial"/>
                <w:i/>
                <w:iCs/>
                <w:sz w:val="22"/>
                <w:szCs w:val="22"/>
              </w:rPr>
              <w:t xml:space="preserve">, Evacuation Constrained Residential </w:t>
            </w:r>
            <w:r w:rsidRPr="00F23D5E">
              <w:rPr>
                <w:rFonts w:eastAsia="Calibri" w:cs="Arial"/>
                <w:i/>
                <w:iCs/>
                <w:sz w:val="22"/>
                <w:szCs w:val="22"/>
              </w:rPr>
              <w:lastRenderedPageBreak/>
              <w:t xml:space="preserve">Parcels, </w:t>
            </w:r>
            <w:r w:rsidRPr="00F23D5E">
              <w:rPr>
                <w:rFonts w:eastAsia="Calibri" w:cs="Arial"/>
                <w:sz w:val="22"/>
                <w:szCs w:val="22"/>
              </w:rPr>
              <w:t>for existing subdivisions or developments of 10 units or more.</w:t>
            </w:r>
            <w:r>
              <w:rPr>
                <w:rFonts w:eastAsia="Calibri" w:cs="Arial"/>
                <w:sz w:val="22"/>
                <w:szCs w:val="22"/>
              </w:rPr>
              <w:t>”</w:t>
            </w:r>
          </w:p>
          <w:p w14:paraId="4978E1DF" w14:textId="77777777" w:rsidR="00F23D5E" w:rsidRDefault="00F23D5E" w:rsidP="0043426F">
            <w:pPr>
              <w:spacing w:after="0"/>
              <w:rPr>
                <w:rFonts w:eastAsia="Calibri" w:cs="Arial"/>
                <w:sz w:val="22"/>
                <w:szCs w:val="22"/>
              </w:rPr>
            </w:pPr>
          </w:p>
          <w:p w14:paraId="4D671C44" w14:textId="4417A9B8" w:rsidR="0043426F" w:rsidRPr="00BE6CB2" w:rsidRDefault="00BE6CB2" w:rsidP="0043426F">
            <w:pPr>
              <w:spacing w:after="0"/>
              <w:rPr>
                <w:rFonts w:eastAsia="Calibri" w:cs="Arial"/>
                <w:sz w:val="22"/>
                <w:szCs w:val="22"/>
              </w:rPr>
            </w:pPr>
            <w:r w:rsidRPr="002E0EFE">
              <w:rPr>
                <w:rFonts w:eastAsia="Calibri" w:cs="Arial"/>
                <w:b/>
                <w:bCs/>
                <w:sz w:val="22"/>
                <w:szCs w:val="22"/>
              </w:rPr>
              <w:t>SE</w:t>
            </w:r>
            <w:r w:rsidR="00F23D5E" w:rsidRPr="002E0EFE">
              <w:rPr>
                <w:rFonts w:eastAsia="Calibri" w:cs="Arial"/>
                <w:b/>
                <w:bCs/>
                <w:sz w:val="22"/>
                <w:szCs w:val="22"/>
              </w:rPr>
              <w:t xml:space="preserve"> Policy SE 4.7, p. 8-38</w:t>
            </w:r>
            <w:r w:rsidR="00F23D5E">
              <w:rPr>
                <w:rFonts w:eastAsia="Calibri" w:cs="Arial"/>
                <w:sz w:val="22"/>
                <w:szCs w:val="22"/>
              </w:rPr>
              <w:t>. “</w:t>
            </w:r>
            <w:r w:rsidR="00F23D5E" w:rsidRPr="00F23D5E">
              <w:rPr>
                <w:rFonts w:eastAsia="Calibri" w:cs="Arial"/>
                <w:b/>
                <w:bCs/>
                <w:sz w:val="22"/>
                <w:szCs w:val="22"/>
              </w:rPr>
              <w:t>Egress and ingress:</w:t>
            </w:r>
            <w:r w:rsidR="00F23D5E" w:rsidRPr="00F23D5E">
              <w:rPr>
                <w:rFonts w:eastAsia="Calibri" w:cs="Arial"/>
                <w:sz w:val="22"/>
                <w:szCs w:val="22"/>
              </w:rPr>
              <w:t xml:space="preserve"> Require new development within a Very High Fire Hazard Severity Zone to have at least two egress and ingress options, visible street signs that identify evacuation routes, and adequate water supply for structural suppression.</w:t>
            </w:r>
            <w:r w:rsidR="00F23D5E">
              <w:rPr>
                <w:rFonts w:eastAsia="Calibri" w:cs="Arial"/>
                <w:sz w:val="22"/>
                <w:szCs w:val="22"/>
              </w:rPr>
              <w:t>”</w:t>
            </w: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26D1EB4D" w:rsidR="0043426F" w:rsidRDefault="00F23D5E" w:rsidP="0043426F">
            <w:pPr>
              <w:spacing w:after="0"/>
              <w:rPr>
                <w:rFonts w:ascii="Arial Narrow" w:eastAsia="Calibri" w:hAnsi="Arial Narrow"/>
              </w:rPr>
            </w:pPr>
            <w:r>
              <w:rPr>
                <w:rFonts w:ascii="Arial Narrow" w:eastAsia="Calibri" w:hAnsi="Arial Narrow"/>
              </w:rPr>
              <w:t>Yes</w:t>
            </w:r>
          </w:p>
        </w:tc>
        <w:tc>
          <w:tcPr>
            <w:tcW w:w="4797" w:type="dxa"/>
          </w:tcPr>
          <w:p w14:paraId="1139A31B" w14:textId="77777777" w:rsidR="00CA64EA" w:rsidRDefault="00CA64EA" w:rsidP="00CA64EA">
            <w:pPr>
              <w:spacing w:after="0"/>
              <w:rPr>
                <w:rFonts w:eastAsia="Calibri" w:cs="Arial"/>
                <w:sz w:val="22"/>
                <w:szCs w:val="22"/>
              </w:rPr>
            </w:pPr>
            <w:r w:rsidRPr="002E0EFE">
              <w:rPr>
                <w:rFonts w:eastAsia="Calibri" w:cs="Arial"/>
                <w:b/>
                <w:bCs/>
                <w:sz w:val="22"/>
                <w:szCs w:val="22"/>
              </w:rPr>
              <w:t>SE Policy SE 1.10, p. 8-10.</w:t>
            </w:r>
            <w:r>
              <w:rPr>
                <w:rFonts w:eastAsia="Calibri" w:cs="Arial"/>
                <w:sz w:val="22"/>
                <w:szCs w:val="22"/>
              </w:rPr>
              <w:t xml:space="preserve"> “</w:t>
            </w:r>
            <w:r w:rsidRPr="00F23D5E">
              <w:rPr>
                <w:rFonts w:eastAsia="Calibri" w:cs="Arial"/>
                <w:b/>
                <w:bCs/>
                <w:sz w:val="22"/>
                <w:szCs w:val="22"/>
              </w:rPr>
              <w:t>Ingress and egress:</w:t>
            </w:r>
            <w:r w:rsidRPr="00F23D5E">
              <w:rPr>
                <w:rFonts w:eastAsia="Calibri" w:cs="Arial"/>
                <w:sz w:val="22"/>
                <w:szCs w:val="22"/>
              </w:rPr>
              <w:t xml:space="preserve"> Require new development to have at least two ingress and egress routes that account for existing and proposed traffic evacuation volumes at buildout.</w:t>
            </w:r>
            <w:r>
              <w:rPr>
                <w:rFonts w:eastAsia="Calibri" w:cs="Arial"/>
                <w:sz w:val="22"/>
                <w:szCs w:val="22"/>
              </w:rPr>
              <w:t>”</w:t>
            </w:r>
          </w:p>
          <w:p w14:paraId="6B32F921" w14:textId="77777777" w:rsidR="00CA64EA" w:rsidRDefault="00CA64EA" w:rsidP="00CA64EA">
            <w:pPr>
              <w:spacing w:after="0"/>
              <w:rPr>
                <w:rFonts w:eastAsia="Calibri" w:cs="Arial"/>
                <w:sz w:val="22"/>
                <w:szCs w:val="22"/>
              </w:rPr>
            </w:pPr>
          </w:p>
          <w:p w14:paraId="1D8C5B48" w14:textId="77777777" w:rsidR="00CA64EA" w:rsidRDefault="00CA64EA" w:rsidP="00CA64EA">
            <w:pPr>
              <w:spacing w:after="0"/>
              <w:rPr>
                <w:rFonts w:eastAsia="Calibri" w:cs="Arial"/>
                <w:sz w:val="22"/>
                <w:szCs w:val="22"/>
              </w:rPr>
            </w:pPr>
            <w:r w:rsidRPr="002E0EFE">
              <w:rPr>
                <w:rFonts w:eastAsia="Calibri" w:cs="Arial"/>
                <w:b/>
                <w:bCs/>
                <w:sz w:val="22"/>
                <w:szCs w:val="22"/>
              </w:rPr>
              <w:t>SE Policy SE 1.11, p. 8-10.</w:t>
            </w:r>
            <w:r>
              <w:rPr>
                <w:rFonts w:eastAsia="Calibri" w:cs="Arial"/>
                <w:sz w:val="22"/>
                <w:szCs w:val="22"/>
              </w:rPr>
              <w:t xml:space="preserve"> “</w:t>
            </w:r>
            <w:r w:rsidRPr="00F23D5E">
              <w:rPr>
                <w:rFonts w:eastAsia="Calibri" w:cs="Arial"/>
                <w:b/>
                <w:bCs/>
                <w:sz w:val="22"/>
                <w:szCs w:val="22"/>
              </w:rPr>
              <w:t xml:space="preserve">Secondary ingress and egress: </w:t>
            </w:r>
            <w:r w:rsidRPr="00F23D5E">
              <w:rPr>
                <w:rFonts w:eastAsia="Calibri" w:cs="Arial"/>
                <w:sz w:val="22"/>
                <w:szCs w:val="22"/>
              </w:rPr>
              <w:t>Explore secondary means of ingress and egress in areas with evacuation constraints, as shown in Figure SE-2</w:t>
            </w:r>
            <w:r w:rsidRPr="00F23D5E">
              <w:rPr>
                <w:rFonts w:eastAsia="Calibri" w:cs="Arial"/>
                <w:i/>
                <w:iCs/>
                <w:sz w:val="22"/>
                <w:szCs w:val="22"/>
              </w:rPr>
              <w:t xml:space="preserve">, Evacuation Constrained Residential Parcels, </w:t>
            </w:r>
            <w:r w:rsidRPr="00F23D5E">
              <w:rPr>
                <w:rFonts w:eastAsia="Calibri" w:cs="Arial"/>
                <w:sz w:val="22"/>
                <w:szCs w:val="22"/>
              </w:rPr>
              <w:t>for existing subdivisions or developments of 10 units or more.</w:t>
            </w:r>
            <w:r>
              <w:rPr>
                <w:rFonts w:eastAsia="Calibri" w:cs="Arial"/>
                <w:sz w:val="22"/>
                <w:szCs w:val="22"/>
              </w:rPr>
              <w:t>”</w:t>
            </w:r>
          </w:p>
          <w:p w14:paraId="2C968909" w14:textId="77777777" w:rsidR="00CA64EA" w:rsidRDefault="00CA64EA" w:rsidP="00CA64EA">
            <w:pPr>
              <w:spacing w:after="0"/>
              <w:rPr>
                <w:rFonts w:eastAsia="Calibri" w:cs="Arial"/>
                <w:sz w:val="22"/>
                <w:szCs w:val="22"/>
              </w:rPr>
            </w:pPr>
          </w:p>
          <w:p w14:paraId="555F3497" w14:textId="2613FABC" w:rsidR="0043426F" w:rsidRPr="00BE6CB2" w:rsidRDefault="00CA64EA" w:rsidP="00CA64EA">
            <w:pPr>
              <w:spacing w:after="0"/>
              <w:rPr>
                <w:rFonts w:eastAsia="Calibri" w:cs="Arial"/>
                <w:sz w:val="22"/>
                <w:szCs w:val="22"/>
              </w:rPr>
            </w:pPr>
            <w:r w:rsidRPr="002E0EFE">
              <w:rPr>
                <w:rFonts w:eastAsia="Calibri" w:cs="Arial"/>
                <w:b/>
                <w:bCs/>
                <w:sz w:val="22"/>
                <w:szCs w:val="22"/>
              </w:rPr>
              <w:t>SE Policy SE 4.7, p. 8-38. “Egress</w:t>
            </w:r>
            <w:r w:rsidRPr="00F23D5E">
              <w:rPr>
                <w:rFonts w:eastAsia="Calibri" w:cs="Arial"/>
                <w:b/>
                <w:bCs/>
                <w:sz w:val="22"/>
                <w:szCs w:val="22"/>
              </w:rPr>
              <w:t xml:space="preserve"> and ingress:</w:t>
            </w:r>
            <w:r w:rsidRPr="00F23D5E">
              <w:rPr>
                <w:rFonts w:eastAsia="Calibri" w:cs="Arial"/>
                <w:sz w:val="22"/>
                <w:szCs w:val="22"/>
              </w:rPr>
              <w:t xml:space="preserve"> Require new development within a Very High Fire Hazard Severity Zone to have at least two egress and ingress options, visible street signs that identify evacuation routes, and adequate water supply for structural suppression.</w:t>
            </w:r>
            <w:r>
              <w:rPr>
                <w:rFonts w:eastAsia="Calibri" w:cs="Arial"/>
                <w:sz w:val="22"/>
                <w:szCs w:val="22"/>
              </w:rPr>
              <w:t>”</w:t>
            </w: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4CD5A3F1" w:rsidR="0043426F" w:rsidRDefault="00E958F1" w:rsidP="0043426F">
            <w:pPr>
              <w:spacing w:after="0"/>
              <w:rPr>
                <w:rFonts w:ascii="Arial Narrow" w:eastAsia="Calibri" w:hAnsi="Arial Narrow"/>
              </w:rPr>
            </w:pPr>
            <w:r>
              <w:rPr>
                <w:rFonts w:ascii="Arial Narrow" w:eastAsia="Calibri" w:hAnsi="Arial Narrow"/>
              </w:rPr>
              <w:t>Yes</w:t>
            </w:r>
          </w:p>
        </w:tc>
        <w:tc>
          <w:tcPr>
            <w:tcW w:w="4797" w:type="dxa"/>
          </w:tcPr>
          <w:p w14:paraId="3132F53F" w14:textId="77777777" w:rsidR="0043426F" w:rsidRDefault="00E958F1" w:rsidP="0043426F">
            <w:pPr>
              <w:spacing w:after="0"/>
              <w:rPr>
                <w:rFonts w:eastAsia="Calibri" w:cs="Arial"/>
                <w:sz w:val="22"/>
                <w:szCs w:val="22"/>
              </w:rPr>
            </w:pPr>
            <w:r w:rsidRPr="002E0EFE">
              <w:rPr>
                <w:rFonts w:eastAsia="Calibri" w:cs="Arial"/>
                <w:b/>
                <w:bCs/>
                <w:sz w:val="22"/>
                <w:szCs w:val="22"/>
              </w:rPr>
              <w:t>SE Figure SE-2, p.8-11.</w:t>
            </w:r>
            <w:r>
              <w:rPr>
                <w:rFonts w:eastAsia="Calibri" w:cs="Arial"/>
                <w:sz w:val="22"/>
                <w:szCs w:val="22"/>
              </w:rPr>
              <w:t xml:space="preserve"> </w:t>
            </w:r>
            <w:r>
              <w:rPr>
                <w:rFonts w:eastAsia="Calibri" w:cs="Arial"/>
                <w:i/>
                <w:iCs/>
                <w:sz w:val="22"/>
                <w:szCs w:val="22"/>
              </w:rPr>
              <w:t xml:space="preserve">Evacuation Constrained Residential Parcels. </w:t>
            </w:r>
          </w:p>
          <w:p w14:paraId="2E543AE6" w14:textId="77777777" w:rsidR="00E958F1" w:rsidRDefault="00E958F1" w:rsidP="0043426F">
            <w:pPr>
              <w:spacing w:after="0"/>
              <w:rPr>
                <w:rFonts w:eastAsia="Calibri" w:cs="Arial"/>
                <w:sz w:val="22"/>
                <w:szCs w:val="22"/>
              </w:rPr>
            </w:pPr>
          </w:p>
          <w:p w14:paraId="73BF63A4" w14:textId="69A58AB8" w:rsidR="00E958F1" w:rsidRDefault="00E958F1" w:rsidP="00E958F1">
            <w:pPr>
              <w:spacing w:after="0"/>
              <w:rPr>
                <w:rFonts w:eastAsia="Calibri" w:cs="Arial"/>
                <w:sz w:val="22"/>
                <w:szCs w:val="22"/>
              </w:rPr>
            </w:pPr>
            <w:r w:rsidRPr="002E0EFE">
              <w:rPr>
                <w:rFonts w:eastAsia="Calibri" w:cs="Arial"/>
                <w:b/>
                <w:bCs/>
                <w:sz w:val="22"/>
                <w:szCs w:val="22"/>
              </w:rPr>
              <w:t>SE Policy SE 1.11, p.8-10.</w:t>
            </w:r>
            <w:r>
              <w:rPr>
                <w:rFonts w:eastAsia="Calibri" w:cs="Arial"/>
                <w:sz w:val="22"/>
                <w:szCs w:val="22"/>
              </w:rPr>
              <w:t xml:space="preserve"> “</w:t>
            </w:r>
            <w:r w:rsidRPr="00F23D5E">
              <w:rPr>
                <w:rFonts w:eastAsia="Calibri" w:cs="Arial"/>
                <w:b/>
                <w:bCs/>
                <w:sz w:val="22"/>
                <w:szCs w:val="22"/>
              </w:rPr>
              <w:t xml:space="preserve">Secondary ingress and egress: </w:t>
            </w:r>
            <w:r w:rsidRPr="00F23D5E">
              <w:rPr>
                <w:rFonts w:eastAsia="Calibri" w:cs="Arial"/>
                <w:sz w:val="22"/>
                <w:szCs w:val="22"/>
              </w:rPr>
              <w:t>Explore secondary means of ingress and egress in areas with evacuation constraints, as shown in Figure SE-2</w:t>
            </w:r>
            <w:r w:rsidRPr="00F23D5E">
              <w:rPr>
                <w:rFonts w:eastAsia="Calibri" w:cs="Arial"/>
                <w:i/>
                <w:iCs/>
                <w:sz w:val="22"/>
                <w:szCs w:val="22"/>
              </w:rPr>
              <w:t xml:space="preserve">, Evacuation Constrained Residential Parcels, </w:t>
            </w:r>
            <w:r w:rsidRPr="00F23D5E">
              <w:rPr>
                <w:rFonts w:eastAsia="Calibri" w:cs="Arial"/>
                <w:sz w:val="22"/>
                <w:szCs w:val="22"/>
              </w:rPr>
              <w:t>for existing subdivisions or developments of 10 units or more.</w:t>
            </w:r>
            <w:r>
              <w:rPr>
                <w:rFonts w:eastAsia="Calibri" w:cs="Arial"/>
                <w:sz w:val="22"/>
                <w:szCs w:val="22"/>
              </w:rPr>
              <w:t>”</w:t>
            </w:r>
          </w:p>
          <w:p w14:paraId="105E6DB6" w14:textId="77777777" w:rsidR="00E958F1" w:rsidRDefault="00E958F1" w:rsidP="00E958F1">
            <w:pPr>
              <w:spacing w:after="0"/>
              <w:rPr>
                <w:rFonts w:eastAsia="Calibri" w:cs="Arial"/>
                <w:sz w:val="22"/>
                <w:szCs w:val="22"/>
              </w:rPr>
            </w:pPr>
          </w:p>
          <w:p w14:paraId="1376AC6F" w14:textId="6B9C6397" w:rsidR="00E958F1" w:rsidRPr="00E958F1" w:rsidRDefault="00E958F1" w:rsidP="00E958F1">
            <w:pPr>
              <w:spacing w:after="0"/>
              <w:rPr>
                <w:rFonts w:eastAsia="Calibri" w:cs="Arial"/>
                <w:sz w:val="22"/>
                <w:szCs w:val="22"/>
              </w:rPr>
            </w:pPr>
            <w:r w:rsidRPr="002E0EFE">
              <w:rPr>
                <w:rFonts w:eastAsia="Calibri" w:cs="Arial"/>
                <w:b/>
                <w:bCs/>
                <w:sz w:val="22"/>
                <w:szCs w:val="22"/>
              </w:rPr>
              <w:t>SE Policy SE 4.7, p.8-38</w:t>
            </w:r>
            <w:r>
              <w:rPr>
                <w:rFonts w:eastAsia="Calibri" w:cs="Arial"/>
                <w:sz w:val="22"/>
                <w:szCs w:val="22"/>
              </w:rPr>
              <w:t>. “</w:t>
            </w:r>
            <w:r w:rsidRPr="00F23D5E">
              <w:rPr>
                <w:rFonts w:eastAsia="Calibri" w:cs="Arial"/>
                <w:b/>
                <w:bCs/>
                <w:sz w:val="22"/>
                <w:szCs w:val="22"/>
              </w:rPr>
              <w:t>Egress and ingress:</w:t>
            </w:r>
            <w:r w:rsidRPr="00F23D5E">
              <w:rPr>
                <w:rFonts w:eastAsia="Calibri" w:cs="Arial"/>
                <w:sz w:val="22"/>
                <w:szCs w:val="22"/>
              </w:rPr>
              <w:t xml:space="preserve"> Require new development within a Very High Fire Hazard Severity Zone to have at least two egress and ingress options, visible street signs that identify evacuation routes, and adequate water supply for structural suppression.</w:t>
            </w:r>
            <w:r>
              <w:rPr>
                <w:rFonts w:eastAsia="Calibri" w:cs="Arial"/>
                <w:sz w:val="22"/>
                <w:szCs w:val="22"/>
              </w:rPr>
              <w:t>”</w:t>
            </w: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Are there policies or programs promoting public outreach about defensible space or evacuation routes? Are there specific plans to reach at-risk populations?</w:t>
            </w:r>
          </w:p>
        </w:tc>
        <w:tc>
          <w:tcPr>
            <w:tcW w:w="4797" w:type="dxa"/>
          </w:tcPr>
          <w:p w14:paraId="5F70D1CB" w14:textId="25CE25E1" w:rsidR="0043426F" w:rsidRDefault="00E958F1" w:rsidP="0043426F">
            <w:pPr>
              <w:spacing w:after="0"/>
              <w:rPr>
                <w:rFonts w:ascii="Arial Narrow" w:eastAsia="Calibri" w:hAnsi="Arial Narrow"/>
              </w:rPr>
            </w:pPr>
            <w:r>
              <w:rPr>
                <w:rFonts w:ascii="Arial Narrow" w:eastAsia="Calibri" w:hAnsi="Arial Narrow"/>
              </w:rPr>
              <w:t>Yes</w:t>
            </w:r>
          </w:p>
        </w:tc>
        <w:tc>
          <w:tcPr>
            <w:tcW w:w="4797" w:type="dxa"/>
          </w:tcPr>
          <w:p w14:paraId="342D3E11" w14:textId="77777777" w:rsidR="0043426F" w:rsidRDefault="00E958F1" w:rsidP="0043426F">
            <w:pPr>
              <w:spacing w:after="0"/>
              <w:rPr>
                <w:rFonts w:eastAsia="Calibri" w:cs="Arial"/>
                <w:sz w:val="22"/>
                <w:szCs w:val="22"/>
              </w:rPr>
            </w:pPr>
            <w:r w:rsidRPr="002E0EFE">
              <w:rPr>
                <w:rFonts w:eastAsia="Calibri" w:cs="Arial"/>
                <w:b/>
                <w:bCs/>
                <w:sz w:val="22"/>
                <w:szCs w:val="22"/>
              </w:rPr>
              <w:t>SE Policy SE 1.2, p.8-9</w:t>
            </w:r>
            <w:r>
              <w:rPr>
                <w:rFonts w:eastAsia="Calibri" w:cs="Arial"/>
                <w:sz w:val="22"/>
                <w:szCs w:val="22"/>
              </w:rPr>
              <w:t>. “</w:t>
            </w:r>
            <w:r w:rsidRPr="00E958F1">
              <w:rPr>
                <w:rFonts w:eastAsia="Calibri" w:cs="Arial"/>
                <w:b/>
                <w:bCs/>
                <w:sz w:val="22"/>
                <w:szCs w:val="22"/>
              </w:rPr>
              <w:t>Emergency preparedness education:</w:t>
            </w:r>
            <w:r w:rsidRPr="00E958F1">
              <w:rPr>
                <w:rFonts w:eastAsia="Calibri" w:cs="Arial"/>
                <w:sz w:val="22"/>
                <w:szCs w:val="22"/>
              </w:rPr>
              <w:t xml:space="preserve"> Educate residents and businesses regarding appropriate actions to safeguard life and property during and immediately after emergencies.</w:t>
            </w:r>
            <w:r>
              <w:rPr>
                <w:rFonts w:eastAsia="Calibri" w:cs="Arial"/>
                <w:sz w:val="22"/>
                <w:szCs w:val="22"/>
              </w:rPr>
              <w:t>”</w:t>
            </w:r>
          </w:p>
          <w:p w14:paraId="57CD75DE" w14:textId="77777777" w:rsidR="00E958F1" w:rsidRDefault="00E958F1" w:rsidP="0043426F">
            <w:pPr>
              <w:spacing w:after="0"/>
              <w:rPr>
                <w:rFonts w:eastAsia="Calibri" w:cs="Arial"/>
                <w:sz w:val="22"/>
                <w:szCs w:val="22"/>
              </w:rPr>
            </w:pPr>
          </w:p>
          <w:p w14:paraId="33290C56" w14:textId="77777777" w:rsidR="00E958F1" w:rsidRDefault="00E958F1" w:rsidP="0043426F">
            <w:pPr>
              <w:spacing w:after="0"/>
              <w:rPr>
                <w:rFonts w:eastAsia="Calibri" w:cs="Arial"/>
                <w:sz w:val="22"/>
                <w:szCs w:val="22"/>
              </w:rPr>
            </w:pPr>
            <w:r w:rsidRPr="002E0EFE">
              <w:rPr>
                <w:rFonts w:eastAsia="Calibri" w:cs="Arial"/>
                <w:b/>
                <w:bCs/>
                <w:sz w:val="22"/>
                <w:szCs w:val="22"/>
              </w:rPr>
              <w:t>SE Policy SE 1.17, p.8-13</w:t>
            </w:r>
            <w:r>
              <w:rPr>
                <w:rFonts w:eastAsia="Calibri" w:cs="Arial"/>
                <w:sz w:val="22"/>
                <w:szCs w:val="22"/>
              </w:rPr>
              <w:t>. “</w:t>
            </w:r>
            <w:r w:rsidRPr="00E958F1">
              <w:rPr>
                <w:rFonts w:eastAsia="Calibri" w:cs="Arial"/>
                <w:b/>
                <w:bCs/>
                <w:sz w:val="22"/>
                <w:szCs w:val="22"/>
              </w:rPr>
              <w:t>Accessible hazard preparedness education and outreach:</w:t>
            </w:r>
            <w:r w:rsidRPr="00E958F1">
              <w:rPr>
                <w:rFonts w:eastAsia="Calibri" w:cs="Arial"/>
                <w:sz w:val="22"/>
                <w:szCs w:val="22"/>
              </w:rPr>
              <w:t xml:space="preserve"> Promote hazard preparedness with education and outreach available in multiple languages and formats appropriate for people with access and functional needs.</w:t>
            </w:r>
            <w:r>
              <w:rPr>
                <w:rFonts w:eastAsia="Calibri" w:cs="Arial"/>
                <w:sz w:val="22"/>
                <w:szCs w:val="22"/>
              </w:rPr>
              <w:t>”</w:t>
            </w:r>
          </w:p>
          <w:p w14:paraId="301B76E2" w14:textId="77777777" w:rsidR="00E958F1" w:rsidRDefault="00E958F1" w:rsidP="0043426F">
            <w:pPr>
              <w:spacing w:after="0"/>
              <w:rPr>
                <w:rFonts w:eastAsia="Calibri" w:cs="Arial"/>
                <w:sz w:val="22"/>
                <w:szCs w:val="22"/>
              </w:rPr>
            </w:pPr>
          </w:p>
          <w:p w14:paraId="062D4805" w14:textId="6C0EEEBF" w:rsidR="00E958F1" w:rsidRPr="00BE6CB2" w:rsidRDefault="00E958F1" w:rsidP="0043426F">
            <w:pPr>
              <w:spacing w:after="0"/>
              <w:rPr>
                <w:rFonts w:eastAsia="Calibri" w:cs="Arial"/>
                <w:sz w:val="22"/>
                <w:szCs w:val="22"/>
              </w:rPr>
            </w:pPr>
            <w:r w:rsidRPr="002E0EFE">
              <w:rPr>
                <w:rFonts w:eastAsia="Calibri" w:cs="Arial"/>
                <w:b/>
                <w:bCs/>
                <w:sz w:val="22"/>
                <w:szCs w:val="22"/>
              </w:rPr>
              <w:t>SE Policy SE 1.18, p.8-13.</w:t>
            </w:r>
            <w:r>
              <w:rPr>
                <w:rFonts w:eastAsia="Calibri" w:cs="Arial"/>
                <w:sz w:val="22"/>
                <w:szCs w:val="22"/>
              </w:rPr>
              <w:t xml:space="preserve"> “</w:t>
            </w:r>
            <w:r w:rsidRPr="00E958F1">
              <w:rPr>
                <w:rFonts w:eastAsia="Calibri" w:cs="Arial"/>
                <w:b/>
                <w:bCs/>
                <w:sz w:val="22"/>
                <w:szCs w:val="22"/>
              </w:rPr>
              <w:t xml:space="preserve">Ready Ventura County Program: </w:t>
            </w:r>
            <w:r w:rsidRPr="00E958F1">
              <w:rPr>
                <w:rFonts w:eastAsia="Calibri" w:cs="Arial"/>
                <w:sz w:val="22"/>
                <w:szCs w:val="22"/>
              </w:rPr>
              <w:t>Coordinate with the Ventura County Sheriff’s Office of Emergency Services to update and coordinate the Ready Ventura County Program as relevant to the city of Moorpark.</w:t>
            </w:r>
            <w:r>
              <w:rPr>
                <w:rFonts w:eastAsia="Calibri" w:cs="Arial"/>
                <w:sz w:val="22"/>
                <w:szCs w:val="22"/>
              </w:rPr>
              <w:t>”</w:t>
            </w: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4F0AB75D" w:rsidR="0043426F" w:rsidRDefault="00FD7C2D" w:rsidP="0043426F">
            <w:pPr>
              <w:spacing w:after="0"/>
              <w:rPr>
                <w:rFonts w:ascii="Arial Narrow" w:eastAsia="Calibri" w:hAnsi="Arial Narrow"/>
              </w:rPr>
            </w:pPr>
            <w:r>
              <w:rPr>
                <w:rFonts w:ascii="Arial Narrow" w:eastAsia="Calibri" w:hAnsi="Arial Narrow"/>
              </w:rPr>
              <w:t>Yes</w:t>
            </w:r>
          </w:p>
        </w:tc>
        <w:tc>
          <w:tcPr>
            <w:tcW w:w="4797" w:type="dxa"/>
          </w:tcPr>
          <w:p w14:paraId="5A7936E3" w14:textId="77777777" w:rsidR="0043426F" w:rsidRDefault="00FD7C2D" w:rsidP="0043426F">
            <w:pPr>
              <w:spacing w:after="0"/>
              <w:rPr>
                <w:rFonts w:eastAsia="Calibri" w:cs="Arial"/>
                <w:sz w:val="22"/>
                <w:szCs w:val="22"/>
              </w:rPr>
            </w:pPr>
            <w:r w:rsidRPr="002E0EFE">
              <w:rPr>
                <w:rFonts w:eastAsia="Calibri" w:cs="Arial"/>
                <w:b/>
                <w:bCs/>
                <w:sz w:val="22"/>
                <w:szCs w:val="22"/>
              </w:rPr>
              <w:t>SE Policy SE 4.3, p.8-38.</w:t>
            </w:r>
            <w:r>
              <w:rPr>
                <w:rFonts w:eastAsia="Calibri" w:cs="Arial"/>
                <w:sz w:val="22"/>
                <w:szCs w:val="22"/>
              </w:rPr>
              <w:t xml:space="preserve"> “</w:t>
            </w:r>
            <w:r w:rsidRPr="00FD7C2D">
              <w:rPr>
                <w:rFonts w:eastAsia="Calibri" w:cs="Arial"/>
                <w:b/>
                <w:bCs/>
                <w:sz w:val="22"/>
                <w:szCs w:val="22"/>
              </w:rPr>
              <w:t xml:space="preserve">Sufficient water supplies for firefighting: </w:t>
            </w:r>
            <w:r w:rsidRPr="00FD7C2D">
              <w:rPr>
                <w:rFonts w:eastAsia="Calibri" w:cs="Arial"/>
                <w:sz w:val="22"/>
                <w:szCs w:val="22"/>
              </w:rPr>
              <w:t>Ensure that existing and future development in the city has sufficient water supplies nearby for fire-fighting purposes.”</w:t>
            </w:r>
          </w:p>
          <w:p w14:paraId="416FBEBF" w14:textId="77777777" w:rsidR="00FD7C2D" w:rsidRDefault="00FD7C2D" w:rsidP="0043426F">
            <w:pPr>
              <w:spacing w:after="0"/>
              <w:rPr>
                <w:rFonts w:eastAsia="Calibri" w:cs="Arial"/>
                <w:sz w:val="22"/>
                <w:szCs w:val="22"/>
              </w:rPr>
            </w:pPr>
          </w:p>
          <w:p w14:paraId="55D5EC86" w14:textId="77777777" w:rsidR="00FD7C2D" w:rsidRDefault="00FD7C2D" w:rsidP="00481454">
            <w:pPr>
              <w:spacing w:after="0"/>
              <w:rPr>
                <w:rFonts w:eastAsia="Calibri" w:cs="Arial"/>
                <w:sz w:val="22"/>
                <w:szCs w:val="22"/>
              </w:rPr>
            </w:pPr>
            <w:r w:rsidRPr="002E0EFE">
              <w:rPr>
                <w:rFonts w:eastAsia="Calibri" w:cs="Arial"/>
                <w:b/>
                <w:bCs/>
                <w:sz w:val="22"/>
                <w:szCs w:val="22"/>
              </w:rPr>
              <w:t>SE Implementation SE</w:t>
            </w:r>
            <w:r w:rsidR="00481454" w:rsidRPr="002E0EFE">
              <w:rPr>
                <w:rFonts w:eastAsia="Calibri" w:cs="Arial"/>
                <w:b/>
                <w:bCs/>
                <w:sz w:val="22"/>
                <w:szCs w:val="22"/>
              </w:rPr>
              <w:t>-I30, p. 10-26</w:t>
            </w:r>
            <w:r w:rsidR="00481454">
              <w:rPr>
                <w:rFonts w:eastAsia="Calibri" w:cs="Arial"/>
                <w:sz w:val="22"/>
                <w:szCs w:val="22"/>
              </w:rPr>
              <w:t>. “</w:t>
            </w:r>
            <w:r w:rsidR="00481454" w:rsidRPr="00481454">
              <w:rPr>
                <w:rFonts w:eastAsia="Calibri" w:cs="Arial"/>
                <w:b/>
                <w:bCs/>
                <w:sz w:val="22"/>
                <w:szCs w:val="22"/>
              </w:rPr>
              <w:t>Fire-flow Requirements</w:t>
            </w:r>
            <w:r w:rsidR="00481454">
              <w:rPr>
                <w:rFonts w:eastAsia="Calibri" w:cs="Arial"/>
                <w:sz w:val="22"/>
                <w:szCs w:val="22"/>
              </w:rPr>
              <w:t xml:space="preserve"> </w:t>
            </w:r>
            <w:r w:rsidR="00481454" w:rsidRPr="00481454">
              <w:rPr>
                <w:rFonts w:eastAsia="Calibri" w:cs="Arial"/>
                <w:sz w:val="22"/>
                <w:szCs w:val="22"/>
              </w:rPr>
              <w:t>Update fire-flow requirements to reflect the most recent Uniform Fire Code standards.</w:t>
            </w:r>
            <w:r w:rsidR="00481454">
              <w:rPr>
                <w:rFonts w:eastAsia="Calibri" w:cs="Arial"/>
                <w:sz w:val="22"/>
                <w:szCs w:val="22"/>
              </w:rPr>
              <w:t>”</w:t>
            </w:r>
          </w:p>
          <w:p w14:paraId="40BD4C13" w14:textId="77777777" w:rsidR="00481454" w:rsidRDefault="00481454" w:rsidP="00481454">
            <w:pPr>
              <w:spacing w:after="0"/>
              <w:rPr>
                <w:rFonts w:eastAsia="Calibri" w:cs="Arial"/>
                <w:sz w:val="22"/>
                <w:szCs w:val="22"/>
              </w:rPr>
            </w:pPr>
          </w:p>
          <w:p w14:paraId="700590D7" w14:textId="2FA6A625" w:rsidR="00481454" w:rsidRPr="00BE6CB2" w:rsidRDefault="00481454" w:rsidP="00481454">
            <w:pPr>
              <w:spacing w:after="0"/>
              <w:rPr>
                <w:rFonts w:eastAsia="Calibri" w:cs="Arial"/>
                <w:sz w:val="22"/>
                <w:szCs w:val="22"/>
              </w:rPr>
            </w:pPr>
            <w:r w:rsidRPr="002E0EFE">
              <w:rPr>
                <w:rFonts w:eastAsia="Calibri" w:cs="Arial"/>
                <w:b/>
                <w:bCs/>
                <w:sz w:val="22"/>
                <w:szCs w:val="22"/>
              </w:rPr>
              <w:t>SE Implementation SE-I35, p.10-26</w:t>
            </w:r>
            <w:r>
              <w:rPr>
                <w:rFonts w:eastAsia="Calibri" w:cs="Arial"/>
                <w:sz w:val="22"/>
                <w:szCs w:val="22"/>
              </w:rPr>
              <w:t>. “</w:t>
            </w:r>
            <w:r w:rsidRPr="00481454">
              <w:rPr>
                <w:rFonts w:eastAsia="Calibri" w:cs="Arial"/>
                <w:b/>
                <w:bCs/>
                <w:sz w:val="22"/>
                <w:szCs w:val="22"/>
              </w:rPr>
              <w:t>Adequate Water Supplies</w:t>
            </w:r>
            <w:r>
              <w:rPr>
                <w:rFonts w:eastAsia="Calibri" w:cs="Arial"/>
                <w:sz w:val="22"/>
                <w:szCs w:val="22"/>
              </w:rPr>
              <w:t xml:space="preserve"> </w:t>
            </w:r>
            <w:r w:rsidRPr="00481454">
              <w:rPr>
                <w:rFonts w:eastAsia="Calibri" w:cs="Arial"/>
                <w:sz w:val="22"/>
                <w:szCs w:val="22"/>
              </w:rPr>
              <w:t xml:space="preserve">Coordinate with Ventura County Fire Department and Ventura </w:t>
            </w:r>
            <w:r w:rsidRPr="00481454">
              <w:rPr>
                <w:rFonts w:eastAsia="Calibri" w:cs="Arial"/>
                <w:sz w:val="22"/>
                <w:szCs w:val="22"/>
              </w:rPr>
              <w:lastRenderedPageBreak/>
              <w:t>County Public Works Agency to ensure that developed areas of the city have sufficient water supplies for fire-fighting purposes.</w:t>
            </w:r>
            <w:r>
              <w:rPr>
                <w:rFonts w:eastAsia="Calibri" w:cs="Arial"/>
                <w:sz w:val="22"/>
                <w:szCs w:val="22"/>
              </w:rPr>
              <w:t>”</w:t>
            </w: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lastRenderedPageBreak/>
              <w:t>Does new development have adequate fire protection?</w:t>
            </w:r>
          </w:p>
        </w:tc>
        <w:tc>
          <w:tcPr>
            <w:tcW w:w="4797" w:type="dxa"/>
          </w:tcPr>
          <w:p w14:paraId="01632DDE" w14:textId="75C4C1C8" w:rsidR="0043426F" w:rsidRDefault="00481454" w:rsidP="0043426F">
            <w:pPr>
              <w:spacing w:after="0"/>
              <w:rPr>
                <w:rFonts w:ascii="Arial Narrow" w:eastAsia="Calibri" w:hAnsi="Arial Narrow"/>
              </w:rPr>
            </w:pPr>
            <w:r>
              <w:rPr>
                <w:rFonts w:ascii="Arial Narrow" w:eastAsia="Calibri" w:hAnsi="Arial Narrow"/>
              </w:rPr>
              <w:t>Yes</w:t>
            </w:r>
          </w:p>
        </w:tc>
        <w:tc>
          <w:tcPr>
            <w:tcW w:w="4797" w:type="dxa"/>
          </w:tcPr>
          <w:p w14:paraId="12FCF166" w14:textId="787AFF46" w:rsidR="00481454" w:rsidRDefault="00481454" w:rsidP="00481454">
            <w:pPr>
              <w:spacing w:after="0"/>
              <w:rPr>
                <w:rFonts w:eastAsia="Calibri" w:cs="Arial"/>
                <w:sz w:val="22"/>
                <w:szCs w:val="22"/>
              </w:rPr>
            </w:pPr>
            <w:r w:rsidRPr="002E0EFE">
              <w:rPr>
                <w:rFonts w:eastAsia="Calibri" w:cs="Arial"/>
                <w:b/>
                <w:bCs/>
                <w:sz w:val="22"/>
                <w:szCs w:val="22"/>
              </w:rPr>
              <w:t>SE Policy SE 9.1, p.8-48 to 49.</w:t>
            </w:r>
            <w:r>
              <w:rPr>
                <w:rFonts w:eastAsia="Calibri" w:cs="Arial"/>
                <w:sz w:val="22"/>
                <w:szCs w:val="22"/>
              </w:rPr>
              <w:t xml:space="preserve"> “</w:t>
            </w:r>
            <w:r w:rsidRPr="00481454">
              <w:rPr>
                <w:rFonts w:eastAsia="Calibri" w:cs="Arial"/>
                <w:b/>
                <w:bCs/>
                <w:sz w:val="22"/>
                <w:szCs w:val="22"/>
              </w:rPr>
              <w:t xml:space="preserve">Fire safety services: </w:t>
            </w:r>
            <w:r w:rsidRPr="00481454">
              <w:rPr>
                <w:rFonts w:eastAsia="Calibri" w:cs="Arial"/>
                <w:sz w:val="22"/>
                <w:szCs w:val="22"/>
              </w:rPr>
              <w:t>Work with the Ventura County Fire Department to provide fire</w:t>
            </w:r>
            <w:r>
              <w:rPr>
                <w:rFonts w:eastAsia="Calibri" w:cs="Arial"/>
                <w:sz w:val="22"/>
                <w:szCs w:val="22"/>
              </w:rPr>
              <w:t xml:space="preserve"> </w:t>
            </w:r>
            <w:r w:rsidRPr="00481454">
              <w:rPr>
                <w:rFonts w:eastAsia="Calibri" w:cs="Arial"/>
                <w:sz w:val="22"/>
                <w:szCs w:val="22"/>
              </w:rPr>
              <w:t>prevention, protection, and emergency preparedness services that adequately protect residents, employees, visitors, and structures from fire and fire-related emergencies.</w:t>
            </w:r>
            <w:r w:rsidRPr="00FD7C2D">
              <w:rPr>
                <w:rFonts w:eastAsia="Calibri" w:cs="Arial"/>
                <w:sz w:val="22"/>
                <w:szCs w:val="22"/>
              </w:rPr>
              <w:t>”</w:t>
            </w:r>
          </w:p>
          <w:p w14:paraId="21A00E0D" w14:textId="1447D8AD" w:rsidR="00481454" w:rsidRDefault="00481454" w:rsidP="00481454">
            <w:pPr>
              <w:spacing w:after="0"/>
              <w:rPr>
                <w:rFonts w:eastAsia="Calibri" w:cs="Arial"/>
                <w:sz w:val="22"/>
                <w:szCs w:val="22"/>
              </w:rPr>
            </w:pPr>
          </w:p>
          <w:p w14:paraId="4A3D298D" w14:textId="0CFA4EB7" w:rsidR="00481454" w:rsidRDefault="00481454" w:rsidP="00481454">
            <w:pPr>
              <w:spacing w:after="0"/>
              <w:rPr>
                <w:rFonts w:eastAsia="Calibri" w:cs="Arial"/>
                <w:sz w:val="22"/>
                <w:szCs w:val="22"/>
              </w:rPr>
            </w:pPr>
            <w:r w:rsidRPr="002E0EFE">
              <w:rPr>
                <w:rFonts w:eastAsia="Calibri" w:cs="Arial"/>
                <w:b/>
                <w:bCs/>
                <w:sz w:val="22"/>
                <w:szCs w:val="22"/>
              </w:rPr>
              <w:t>SE Policy SE 9.2, p.8-49</w:t>
            </w:r>
            <w:r>
              <w:rPr>
                <w:rFonts w:eastAsia="Calibri" w:cs="Arial"/>
                <w:sz w:val="22"/>
                <w:szCs w:val="22"/>
              </w:rPr>
              <w:t>. “</w:t>
            </w:r>
            <w:r w:rsidRPr="00481454">
              <w:rPr>
                <w:rFonts w:eastAsia="Calibri" w:cs="Arial"/>
                <w:b/>
                <w:bCs/>
                <w:sz w:val="22"/>
                <w:szCs w:val="22"/>
              </w:rPr>
              <w:t xml:space="preserve">Staffing and equipment: </w:t>
            </w:r>
            <w:r w:rsidRPr="00481454">
              <w:rPr>
                <w:rFonts w:eastAsia="Calibri" w:cs="Arial"/>
                <w:sz w:val="22"/>
                <w:szCs w:val="22"/>
              </w:rPr>
              <w:t>Coordinate with Ventura County Fire Department to ensure adequate staffing and equipment for fire protection services throughout the city to quickly respond to emergencies.”</w:t>
            </w:r>
          </w:p>
          <w:p w14:paraId="2350110F" w14:textId="77777777" w:rsidR="00481454" w:rsidRDefault="00481454" w:rsidP="00481454">
            <w:pPr>
              <w:spacing w:after="0"/>
              <w:rPr>
                <w:rFonts w:eastAsia="Calibri" w:cs="Arial"/>
                <w:sz w:val="22"/>
                <w:szCs w:val="22"/>
              </w:rPr>
            </w:pPr>
          </w:p>
          <w:p w14:paraId="54E36175" w14:textId="0E4DFF0C" w:rsidR="0043426F" w:rsidRPr="00BE6CB2" w:rsidRDefault="00481454" w:rsidP="0043426F">
            <w:pPr>
              <w:spacing w:after="0"/>
              <w:rPr>
                <w:rFonts w:eastAsia="Calibri" w:cs="Arial"/>
                <w:sz w:val="22"/>
                <w:szCs w:val="22"/>
              </w:rPr>
            </w:pPr>
            <w:r w:rsidRPr="002E0EFE">
              <w:rPr>
                <w:rFonts w:eastAsia="Calibri" w:cs="Arial"/>
                <w:b/>
                <w:bCs/>
                <w:sz w:val="22"/>
                <w:szCs w:val="22"/>
              </w:rPr>
              <w:t>SE Policy SE 9.3, p.8-49.</w:t>
            </w:r>
            <w:r>
              <w:rPr>
                <w:rFonts w:eastAsia="Calibri" w:cs="Arial"/>
                <w:sz w:val="22"/>
                <w:szCs w:val="22"/>
              </w:rPr>
              <w:t xml:space="preserve"> “</w:t>
            </w:r>
            <w:r w:rsidRPr="00481454">
              <w:rPr>
                <w:rFonts w:eastAsia="Calibri" w:cs="Arial"/>
                <w:b/>
                <w:bCs/>
                <w:sz w:val="22"/>
                <w:szCs w:val="22"/>
              </w:rPr>
              <w:t xml:space="preserve">Fair share extension: </w:t>
            </w:r>
            <w:r w:rsidRPr="00481454">
              <w:rPr>
                <w:rFonts w:eastAsia="Calibri" w:cs="Arial"/>
                <w:sz w:val="22"/>
                <w:szCs w:val="22"/>
              </w:rPr>
              <w:t>Require new development to fund a fair share extension of fire services to maintain service standards, including personnel and capital improvements costs.”</w:t>
            </w:r>
          </w:p>
        </w:tc>
      </w:tr>
    </w:tbl>
    <w:p w14:paraId="1EEEDC6D" w14:textId="6CF58EF4" w:rsidR="0043426F" w:rsidRPr="00D9262A" w:rsidRDefault="0043426F" w:rsidP="00742FF3">
      <w:pPr>
        <w:pStyle w:val="Heading3"/>
        <w:rPr>
          <w:rFonts w:eastAsia="Calibri"/>
        </w:rPr>
      </w:pPr>
      <w:bookmarkStart w:id="10" w:name="_Toc23168272"/>
      <w:r>
        <w:rPr>
          <w:rFonts w:eastAsia="Calibri"/>
        </w:rPr>
        <w:t xml:space="preserve">Section 2 Develop adequate infrastructure if a new development </w:t>
      </w:r>
      <w:proofErr w:type="gramStart"/>
      <w:r>
        <w:rPr>
          <w:rFonts w:eastAsia="Calibri"/>
        </w:rPr>
        <w:t>is located in</w:t>
      </w:r>
      <w:proofErr w:type="gramEnd"/>
      <w:r>
        <w:rPr>
          <w:rFonts w:eastAsia="Calibri"/>
        </w:rPr>
        <w:t xml:space="preserve"> SRAs or VHFHSZs.</w:t>
      </w:r>
      <w:bookmarkEnd w:id="10"/>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70A266D3" w:rsidR="00742FF3" w:rsidRPr="007D4021" w:rsidRDefault="007D4021" w:rsidP="00742FF3">
            <w:pPr>
              <w:spacing w:after="0"/>
              <w:rPr>
                <w:rFonts w:ascii="Arial Narrow" w:eastAsia="Calibri" w:hAnsi="Arial Narrow"/>
                <w:iCs/>
              </w:rPr>
            </w:pPr>
            <w:r w:rsidRPr="007D4021">
              <w:rPr>
                <w:rFonts w:ascii="Arial Narrow" w:eastAsia="Calibri" w:hAnsi="Arial Narrow"/>
                <w:iCs/>
              </w:rPr>
              <w:t>Yes</w:t>
            </w:r>
          </w:p>
        </w:tc>
        <w:tc>
          <w:tcPr>
            <w:tcW w:w="4797" w:type="dxa"/>
          </w:tcPr>
          <w:p w14:paraId="11D7E9EA" w14:textId="7B455397" w:rsidR="007D4021" w:rsidRDefault="007D4021" w:rsidP="007D4021">
            <w:pPr>
              <w:spacing w:after="0"/>
              <w:rPr>
                <w:rFonts w:eastAsia="Calibri" w:cs="Arial"/>
                <w:sz w:val="22"/>
                <w:szCs w:val="22"/>
              </w:rPr>
            </w:pPr>
            <w:r w:rsidRPr="002E0EFE">
              <w:rPr>
                <w:rFonts w:eastAsia="Calibri" w:cs="Arial"/>
                <w:b/>
                <w:bCs/>
                <w:sz w:val="22"/>
                <w:szCs w:val="22"/>
              </w:rPr>
              <w:t>SE Policy SE 4.3, p.8-38</w:t>
            </w:r>
            <w:r>
              <w:rPr>
                <w:rFonts w:eastAsia="Calibri" w:cs="Arial"/>
                <w:sz w:val="22"/>
                <w:szCs w:val="22"/>
              </w:rPr>
              <w:t>. “</w:t>
            </w:r>
            <w:r w:rsidRPr="00FD7C2D">
              <w:rPr>
                <w:rFonts w:eastAsia="Calibri" w:cs="Arial"/>
                <w:b/>
                <w:bCs/>
                <w:sz w:val="22"/>
                <w:szCs w:val="22"/>
              </w:rPr>
              <w:t xml:space="preserve">Sufficient water supplies for firefighting: </w:t>
            </w:r>
            <w:r w:rsidRPr="00FD7C2D">
              <w:rPr>
                <w:rFonts w:eastAsia="Calibri" w:cs="Arial"/>
                <w:sz w:val="22"/>
                <w:szCs w:val="22"/>
              </w:rPr>
              <w:t>Ensure that existing and future development in the city has sufficient water supplies nearby for fire-fighting purposes.”</w:t>
            </w:r>
          </w:p>
          <w:p w14:paraId="2DA4BA0C" w14:textId="2382314F" w:rsidR="007D4021" w:rsidRDefault="007D4021" w:rsidP="007D4021">
            <w:pPr>
              <w:spacing w:after="0"/>
              <w:rPr>
                <w:rFonts w:eastAsia="Calibri" w:cs="Arial"/>
                <w:sz w:val="22"/>
                <w:szCs w:val="22"/>
              </w:rPr>
            </w:pPr>
          </w:p>
          <w:p w14:paraId="54AA5A19" w14:textId="3E4CA938" w:rsidR="007D4021" w:rsidRDefault="007D4021" w:rsidP="007D4021">
            <w:pPr>
              <w:spacing w:after="0"/>
              <w:rPr>
                <w:rFonts w:eastAsia="Calibri" w:cs="Arial"/>
                <w:sz w:val="22"/>
                <w:szCs w:val="22"/>
              </w:rPr>
            </w:pPr>
            <w:r w:rsidRPr="002E0EFE">
              <w:rPr>
                <w:rFonts w:eastAsia="Calibri" w:cs="Arial"/>
                <w:b/>
                <w:bCs/>
                <w:sz w:val="22"/>
                <w:szCs w:val="22"/>
              </w:rPr>
              <w:t>SE Policy SE 4.7, p.8-38</w:t>
            </w:r>
            <w:r>
              <w:rPr>
                <w:rFonts w:eastAsia="Calibri" w:cs="Arial"/>
                <w:sz w:val="22"/>
                <w:szCs w:val="22"/>
              </w:rPr>
              <w:t>. “</w:t>
            </w:r>
            <w:r w:rsidRPr="007D4021">
              <w:rPr>
                <w:rFonts w:eastAsia="Calibri" w:cs="Arial"/>
                <w:b/>
                <w:bCs/>
                <w:sz w:val="22"/>
                <w:szCs w:val="22"/>
              </w:rPr>
              <w:t>Egress and ingress:</w:t>
            </w:r>
            <w:r w:rsidRPr="007D4021">
              <w:rPr>
                <w:rFonts w:eastAsia="Calibri" w:cs="Arial"/>
                <w:sz w:val="22"/>
                <w:szCs w:val="22"/>
              </w:rPr>
              <w:t xml:space="preserve"> Require new development within a Very High Fire Hazard Severity Zone to have at least two egress and ingress options, visible street signs that identify evacuation routes, </w:t>
            </w:r>
            <w:r w:rsidRPr="007D4021">
              <w:rPr>
                <w:rFonts w:eastAsia="Calibri" w:cs="Arial"/>
                <w:sz w:val="22"/>
                <w:szCs w:val="22"/>
              </w:rPr>
              <w:lastRenderedPageBreak/>
              <w:t>and adequate water supply for structural suppression.</w:t>
            </w:r>
            <w:r>
              <w:rPr>
                <w:rFonts w:eastAsia="Calibri" w:cs="Arial"/>
                <w:sz w:val="22"/>
                <w:szCs w:val="22"/>
              </w:rPr>
              <w:t>”</w:t>
            </w:r>
          </w:p>
          <w:p w14:paraId="23355F98" w14:textId="77777777" w:rsidR="007D4021" w:rsidRDefault="007D4021" w:rsidP="007D4021">
            <w:pPr>
              <w:spacing w:after="0"/>
              <w:rPr>
                <w:rFonts w:eastAsia="Calibri" w:cs="Arial"/>
                <w:sz w:val="22"/>
                <w:szCs w:val="22"/>
              </w:rPr>
            </w:pPr>
          </w:p>
          <w:p w14:paraId="51A11CCA" w14:textId="5D7F2FA3" w:rsidR="007D4021" w:rsidRDefault="007D4021" w:rsidP="007D4021">
            <w:pPr>
              <w:spacing w:after="0"/>
              <w:rPr>
                <w:rFonts w:eastAsia="Calibri" w:cs="Arial"/>
                <w:sz w:val="22"/>
                <w:szCs w:val="22"/>
              </w:rPr>
            </w:pPr>
            <w:r w:rsidRPr="002E0EFE">
              <w:rPr>
                <w:rFonts w:eastAsia="Calibri" w:cs="Arial"/>
                <w:b/>
                <w:bCs/>
                <w:sz w:val="22"/>
                <w:szCs w:val="22"/>
              </w:rPr>
              <w:t>SE Implementation SE-I</w:t>
            </w:r>
            <w:r w:rsidR="002E0EFE">
              <w:rPr>
                <w:rFonts w:eastAsia="Calibri" w:cs="Arial"/>
                <w:b/>
                <w:bCs/>
                <w:sz w:val="22"/>
                <w:szCs w:val="22"/>
              </w:rPr>
              <w:t>-</w:t>
            </w:r>
            <w:r w:rsidRPr="002E0EFE">
              <w:rPr>
                <w:rFonts w:eastAsia="Calibri" w:cs="Arial"/>
                <w:b/>
                <w:bCs/>
                <w:sz w:val="22"/>
                <w:szCs w:val="22"/>
              </w:rPr>
              <w:t>30, p. 10-26</w:t>
            </w:r>
            <w:r>
              <w:rPr>
                <w:rFonts w:eastAsia="Calibri" w:cs="Arial"/>
                <w:sz w:val="22"/>
                <w:szCs w:val="22"/>
              </w:rPr>
              <w:t>. “</w:t>
            </w:r>
            <w:r w:rsidRPr="00481454">
              <w:rPr>
                <w:rFonts w:eastAsia="Calibri" w:cs="Arial"/>
                <w:b/>
                <w:bCs/>
                <w:sz w:val="22"/>
                <w:szCs w:val="22"/>
              </w:rPr>
              <w:t>Fire-flow Requirements</w:t>
            </w:r>
            <w:r>
              <w:rPr>
                <w:rFonts w:eastAsia="Calibri" w:cs="Arial"/>
                <w:sz w:val="22"/>
                <w:szCs w:val="22"/>
              </w:rPr>
              <w:t xml:space="preserve"> </w:t>
            </w:r>
            <w:r w:rsidRPr="00481454">
              <w:rPr>
                <w:rFonts w:eastAsia="Calibri" w:cs="Arial"/>
                <w:sz w:val="22"/>
                <w:szCs w:val="22"/>
              </w:rPr>
              <w:t>Update fire-flow requirements to reflect the most recent Uniform Fire Code standards.</w:t>
            </w:r>
            <w:r>
              <w:rPr>
                <w:rFonts w:eastAsia="Calibri" w:cs="Arial"/>
                <w:sz w:val="22"/>
                <w:szCs w:val="22"/>
              </w:rPr>
              <w:t>”</w:t>
            </w:r>
          </w:p>
          <w:p w14:paraId="2CDA51AB" w14:textId="77777777" w:rsidR="007D4021" w:rsidRDefault="007D4021" w:rsidP="007D4021">
            <w:pPr>
              <w:spacing w:after="0"/>
              <w:rPr>
                <w:rFonts w:eastAsia="Calibri" w:cs="Arial"/>
                <w:sz w:val="22"/>
                <w:szCs w:val="22"/>
              </w:rPr>
            </w:pPr>
          </w:p>
          <w:p w14:paraId="246EB045" w14:textId="390F5A46" w:rsidR="00742FF3" w:rsidRPr="007D4021" w:rsidRDefault="007D4021" w:rsidP="007D4021">
            <w:pPr>
              <w:spacing w:after="0"/>
              <w:rPr>
                <w:rFonts w:ascii="Arial Narrow" w:eastAsia="Calibri" w:hAnsi="Arial Narrow"/>
                <w:iCs/>
              </w:rPr>
            </w:pPr>
            <w:r w:rsidRPr="00D51E04">
              <w:rPr>
                <w:rFonts w:eastAsia="Calibri" w:cs="Arial"/>
                <w:b/>
                <w:bCs/>
                <w:sz w:val="22"/>
                <w:szCs w:val="22"/>
              </w:rPr>
              <w:t>SE Implementation SE-I</w:t>
            </w:r>
            <w:r w:rsidR="00D51E04" w:rsidRPr="00D51E04">
              <w:rPr>
                <w:rFonts w:eastAsia="Calibri" w:cs="Arial"/>
                <w:b/>
                <w:bCs/>
                <w:sz w:val="22"/>
                <w:szCs w:val="22"/>
              </w:rPr>
              <w:t>-</w:t>
            </w:r>
            <w:r w:rsidRPr="00D51E04">
              <w:rPr>
                <w:rFonts w:eastAsia="Calibri" w:cs="Arial"/>
                <w:b/>
                <w:bCs/>
                <w:sz w:val="22"/>
                <w:szCs w:val="22"/>
              </w:rPr>
              <w:t>35, p.10-26.</w:t>
            </w:r>
            <w:r>
              <w:rPr>
                <w:rFonts w:eastAsia="Calibri" w:cs="Arial"/>
                <w:sz w:val="22"/>
                <w:szCs w:val="22"/>
              </w:rPr>
              <w:t xml:space="preserve"> “</w:t>
            </w:r>
            <w:r w:rsidRPr="00481454">
              <w:rPr>
                <w:rFonts w:eastAsia="Calibri" w:cs="Arial"/>
                <w:b/>
                <w:bCs/>
                <w:sz w:val="22"/>
                <w:szCs w:val="22"/>
              </w:rPr>
              <w:t>Adequate Water Supplies</w:t>
            </w:r>
            <w:r>
              <w:rPr>
                <w:rFonts w:eastAsia="Calibri" w:cs="Arial"/>
                <w:sz w:val="22"/>
                <w:szCs w:val="22"/>
              </w:rPr>
              <w:t xml:space="preserve"> </w:t>
            </w:r>
            <w:r w:rsidRPr="00481454">
              <w:rPr>
                <w:rFonts w:eastAsia="Calibri" w:cs="Arial"/>
                <w:sz w:val="22"/>
                <w:szCs w:val="22"/>
              </w:rPr>
              <w:t>Coordinate with Ventura County Fire Department and Ventura County Public Works Agency to ensure that developed areas of the city have sufficient water supplies for fire-fighting purposes.</w:t>
            </w:r>
            <w:r>
              <w:rPr>
                <w:rFonts w:eastAsia="Calibri" w:cs="Arial"/>
                <w:sz w:val="22"/>
                <w:szCs w:val="22"/>
              </w:rPr>
              <w:t>”</w:t>
            </w:r>
          </w:p>
        </w:tc>
      </w:tr>
      <w:tr w:rsidR="00742FF3" w14:paraId="62B21DA9" w14:textId="77777777" w:rsidTr="0063621B">
        <w:tc>
          <w:tcPr>
            <w:tcW w:w="4796" w:type="dxa"/>
            <w:vAlign w:val="center"/>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Location of anticipated water supply?</w:t>
            </w:r>
          </w:p>
        </w:tc>
        <w:tc>
          <w:tcPr>
            <w:tcW w:w="4797" w:type="dxa"/>
          </w:tcPr>
          <w:p w14:paraId="16F07EDE" w14:textId="01D4A70F" w:rsidR="00742FF3" w:rsidRPr="007D4021" w:rsidRDefault="007D4021" w:rsidP="00742FF3">
            <w:pPr>
              <w:spacing w:after="0"/>
              <w:rPr>
                <w:rFonts w:ascii="Arial Narrow" w:eastAsia="Calibri" w:hAnsi="Arial Narrow"/>
                <w:iCs/>
              </w:rPr>
            </w:pPr>
            <w:r>
              <w:rPr>
                <w:rFonts w:ascii="Arial Narrow" w:eastAsia="Calibri" w:hAnsi="Arial Narrow"/>
                <w:iCs/>
              </w:rPr>
              <w:t>Yes</w:t>
            </w:r>
          </w:p>
        </w:tc>
        <w:tc>
          <w:tcPr>
            <w:tcW w:w="4797" w:type="dxa"/>
          </w:tcPr>
          <w:p w14:paraId="606BA7DF" w14:textId="61FECC56" w:rsidR="007D4021" w:rsidRDefault="007D4021" w:rsidP="007D4021">
            <w:pPr>
              <w:spacing w:after="0"/>
              <w:rPr>
                <w:rFonts w:eastAsia="Calibri" w:cs="Arial"/>
                <w:sz w:val="22"/>
                <w:szCs w:val="22"/>
              </w:rPr>
            </w:pPr>
            <w:r w:rsidRPr="00D51E04">
              <w:rPr>
                <w:rFonts w:eastAsia="Calibri" w:cs="Arial"/>
                <w:b/>
                <w:bCs/>
                <w:sz w:val="22"/>
                <w:szCs w:val="22"/>
              </w:rPr>
              <w:t>SE Policy SE 4.3, p.8-38.</w:t>
            </w:r>
            <w:r>
              <w:rPr>
                <w:rFonts w:eastAsia="Calibri" w:cs="Arial"/>
                <w:sz w:val="22"/>
                <w:szCs w:val="22"/>
              </w:rPr>
              <w:t xml:space="preserve"> “</w:t>
            </w:r>
            <w:r w:rsidRPr="00FD7C2D">
              <w:rPr>
                <w:rFonts w:eastAsia="Calibri" w:cs="Arial"/>
                <w:b/>
                <w:bCs/>
                <w:sz w:val="22"/>
                <w:szCs w:val="22"/>
              </w:rPr>
              <w:t xml:space="preserve">Sufficient water supplies for firefighting: </w:t>
            </w:r>
            <w:r w:rsidRPr="00FD7C2D">
              <w:rPr>
                <w:rFonts w:eastAsia="Calibri" w:cs="Arial"/>
                <w:sz w:val="22"/>
                <w:szCs w:val="22"/>
              </w:rPr>
              <w:t>Ensure that existing and future development in the city has sufficient water supplies nearby for fire-fighting purposes.”</w:t>
            </w:r>
          </w:p>
          <w:p w14:paraId="06F1EC91" w14:textId="2C4F55BB" w:rsidR="007D4021" w:rsidRDefault="007D4021" w:rsidP="007D4021">
            <w:pPr>
              <w:spacing w:after="0"/>
              <w:rPr>
                <w:rFonts w:eastAsia="Calibri" w:cs="Arial"/>
                <w:sz w:val="22"/>
                <w:szCs w:val="22"/>
              </w:rPr>
            </w:pPr>
          </w:p>
          <w:p w14:paraId="7A98B7C7" w14:textId="2C74C4F1" w:rsidR="007D4021" w:rsidRDefault="007D4021" w:rsidP="007D4021">
            <w:pPr>
              <w:spacing w:after="0"/>
              <w:rPr>
                <w:rFonts w:eastAsia="Calibri" w:cs="Arial"/>
                <w:sz w:val="22"/>
                <w:szCs w:val="22"/>
              </w:rPr>
            </w:pPr>
            <w:r w:rsidRPr="00D51E04">
              <w:rPr>
                <w:rFonts w:eastAsia="Calibri" w:cs="Arial"/>
                <w:b/>
                <w:bCs/>
                <w:sz w:val="22"/>
                <w:szCs w:val="22"/>
              </w:rPr>
              <w:t>SE Policy SE 4.4, p.8-38.</w:t>
            </w:r>
            <w:r>
              <w:rPr>
                <w:rFonts w:eastAsia="Calibri" w:cs="Arial"/>
                <w:sz w:val="22"/>
                <w:szCs w:val="22"/>
              </w:rPr>
              <w:t xml:space="preserve"> “</w:t>
            </w:r>
            <w:r w:rsidRPr="007D4021">
              <w:rPr>
                <w:rFonts w:eastAsia="Calibri" w:cs="Arial"/>
                <w:b/>
                <w:bCs/>
                <w:sz w:val="22"/>
                <w:szCs w:val="22"/>
              </w:rPr>
              <w:t>Fire safety plans:</w:t>
            </w:r>
            <w:r w:rsidRPr="007D4021">
              <w:rPr>
                <w:rFonts w:eastAsia="Calibri" w:cs="Arial"/>
                <w:sz w:val="22"/>
                <w:szCs w:val="22"/>
              </w:rPr>
              <w:t xml:space="preserve"> New development within Very High Fire Hazard Severity Zones or the Wildland Urban Interface must prepare a fire safety plan for review and approval by the Ventura County Fire Department prior to issuance of building permit.</w:t>
            </w:r>
            <w:r>
              <w:rPr>
                <w:rFonts w:eastAsia="Calibri" w:cs="Arial"/>
                <w:sz w:val="22"/>
                <w:szCs w:val="22"/>
              </w:rPr>
              <w:t>”</w:t>
            </w:r>
          </w:p>
          <w:p w14:paraId="16B415F7" w14:textId="77777777" w:rsidR="00057EC3" w:rsidRDefault="00057EC3" w:rsidP="007D4021">
            <w:pPr>
              <w:spacing w:after="0"/>
              <w:rPr>
                <w:rFonts w:eastAsia="Calibri" w:cs="Arial"/>
                <w:sz w:val="22"/>
                <w:szCs w:val="22"/>
              </w:rPr>
            </w:pPr>
          </w:p>
          <w:p w14:paraId="4A5DFFFF" w14:textId="1E43DCA7" w:rsidR="00057EC3" w:rsidRDefault="00057EC3" w:rsidP="007D4021">
            <w:pPr>
              <w:spacing w:after="0"/>
              <w:rPr>
                <w:rFonts w:eastAsia="Calibri" w:cs="Arial"/>
                <w:sz w:val="22"/>
                <w:szCs w:val="22"/>
              </w:rPr>
            </w:pPr>
            <w:r w:rsidRPr="00D51E04">
              <w:rPr>
                <w:rFonts w:eastAsia="Calibri" w:cs="Arial"/>
                <w:b/>
                <w:bCs/>
                <w:sz w:val="22"/>
                <w:szCs w:val="22"/>
              </w:rPr>
              <w:t>SE Policy SE 4.7, p.8-38</w:t>
            </w:r>
            <w:r>
              <w:rPr>
                <w:rFonts w:eastAsia="Calibri" w:cs="Arial"/>
                <w:sz w:val="22"/>
                <w:szCs w:val="22"/>
              </w:rPr>
              <w:t>. “</w:t>
            </w:r>
            <w:r w:rsidRPr="007D4021">
              <w:rPr>
                <w:rFonts w:eastAsia="Calibri" w:cs="Arial"/>
                <w:b/>
                <w:bCs/>
                <w:sz w:val="22"/>
                <w:szCs w:val="22"/>
              </w:rPr>
              <w:t>Egress and ingress:</w:t>
            </w:r>
            <w:r w:rsidRPr="007D4021">
              <w:rPr>
                <w:rFonts w:eastAsia="Calibri" w:cs="Arial"/>
                <w:sz w:val="22"/>
                <w:szCs w:val="22"/>
              </w:rPr>
              <w:t xml:space="preserve"> Require new development within a Very High Fire Hazard Severity Zone to have at least two egress and ingress options, visible street signs that identify evacuation routes, and adequate water supply for structural suppression.</w:t>
            </w:r>
            <w:r>
              <w:rPr>
                <w:rFonts w:eastAsia="Calibri" w:cs="Arial"/>
                <w:sz w:val="22"/>
                <w:szCs w:val="22"/>
              </w:rPr>
              <w:t>”</w:t>
            </w:r>
          </w:p>
          <w:p w14:paraId="4948707C" w14:textId="77777777" w:rsidR="00742FF3" w:rsidRDefault="00742FF3" w:rsidP="00742FF3">
            <w:pPr>
              <w:spacing w:after="0"/>
              <w:rPr>
                <w:rFonts w:ascii="Arial Narrow" w:eastAsia="Calibri" w:hAnsi="Arial Narrow"/>
                <w:iCs/>
              </w:rPr>
            </w:pPr>
          </w:p>
          <w:p w14:paraId="233FD3EE" w14:textId="7BA41D23" w:rsidR="007D4021" w:rsidRPr="007D4021" w:rsidRDefault="007D4021" w:rsidP="00742FF3">
            <w:pPr>
              <w:spacing w:after="0"/>
              <w:rPr>
                <w:rFonts w:ascii="Arial Narrow" w:eastAsia="Calibri" w:hAnsi="Arial Narrow"/>
                <w:iCs/>
              </w:rPr>
            </w:pPr>
            <w:r w:rsidRPr="00D51E04">
              <w:rPr>
                <w:rFonts w:eastAsia="Calibri" w:cs="Arial"/>
                <w:b/>
                <w:bCs/>
                <w:sz w:val="22"/>
                <w:szCs w:val="22"/>
              </w:rPr>
              <w:t>SE Implementation SE-I35, p.10-26.</w:t>
            </w:r>
            <w:r>
              <w:rPr>
                <w:rFonts w:eastAsia="Calibri" w:cs="Arial"/>
                <w:sz w:val="22"/>
                <w:szCs w:val="22"/>
              </w:rPr>
              <w:t xml:space="preserve"> “</w:t>
            </w:r>
            <w:r w:rsidRPr="00481454">
              <w:rPr>
                <w:rFonts w:eastAsia="Calibri" w:cs="Arial"/>
                <w:b/>
                <w:bCs/>
                <w:sz w:val="22"/>
                <w:szCs w:val="22"/>
              </w:rPr>
              <w:t>Adequate Water Supplies</w:t>
            </w:r>
            <w:r>
              <w:rPr>
                <w:rFonts w:eastAsia="Calibri" w:cs="Arial"/>
                <w:sz w:val="22"/>
                <w:szCs w:val="22"/>
              </w:rPr>
              <w:t xml:space="preserve"> </w:t>
            </w:r>
            <w:r w:rsidRPr="00481454">
              <w:rPr>
                <w:rFonts w:eastAsia="Calibri" w:cs="Arial"/>
                <w:sz w:val="22"/>
                <w:szCs w:val="22"/>
              </w:rPr>
              <w:t xml:space="preserve">Coordinate with Ventura County Fire Department and Ventura County Public Works Agency to ensure that </w:t>
            </w:r>
            <w:r w:rsidRPr="00481454">
              <w:rPr>
                <w:rFonts w:eastAsia="Calibri" w:cs="Arial"/>
                <w:sz w:val="22"/>
                <w:szCs w:val="22"/>
              </w:rPr>
              <w:lastRenderedPageBreak/>
              <w:t>developed areas of the city have sufficient water supplies for fire-fighting purposes.</w:t>
            </w:r>
            <w:r>
              <w:rPr>
                <w:rFonts w:eastAsia="Calibri" w:cs="Arial"/>
                <w:sz w:val="22"/>
                <w:szCs w:val="22"/>
              </w:rPr>
              <w:t>”</w:t>
            </w:r>
          </w:p>
        </w:tc>
      </w:tr>
      <w:tr w:rsidR="00742FF3" w14:paraId="4F43B6AC" w14:textId="77777777" w:rsidTr="0063621B">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Maintenance and long-term integrity of water supplies?</w:t>
            </w:r>
          </w:p>
        </w:tc>
        <w:tc>
          <w:tcPr>
            <w:tcW w:w="4797" w:type="dxa"/>
          </w:tcPr>
          <w:p w14:paraId="1558A777" w14:textId="49F212E6" w:rsidR="00742FF3" w:rsidRPr="007D4021" w:rsidRDefault="00AD2F99" w:rsidP="00742FF3">
            <w:pPr>
              <w:spacing w:after="0"/>
              <w:rPr>
                <w:rFonts w:ascii="Arial Narrow" w:eastAsia="Calibri" w:hAnsi="Arial Narrow"/>
                <w:iCs/>
              </w:rPr>
            </w:pPr>
            <w:r>
              <w:rPr>
                <w:rFonts w:ascii="Arial Narrow" w:eastAsia="Calibri" w:hAnsi="Arial Narrow"/>
                <w:iCs/>
              </w:rPr>
              <w:t>Yes</w:t>
            </w:r>
          </w:p>
        </w:tc>
        <w:tc>
          <w:tcPr>
            <w:tcW w:w="4797" w:type="dxa"/>
          </w:tcPr>
          <w:p w14:paraId="051D4744" w14:textId="66CBDC5E" w:rsidR="00742FF3" w:rsidRPr="00AD2F99" w:rsidRDefault="00AD2F99" w:rsidP="00742FF3">
            <w:pPr>
              <w:spacing w:after="0"/>
              <w:rPr>
                <w:rFonts w:eastAsia="Calibri" w:cs="Arial"/>
                <w:sz w:val="22"/>
                <w:szCs w:val="22"/>
              </w:rPr>
            </w:pPr>
            <w:r w:rsidRPr="00D51E04">
              <w:rPr>
                <w:rFonts w:eastAsia="Calibri" w:cs="Arial"/>
                <w:b/>
                <w:bCs/>
                <w:sz w:val="22"/>
                <w:szCs w:val="22"/>
              </w:rPr>
              <w:t>SE Implementation SE-I30, p. 10-26.</w:t>
            </w:r>
            <w:r>
              <w:rPr>
                <w:rFonts w:eastAsia="Calibri" w:cs="Arial"/>
                <w:sz w:val="22"/>
                <w:szCs w:val="22"/>
              </w:rPr>
              <w:t xml:space="preserve"> “</w:t>
            </w:r>
            <w:r w:rsidRPr="00481454">
              <w:rPr>
                <w:rFonts w:eastAsia="Calibri" w:cs="Arial"/>
                <w:b/>
                <w:bCs/>
                <w:sz w:val="22"/>
                <w:szCs w:val="22"/>
              </w:rPr>
              <w:t>Fire-flow Requirements</w:t>
            </w:r>
            <w:r>
              <w:rPr>
                <w:rFonts w:eastAsia="Calibri" w:cs="Arial"/>
                <w:sz w:val="22"/>
                <w:szCs w:val="22"/>
              </w:rPr>
              <w:t xml:space="preserve"> </w:t>
            </w:r>
            <w:r w:rsidRPr="00481454">
              <w:rPr>
                <w:rFonts w:eastAsia="Calibri" w:cs="Arial"/>
                <w:sz w:val="22"/>
                <w:szCs w:val="22"/>
              </w:rPr>
              <w:t>Update fire-flow requirements to reflect the most recent Uniform Fire Code standards.</w:t>
            </w:r>
            <w:r>
              <w:rPr>
                <w:rFonts w:eastAsia="Calibri" w:cs="Arial"/>
                <w:sz w:val="22"/>
                <w:szCs w:val="22"/>
              </w:rPr>
              <w:t>”</w:t>
            </w:r>
          </w:p>
        </w:tc>
      </w:tr>
      <w:tr w:rsidR="00742FF3" w14:paraId="75A8D605" w14:textId="77777777" w:rsidTr="0063621B">
        <w:tc>
          <w:tcPr>
            <w:tcW w:w="4796" w:type="dxa"/>
            <w:vAlign w:val="center"/>
          </w:tcPr>
          <w:p w14:paraId="73C3BC73" w14:textId="6FCFFACF"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56AE7F35" w:rsidR="00742FF3" w:rsidRPr="007D4021" w:rsidRDefault="00AD2F99" w:rsidP="00742FF3">
            <w:pPr>
              <w:spacing w:after="0"/>
              <w:rPr>
                <w:rFonts w:ascii="Arial Narrow" w:eastAsia="Calibri" w:hAnsi="Arial Narrow"/>
                <w:iCs/>
              </w:rPr>
            </w:pPr>
            <w:r w:rsidRPr="00073300">
              <w:rPr>
                <w:rFonts w:ascii="Arial Narrow" w:eastAsia="Calibri" w:hAnsi="Arial Narrow"/>
                <w:iCs/>
              </w:rPr>
              <w:t>Yes</w:t>
            </w:r>
          </w:p>
        </w:tc>
        <w:tc>
          <w:tcPr>
            <w:tcW w:w="4797" w:type="dxa"/>
          </w:tcPr>
          <w:p w14:paraId="24535294" w14:textId="77777777" w:rsidR="00640D29" w:rsidRPr="00D51E04" w:rsidRDefault="00640D29" w:rsidP="00640D29">
            <w:pPr>
              <w:spacing w:after="0"/>
              <w:rPr>
                <w:rFonts w:eastAsia="Calibri" w:cs="Arial"/>
                <w:sz w:val="22"/>
                <w:szCs w:val="22"/>
              </w:rPr>
            </w:pPr>
            <w:r w:rsidRPr="00D51E04">
              <w:rPr>
                <w:rFonts w:eastAsia="Calibri" w:cs="Arial"/>
                <w:b/>
                <w:bCs/>
                <w:sz w:val="22"/>
                <w:szCs w:val="22"/>
              </w:rPr>
              <w:t>SE Policy SE 1.10, p. 8-10.</w:t>
            </w:r>
            <w:r w:rsidRPr="00D51E04">
              <w:rPr>
                <w:rFonts w:eastAsia="Calibri" w:cs="Arial"/>
                <w:sz w:val="22"/>
                <w:szCs w:val="22"/>
              </w:rPr>
              <w:t xml:space="preserve"> “</w:t>
            </w:r>
            <w:r w:rsidRPr="00D51E04">
              <w:rPr>
                <w:rFonts w:eastAsia="Calibri" w:cs="Arial"/>
                <w:b/>
                <w:bCs/>
                <w:sz w:val="22"/>
                <w:szCs w:val="22"/>
              </w:rPr>
              <w:t>Ingress and egress:</w:t>
            </w:r>
            <w:r w:rsidRPr="00D51E04">
              <w:rPr>
                <w:rFonts w:eastAsia="Calibri" w:cs="Arial"/>
                <w:sz w:val="22"/>
                <w:szCs w:val="22"/>
              </w:rPr>
              <w:t xml:space="preserve"> Require new development to have at least two ingress and egress routes that account for existing and proposed traffic evacuation volumes at buildout.”</w:t>
            </w:r>
          </w:p>
          <w:p w14:paraId="2B93CF22" w14:textId="77777777" w:rsidR="00640D29" w:rsidRPr="00D51E04" w:rsidRDefault="00640D29" w:rsidP="00640D29">
            <w:pPr>
              <w:spacing w:after="0"/>
              <w:rPr>
                <w:rFonts w:eastAsia="Calibri" w:cs="Arial"/>
                <w:sz w:val="22"/>
                <w:szCs w:val="22"/>
              </w:rPr>
            </w:pPr>
          </w:p>
          <w:p w14:paraId="607E1D3F" w14:textId="7E39E9A8" w:rsidR="00640D29" w:rsidRPr="00D51E04" w:rsidRDefault="00640D29" w:rsidP="00640D29">
            <w:pPr>
              <w:spacing w:after="0"/>
              <w:rPr>
                <w:rFonts w:eastAsia="Calibri" w:cs="Arial"/>
                <w:sz w:val="22"/>
                <w:szCs w:val="22"/>
              </w:rPr>
            </w:pPr>
            <w:r w:rsidRPr="00D51E04">
              <w:rPr>
                <w:rFonts w:eastAsia="Calibri" w:cs="Arial"/>
                <w:b/>
                <w:bCs/>
                <w:sz w:val="22"/>
                <w:szCs w:val="22"/>
              </w:rPr>
              <w:t>SE Policy SE 1.11, p. 8-10</w:t>
            </w:r>
            <w:r w:rsidRPr="00D51E04">
              <w:rPr>
                <w:rFonts w:eastAsia="Calibri" w:cs="Arial"/>
                <w:sz w:val="22"/>
                <w:szCs w:val="22"/>
              </w:rPr>
              <w:t>. “</w:t>
            </w:r>
            <w:r w:rsidRPr="00D51E04">
              <w:rPr>
                <w:rFonts w:eastAsia="Calibri" w:cs="Arial"/>
                <w:b/>
                <w:bCs/>
                <w:sz w:val="22"/>
                <w:szCs w:val="22"/>
              </w:rPr>
              <w:t xml:space="preserve">Secondary ingress and egress: </w:t>
            </w:r>
            <w:r w:rsidRPr="00D51E04">
              <w:rPr>
                <w:rFonts w:eastAsia="Calibri" w:cs="Arial"/>
                <w:sz w:val="22"/>
                <w:szCs w:val="22"/>
              </w:rPr>
              <w:t>Explore secondary means of ingress and egress in areas with evacuation constraints, as shown in Figure SE-2</w:t>
            </w:r>
            <w:r w:rsidRPr="00D51E04">
              <w:rPr>
                <w:rFonts w:eastAsia="Calibri" w:cs="Arial"/>
                <w:i/>
                <w:iCs/>
                <w:sz w:val="22"/>
                <w:szCs w:val="22"/>
              </w:rPr>
              <w:t xml:space="preserve">, Evacuation Constrained Residential Parcels, </w:t>
            </w:r>
            <w:r w:rsidRPr="00D51E04">
              <w:rPr>
                <w:rFonts w:eastAsia="Calibri" w:cs="Arial"/>
                <w:sz w:val="22"/>
                <w:szCs w:val="22"/>
              </w:rPr>
              <w:t>for existing subdivisions or developments of 10 units or more.”</w:t>
            </w:r>
          </w:p>
          <w:p w14:paraId="0EC5BF94" w14:textId="6B100810" w:rsidR="00640D29" w:rsidRPr="00D51E04" w:rsidRDefault="00640D29" w:rsidP="00640D29">
            <w:pPr>
              <w:spacing w:after="0"/>
              <w:rPr>
                <w:rFonts w:eastAsia="Calibri" w:cs="Arial"/>
                <w:sz w:val="22"/>
                <w:szCs w:val="22"/>
              </w:rPr>
            </w:pPr>
          </w:p>
          <w:p w14:paraId="405DD71F" w14:textId="77777777" w:rsidR="00073300" w:rsidRPr="00D51E04" w:rsidRDefault="00073300" w:rsidP="00073300">
            <w:pPr>
              <w:spacing w:after="0"/>
              <w:rPr>
                <w:rFonts w:eastAsia="PMingLiU" w:cs="Arial"/>
                <w:sz w:val="22"/>
                <w:szCs w:val="22"/>
              </w:rPr>
            </w:pPr>
            <w:r w:rsidRPr="00D51E04">
              <w:rPr>
                <w:rFonts w:eastAsia="PMingLiU" w:cs="Arial"/>
                <w:b/>
                <w:bCs/>
                <w:sz w:val="22"/>
                <w:szCs w:val="22"/>
              </w:rPr>
              <w:t>SE Policy SE 4.2, p.8-39.</w:t>
            </w:r>
            <w:r w:rsidRPr="00D51E04">
              <w:rPr>
                <w:rFonts w:eastAsia="PMingLiU" w:cs="Arial"/>
                <w:sz w:val="22"/>
                <w:szCs w:val="22"/>
              </w:rPr>
              <w:t xml:space="preserve"> “</w:t>
            </w:r>
            <w:r w:rsidRPr="00D51E04">
              <w:rPr>
                <w:rFonts w:eastAsia="PMingLiU" w:cs="Arial"/>
                <w:b/>
                <w:bCs/>
                <w:sz w:val="22"/>
                <w:szCs w:val="22"/>
              </w:rPr>
              <w:t>California Building Standards Code and Fire Code:</w:t>
            </w:r>
            <w:r w:rsidRPr="00D51E04">
              <w:rPr>
                <w:rFonts w:eastAsia="PMingLiU" w:cs="Arial"/>
                <w:sz w:val="22"/>
                <w:szCs w:val="22"/>
              </w:rPr>
              <w:t xml:space="preserve"> Continue to adopt and enforce the most recent version of the California Building Code and Fire Code, as well as California Fire Safe Regulations for new and existing development.” </w:t>
            </w:r>
          </w:p>
          <w:p w14:paraId="6134E82E" w14:textId="77777777" w:rsidR="00640D29" w:rsidRPr="00D51E04" w:rsidRDefault="00640D29" w:rsidP="00640D29">
            <w:pPr>
              <w:spacing w:after="0"/>
              <w:rPr>
                <w:rFonts w:eastAsia="Calibri" w:cs="Arial"/>
                <w:sz w:val="22"/>
                <w:szCs w:val="22"/>
              </w:rPr>
            </w:pPr>
          </w:p>
          <w:p w14:paraId="0E0D3116" w14:textId="77777777" w:rsidR="00742FF3" w:rsidRPr="00D51E04" w:rsidRDefault="00640D29" w:rsidP="00640D29">
            <w:pPr>
              <w:spacing w:after="0"/>
              <w:rPr>
                <w:rFonts w:eastAsia="Calibri" w:cs="Arial"/>
                <w:sz w:val="22"/>
                <w:szCs w:val="22"/>
              </w:rPr>
            </w:pPr>
            <w:r w:rsidRPr="00D51E04">
              <w:rPr>
                <w:rFonts w:eastAsia="Calibri" w:cs="Arial"/>
                <w:b/>
                <w:bCs/>
                <w:sz w:val="22"/>
                <w:szCs w:val="22"/>
              </w:rPr>
              <w:t>SE Policy SE 4.7, p. 8-38.</w:t>
            </w:r>
            <w:r w:rsidRPr="00D51E04">
              <w:rPr>
                <w:rFonts w:eastAsia="Calibri" w:cs="Arial"/>
                <w:sz w:val="22"/>
                <w:szCs w:val="22"/>
              </w:rPr>
              <w:t xml:space="preserve"> “</w:t>
            </w:r>
            <w:r w:rsidRPr="00D51E04">
              <w:rPr>
                <w:rFonts w:eastAsia="Calibri" w:cs="Arial"/>
                <w:b/>
                <w:bCs/>
                <w:sz w:val="22"/>
                <w:szCs w:val="22"/>
              </w:rPr>
              <w:t>Egress and ingress:</w:t>
            </w:r>
            <w:r w:rsidRPr="00D51E04">
              <w:rPr>
                <w:rFonts w:eastAsia="Calibri" w:cs="Arial"/>
                <w:sz w:val="22"/>
                <w:szCs w:val="22"/>
              </w:rPr>
              <w:t xml:space="preserve"> Require new development within a Very High Fire Hazard Severity Zone to have at least two egress and ingress options, visible street signs that identify evacuation routes, and adequate water supply for structural suppression.”</w:t>
            </w:r>
          </w:p>
          <w:p w14:paraId="23BE4FDD" w14:textId="77777777" w:rsidR="00640D29" w:rsidRPr="00D51E04" w:rsidRDefault="00640D29" w:rsidP="00640D29">
            <w:pPr>
              <w:spacing w:after="0"/>
              <w:rPr>
                <w:rFonts w:eastAsia="Calibri"/>
                <w:iCs/>
                <w:sz w:val="22"/>
                <w:szCs w:val="22"/>
              </w:rPr>
            </w:pPr>
          </w:p>
          <w:p w14:paraId="1814EBDA" w14:textId="427229A2" w:rsidR="00640D29" w:rsidRPr="00D51E04" w:rsidRDefault="00640D29" w:rsidP="00640D29">
            <w:pPr>
              <w:spacing w:after="0"/>
              <w:rPr>
                <w:rFonts w:ascii="Arial Narrow" w:eastAsia="Calibri" w:hAnsi="Arial Narrow"/>
                <w:iCs/>
                <w:sz w:val="22"/>
                <w:szCs w:val="22"/>
              </w:rPr>
            </w:pPr>
            <w:r w:rsidRPr="00D51E04">
              <w:rPr>
                <w:rFonts w:eastAsia="Calibri"/>
                <w:b/>
                <w:bCs/>
                <w:iCs/>
                <w:sz w:val="22"/>
                <w:szCs w:val="22"/>
              </w:rPr>
              <w:t>SE Policy SE 4.8, p.8-38</w:t>
            </w:r>
            <w:r w:rsidRPr="00D51E04">
              <w:rPr>
                <w:rFonts w:eastAsia="Calibri"/>
                <w:iCs/>
                <w:sz w:val="22"/>
                <w:szCs w:val="22"/>
              </w:rPr>
              <w:t>. “</w:t>
            </w:r>
            <w:r w:rsidRPr="00D51E04">
              <w:rPr>
                <w:rFonts w:eastAsia="Calibri"/>
                <w:b/>
                <w:bCs/>
                <w:iCs/>
                <w:sz w:val="22"/>
                <w:szCs w:val="22"/>
              </w:rPr>
              <w:t>Traffic Control Plans:</w:t>
            </w:r>
            <w:r w:rsidRPr="00D51E04">
              <w:rPr>
                <w:rFonts w:eastAsia="Calibri"/>
                <w:iCs/>
                <w:sz w:val="22"/>
                <w:szCs w:val="22"/>
              </w:rPr>
              <w:t xml:space="preserve"> Require development projects in the Very High Fire Hazard Severity Zone or WUI to prepare a Traffic Control Plan to ensure that </w:t>
            </w:r>
            <w:r w:rsidRPr="00D51E04">
              <w:rPr>
                <w:rFonts w:eastAsia="Calibri"/>
                <w:iCs/>
                <w:sz w:val="22"/>
                <w:szCs w:val="22"/>
              </w:rPr>
              <w:lastRenderedPageBreak/>
              <w:t>construction equipment or activities do not block roadways during the construction period.”</w:t>
            </w:r>
          </w:p>
        </w:tc>
      </w:tr>
      <w:tr w:rsidR="00742FF3" w14:paraId="175F30F0" w14:textId="77777777" w:rsidTr="0063621B">
        <w:tc>
          <w:tcPr>
            <w:tcW w:w="4796" w:type="dxa"/>
            <w:vAlign w:val="center"/>
          </w:tcPr>
          <w:p w14:paraId="69277720" w14:textId="18D5B9BC"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Fuel modification and defensible space?</w:t>
            </w:r>
          </w:p>
        </w:tc>
        <w:tc>
          <w:tcPr>
            <w:tcW w:w="4797" w:type="dxa"/>
          </w:tcPr>
          <w:p w14:paraId="2A11E376" w14:textId="11F3B924" w:rsidR="00742FF3" w:rsidRPr="007D4021" w:rsidRDefault="00F365DA" w:rsidP="00742FF3">
            <w:pPr>
              <w:spacing w:after="0"/>
              <w:rPr>
                <w:rFonts w:ascii="Arial Narrow" w:eastAsia="Calibri" w:hAnsi="Arial Narrow"/>
                <w:iCs/>
              </w:rPr>
            </w:pPr>
            <w:r w:rsidRPr="00073300">
              <w:rPr>
                <w:rFonts w:ascii="Arial Narrow" w:eastAsia="Calibri" w:hAnsi="Arial Narrow"/>
                <w:iCs/>
              </w:rPr>
              <w:t>Yes</w:t>
            </w:r>
          </w:p>
        </w:tc>
        <w:tc>
          <w:tcPr>
            <w:tcW w:w="4797" w:type="dxa"/>
          </w:tcPr>
          <w:p w14:paraId="6B12906F" w14:textId="77777777" w:rsidR="00073300" w:rsidRPr="00D51E04" w:rsidRDefault="00073300" w:rsidP="00073300">
            <w:pPr>
              <w:spacing w:after="0"/>
              <w:rPr>
                <w:rFonts w:eastAsia="PMingLiU" w:cs="Arial"/>
                <w:sz w:val="22"/>
                <w:szCs w:val="22"/>
              </w:rPr>
            </w:pPr>
            <w:r w:rsidRPr="00D51E04">
              <w:rPr>
                <w:rFonts w:eastAsia="PMingLiU" w:cs="Arial"/>
                <w:b/>
                <w:bCs/>
                <w:sz w:val="22"/>
                <w:szCs w:val="22"/>
              </w:rPr>
              <w:t>SE Policy SE 4.2, p.8-39.</w:t>
            </w:r>
            <w:r w:rsidRPr="00D51E04">
              <w:rPr>
                <w:rFonts w:eastAsia="PMingLiU" w:cs="Arial"/>
                <w:sz w:val="22"/>
                <w:szCs w:val="22"/>
              </w:rPr>
              <w:t xml:space="preserve"> “</w:t>
            </w:r>
            <w:r w:rsidRPr="00D51E04">
              <w:rPr>
                <w:rFonts w:eastAsia="PMingLiU" w:cs="Arial"/>
                <w:b/>
                <w:bCs/>
                <w:sz w:val="22"/>
                <w:szCs w:val="22"/>
              </w:rPr>
              <w:t>California Building Standards Code and Fire Code:</w:t>
            </w:r>
            <w:r w:rsidRPr="00D51E04">
              <w:rPr>
                <w:rFonts w:eastAsia="PMingLiU" w:cs="Arial"/>
                <w:sz w:val="22"/>
                <w:szCs w:val="22"/>
              </w:rPr>
              <w:t xml:space="preserve"> Continue to adopt and enforce the most recent version of the California Building Code and Fire Code, as well as California Fire Safe Regulations for new and existing development.” </w:t>
            </w:r>
          </w:p>
          <w:p w14:paraId="2C72757E" w14:textId="77777777" w:rsidR="00F365DA" w:rsidRPr="00D51E04" w:rsidRDefault="00F365DA" w:rsidP="00742FF3">
            <w:pPr>
              <w:spacing w:after="0"/>
              <w:rPr>
                <w:rFonts w:eastAsia="PMingLiU"/>
                <w:iCs/>
                <w:sz w:val="22"/>
                <w:szCs w:val="22"/>
              </w:rPr>
            </w:pPr>
          </w:p>
          <w:p w14:paraId="5CBF7717" w14:textId="231E506C" w:rsidR="00F365DA" w:rsidRPr="00D51E04" w:rsidRDefault="00F365DA" w:rsidP="00742FF3">
            <w:pPr>
              <w:spacing w:after="0"/>
              <w:rPr>
                <w:rFonts w:eastAsia="Calibri" w:cs="Arial"/>
                <w:sz w:val="22"/>
                <w:szCs w:val="22"/>
              </w:rPr>
            </w:pPr>
            <w:r w:rsidRPr="00D51E04">
              <w:rPr>
                <w:rFonts w:eastAsia="Calibri" w:cs="Arial"/>
                <w:b/>
                <w:bCs/>
                <w:sz w:val="22"/>
                <w:szCs w:val="22"/>
              </w:rPr>
              <w:t>SE Policy SE 4.5, p.8-38.</w:t>
            </w:r>
            <w:r w:rsidRPr="00D51E04">
              <w:rPr>
                <w:rFonts w:eastAsia="Calibri" w:cs="Arial"/>
                <w:sz w:val="22"/>
                <w:szCs w:val="22"/>
              </w:rPr>
              <w:t xml:space="preserve"> “</w:t>
            </w:r>
            <w:r w:rsidRPr="00D51E04">
              <w:rPr>
                <w:rFonts w:eastAsia="Calibri" w:cs="Arial"/>
                <w:b/>
                <w:bCs/>
                <w:sz w:val="22"/>
                <w:szCs w:val="22"/>
              </w:rPr>
              <w:t xml:space="preserve">Ventura County Strategic Fire Plan: </w:t>
            </w:r>
            <w:r w:rsidRPr="00D51E04">
              <w:rPr>
                <w:rFonts w:eastAsia="Calibri" w:cs="Arial"/>
                <w:sz w:val="22"/>
                <w:szCs w:val="22"/>
              </w:rPr>
              <w:t>The current version of the Ventura County Fire Department Strategic Fire Plan is hereby incorporated into this Safety Element, by reference, to ensure existing non-conforming development reduces fire hazards by implementing fire safe standards for roads and vegetation.”</w:t>
            </w:r>
          </w:p>
          <w:p w14:paraId="5223D313" w14:textId="77777777" w:rsidR="00F365DA" w:rsidRPr="00D51E04" w:rsidRDefault="00F365DA" w:rsidP="00742FF3">
            <w:pPr>
              <w:spacing w:after="0"/>
              <w:rPr>
                <w:rFonts w:eastAsia="Calibri" w:cs="Arial"/>
                <w:sz w:val="22"/>
                <w:szCs w:val="22"/>
              </w:rPr>
            </w:pPr>
          </w:p>
          <w:p w14:paraId="0B5001BC" w14:textId="08DB90A4" w:rsidR="00F365DA" w:rsidRPr="00D51E04" w:rsidRDefault="00F365DA" w:rsidP="00742FF3">
            <w:pPr>
              <w:spacing w:after="0"/>
              <w:rPr>
                <w:rFonts w:eastAsia="Calibri" w:cs="Arial"/>
                <w:sz w:val="22"/>
                <w:szCs w:val="22"/>
              </w:rPr>
            </w:pPr>
            <w:r w:rsidRPr="00D51E04">
              <w:rPr>
                <w:rFonts w:eastAsia="Calibri" w:cs="Arial"/>
                <w:b/>
                <w:bCs/>
                <w:sz w:val="22"/>
                <w:szCs w:val="22"/>
              </w:rPr>
              <w:t>SE Policy SE 4.6, p.8-38.</w:t>
            </w:r>
            <w:r w:rsidRPr="00D51E04">
              <w:rPr>
                <w:rFonts w:eastAsia="Calibri" w:cs="Arial"/>
                <w:sz w:val="22"/>
                <w:szCs w:val="22"/>
              </w:rPr>
              <w:t xml:space="preserve"> “</w:t>
            </w:r>
            <w:r w:rsidRPr="00D51E04">
              <w:rPr>
                <w:rFonts w:eastAsia="Calibri" w:cs="Arial"/>
                <w:b/>
                <w:bCs/>
                <w:sz w:val="22"/>
                <w:szCs w:val="22"/>
              </w:rPr>
              <w:t>Vegetation management funding:</w:t>
            </w:r>
            <w:r w:rsidRPr="00D51E04">
              <w:rPr>
                <w:rFonts w:eastAsia="Calibri" w:cs="Arial"/>
                <w:sz w:val="22"/>
                <w:szCs w:val="22"/>
              </w:rPr>
              <w:t xml:space="preserve"> Coordinate with the Ventura County Fire Department and Ventura Regional Fire Safe Council to obtain funding for and conduct vegetation and fuel modification or management.”</w:t>
            </w:r>
          </w:p>
        </w:tc>
      </w:tr>
      <w:tr w:rsidR="00742FF3" w14:paraId="74FC8667" w14:textId="77777777" w:rsidTr="0063621B">
        <w:tc>
          <w:tcPr>
            <w:tcW w:w="4796" w:type="dxa"/>
            <w:vAlign w:val="center"/>
          </w:tcPr>
          <w:p w14:paraId="6628D22E" w14:textId="5A430F60"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07D83351" w:rsidR="00742FF3" w:rsidRPr="007D4021" w:rsidRDefault="00F365DA" w:rsidP="00742FF3">
            <w:pPr>
              <w:spacing w:after="0"/>
              <w:rPr>
                <w:rFonts w:ascii="Arial Narrow" w:eastAsia="Calibri" w:hAnsi="Arial Narrow"/>
                <w:iCs/>
              </w:rPr>
            </w:pPr>
            <w:r>
              <w:rPr>
                <w:rFonts w:ascii="Arial Narrow" w:eastAsia="Calibri" w:hAnsi="Arial Narrow"/>
                <w:iCs/>
              </w:rPr>
              <w:t>Yes</w:t>
            </w:r>
          </w:p>
        </w:tc>
        <w:tc>
          <w:tcPr>
            <w:tcW w:w="4797" w:type="dxa"/>
          </w:tcPr>
          <w:p w14:paraId="30AA87E2" w14:textId="4ECAEF78" w:rsidR="00742FF3" w:rsidRDefault="00F365DA" w:rsidP="00742FF3">
            <w:pPr>
              <w:spacing w:after="0"/>
              <w:rPr>
                <w:rFonts w:eastAsia="Calibri" w:cs="Arial"/>
                <w:sz w:val="22"/>
                <w:szCs w:val="22"/>
              </w:rPr>
            </w:pPr>
            <w:r w:rsidRPr="00D51E04">
              <w:rPr>
                <w:rFonts w:eastAsia="Calibri" w:cs="Arial"/>
                <w:b/>
                <w:bCs/>
                <w:sz w:val="22"/>
                <w:szCs w:val="22"/>
              </w:rPr>
              <w:t>SE Policy SE 4.5, p.8-38.</w:t>
            </w:r>
            <w:r>
              <w:rPr>
                <w:rFonts w:eastAsia="Calibri" w:cs="Arial"/>
                <w:sz w:val="22"/>
                <w:szCs w:val="22"/>
              </w:rPr>
              <w:t xml:space="preserve"> “</w:t>
            </w:r>
            <w:r w:rsidRPr="00011E65">
              <w:rPr>
                <w:rFonts w:eastAsia="Calibri" w:cs="Arial"/>
                <w:b/>
                <w:bCs/>
                <w:sz w:val="22"/>
                <w:szCs w:val="22"/>
              </w:rPr>
              <w:t xml:space="preserve">Ventura County Strategic Fire Plan: </w:t>
            </w:r>
            <w:r w:rsidRPr="00011E65">
              <w:rPr>
                <w:rFonts w:eastAsia="Calibri" w:cs="Arial"/>
                <w:sz w:val="22"/>
                <w:szCs w:val="22"/>
              </w:rPr>
              <w:t>The current version of the Ventura County Fire Department Strategic Fire Plan is hereby incorporated into this Safety Element, by</w:t>
            </w:r>
            <w:r>
              <w:rPr>
                <w:rFonts w:eastAsia="Calibri" w:cs="Arial"/>
                <w:sz w:val="22"/>
                <w:szCs w:val="22"/>
              </w:rPr>
              <w:t xml:space="preserve"> </w:t>
            </w:r>
            <w:r w:rsidRPr="00011E65">
              <w:rPr>
                <w:rFonts w:eastAsia="Calibri" w:cs="Arial"/>
                <w:sz w:val="22"/>
                <w:szCs w:val="22"/>
              </w:rPr>
              <w:t>reference, to ensure existing non-conforming development reduces fire hazards by implementing fire safe standards for roads and vegetation.</w:t>
            </w:r>
            <w:r>
              <w:rPr>
                <w:rFonts w:eastAsia="Calibri" w:cs="Arial"/>
                <w:sz w:val="22"/>
                <w:szCs w:val="22"/>
              </w:rPr>
              <w:t>”</w:t>
            </w:r>
          </w:p>
          <w:p w14:paraId="5A51A549" w14:textId="77777777" w:rsidR="00F365DA" w:rsidRDefault="00F365DA" w:rsidP="00742FF3">
            <w:pPr>
              <w:spacing w:after="0"/>
              <w:rPr>
                <w:rFonts w:eastAsia="Calibri" w:cs="Arial"/>
                <w:sz w:val="22"/>
                <w:szCs w:val="22"/>
              </w:rPr>
            </w:pPr>
          </w:p>
          <w:p w14:paraId="69B23733" w14:textId="0711BEA2" w:rsidR="00F365DA" w:rsidRPr="00F365DA" w:rsidRDefault="00F365DA" w:rsidP="00742FF3">
            <w:pPr>
              <w:spacing w:after="0"/>
              <w:rPr>
                <w:rFonts w:eastAsia="Calibri" w:cs="Arial"/>
                <w:sz w:val="22"/>
                <w:szCs w:val="22"/>
              </w:rPr>
            </w:pPr>
            <w:r w:rsidRPr="00D51E04">
              <w:rPr>
                <w:rFonts w:eastAsia="Calibri" w:cs="Arial"/>
                <w:b/>
                <w:bCs/>
                <w:sz w:val="22"/>
                <w:szCs w:val="22"/>
              </w:rPr>
              <w:t>SE Policy SE 4.6, p.8-38.</w:t>
            </w:r>
            <w:r>
              <w:rPr>
                <w:rFonts w:eastAsia="Calibri" w:cs="Arial"/>
                <w:sz w:val="22"/>
                <w:szCs w:val="22"/>
              </w:rPr>
              <w:t xml:space="preserve"> “</w:t>
            </w:r>
            <w:r w:rsidRPr="00F365DA">
              <w:rPr>
                <w:rFonts w:eastAsia="Calibri" w:cs="Arial"/>
                <w:b/>
                <w:bCs/>
                <w:sz w:val="22"/>
                <w:szCs w:val="22"/>
              </w:rPr>
              <w:t>Vegetation management funding:</w:t>
            </w:r>
            <w:r w:rsidRPr="00F365DA">
              <w:rPr>
                <w:rFonts w:eastAsia="Calibri" w:cs="Arial"/>
                <w:sz w:val="22"/>
                <w:szCs w:val="22"/>
              </w:rPr>
              <w:t xml:space="preserve"> Coordinate with the Ventura County Fire Department and Ventura Regional Fire Safe Council to obtain funding </w:t>
            </w:r>
            <w:r w:rsidRPr="00F365DA">
              <w:rPr>
                <w:rFonts w:eastAsia="Calibri" w:cs="Arial"/>
                <w:sz w:val="22"/>
                <w:szCs w:val="22"/>
              </w:rPr>
              <w:lastRenderedPageBreak/>
              <w:t>for and conduct vegetation and fuel modification or management.</w:t>
            </w:r>
            <w:r>
              <w:rPr>
                <w:rFonts w:eastAsia="Calibri" w:cs="Arial"/>
                <w:sz w:val="22"/>
                <w:szCs w:val="22"/>
              </w:rPr>
              <w:t>”</w:t>
            </w:r>
          </w:p>
        </w:tc>
      </w:tr>
      <w:tr w:rsidR="00742FF3" w14:paraId="635A98CB" w14:textId="77777777" w:rsidTr="00F365DA">
        <w:tc>
          <w:tcPr>
            <w:tcW w:w="4796" w:type="dxa"/>
            <w:vAlign w:val="center"/>
          </w:tcPr>
          <w:p w14:paraId="16BD0652" w14:textId="59B1CAE9" w:rsidR="00742FF3" w:rsidRDefault="00742FF3" w:rsidP="00F365DA">
            <w:pPr>
              <w:spacing w:after="0"/>
              <w:rPr>
                <w:rFonts w:ascii="Arial Narrow" w:eastAsia="Calibri" w:hAnsi="Arial Narrow"/>
                <w:i/>
              </w:rPr>
            </w:pPr>
            <w:r w:rsidRPr="00620AD2">
              <w:rPr>
                <w:rFonts w:ascii="Arial Narrow" w:hAnsi="Arial Narrow" w:cs="Calibri"/>
                <w:color w:val="000000"/>
                <w:sz w:val="22"/>
                <w:szCs w:val="22"/>
              </w:rPr>
              <w:lastRenderedPageBreak/>
              <w:t>Visible home and street addressing and signage?</w:t>
            </w:r>
          </w:p>
        </w:tc>
        <w:tc>
          <w:tcPr>
            <w:tcW w:w="4797" w:type="dxa"/>
          </w:tcPr>
          <w:p w14:paraId="6CA836A7" w14:textId="41780C35" w:rsidR="00742FF3" w:rsidRPr="007D4021" w:rsidRDefault="00AD2F99" w:rsidP="00742FF3">
            <w:pPr>
              <w:spacing w:after="0"/>
              <w:rPr>
                <w:rFonts w:ascii="Arial Narrow" w:eastAsia="Calibri" w:hAnsi="Arial Narrow"/>
                <w:iCs/>
              </w:rPr>
            </w:pPr>
            <w:r w:rsidRPr="00073300">
              <w:rPr>
                <w:rFonts w:ascii="Arial Narrow" w:eastAsia="Calibri" w:hAnsi="Arial Narrow"/>
                <w:iCs/>
              </w:rPr>
              <w:t>Yes</w:t>
            </w:r>
          </w:p>
        </w:tc>
        <w:tc>
          <w:tcPr>
            <w:tcW w:w="4797" w:type="dxa"/>
          </w:tcPr>
          <w:p w14:paraId="0F24D9CE" w14:textId="77777777" w:rsidR="00073300" w:rsidRPr="00D51E04" w:rsidRDefault="00AD2F99" w:rsidP="00073300">
            <w:pPr>
              <w:pStyle w:val="PolicyText"/>
              <w:rPr>
                <w:rFonts w:ascii="Arial" w:hAnsi="Arial" w:cs="Arial"/>
              </w:rPr>
            </w:pPr>
            <w:r w:rsidRPr="00D51E04">
              <w:rPr>
                <w:rFonts w:ascii="Arial" w:eastAsia="Calibri" w:hAnsi="Arial" w:cs="Arial"/>
                <w:b/>
                <w:bCs/>
              </w:rPr>
              <w:t>SE Policy SE 4.7, p.8-38.</w:t>
            </w:r>
            <w:r w:rsidRPr="00D51E04">
              <w:rPr>
                <w:rFonts w:ascii="Arial" w:eastAsia="Calibri" w:hAnsi="Arial" w:cs="Arial"/>
              </w:rPr>
              <w:t xml:space="preserve"> “</w:t>
            </w:r>
            <w:r w:rsidRPr="00D51E04">
              <w:rPr>
                <w:rFonts w:ascii="Arial" w:eastAsia="Calibri" w:hAnsi="Arial" w:cs="Arial"/>
                <w:b/>
                <w:bCs/>
              </w:rPr>
              <w:t>Egress and ingress:</w:t>
            </w:r>
            <w:r w:rsidRPr="00D51E04">
              <w:rPr>
                <w:rFonts w:ascii="Arial" w:eastAsia="Calibri" w:hAnsi="Arial" w:cs="Arial"/>
              </w:rPr>
              <w:t xml:space="preserve"> </w:t>
            </w:r>
            <w:r w:rsidR="00073300" w:rsidRPr="00D51E04">
              <w:rPr>
                <w:rFonts w:ascii="Arial" w:hAnsi="Arial" w:cs="Arial"/>
              </w:rPr>
              <w:t>Require new development within a Very High Fire Hazard Severity Zone to have at least two egress and ingress options, visible street signs that identify evacuation routes, visible street addresses, and adequate water supply for structural suppression in accordance with the California Fire Safe Regulations.</w:t>
            </w:r>
          </w:p>
          <w:p w14:paraId="0C458DB9" w14:textId="13C46511" w:rsidR="00742FF3" w:rsidRPr="00F365DA" w:rsidRDefault="00742FF3" w:rsidP="00742FF3">
            <w:pPr>
              <w:spacing w:after="0"/>
              <w:rPr>
                <w:rFonts w:eastAsia="Calibri" w:cs="Arial"/>
                <w:sz w:val="22"/>
                <w:szCs w:val="22"/>
              </w:rPr>
            </w:pPr>
          </w:p>
        </w:tc>
      </w:tr>
      <w:tr w:rsidR="00742FF3" w14:paraId="374E481A" w14:textId="77777777" w:rsidTr="0043426F">
        <w:tc>
          <w:tcPr>
            <w:tcW w:w="4796" w:type="dxa"/>
          </w:tcPr>
          <w:p w14:paraId="25A4927E" w14:textId="65826E30" w:rsidR="00742FF3" w:rsidRPr="00742FF3" w:rsidRDefault="00742FF3" w:rsidP="00742FF3">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4797" w:type="dxa"/>
          </w:tcPr>
          <w:p w14:paraId="3594B115" w14:textId="59967B39" w:rsidR="00742FF3" w:rsidRPr="007D4021" w:rsidRDefault="001A10D4" w:rsidP="00742FF3">
            <w:pPr>
              <w:spacing w:after="0"/>
              <w:rPr>
                <w:rFonts w:ascii="Arial Narrow" w:eastAsia="Calibri" w:hAnsi="Arial Narrow"/>
                <w:iCs/>
              </w:rPr>
            </w:pPr>
            <w:r>
              <w:rPr>
                <w:rFonts w:ascii="Arial Narrow" w:eastAsia="Calibri" w:hAnsi="Arial Narrow"/>
                <w:iCs/>
              </w:rPr>
              <w:t>Yes</w:t>
            </w:r>
          </w:p>
        </w:tc>
        <w:tc>
          <w:tcPr>
            <w:tcW w:w="4797" w:type="dxa"/>
          </w:tcPr>
          <w:p w14:paraId="21758E4D" w14:textId="77777777" w:rsidR="001A10D4" w:rsidRDefault="001A10D4" w:rsidP="001A10D4">
            <w:pPr>
              <w:spacing w:after="0"/>
              <w:rPr>
                <w:rFonts w:eastAsia="PMingLiU" w:cs="Arial"/>
                <w:sz w:val="22"/>
                <w:szCs w:val="22"/>
              </w:rPr>
            </w:pPr>
            <w:r w:rsidRPr="00D51E04">
              <w:rPr>
                <w:rFonts w:eastAsia="PMingLiU" w:cs="Arial"/>
                <w:b/>
                <w:bCs/>
                <w:sz w:val="22"/>
                <w:szCs w:val="22"/>
              </w:rPr>
              <w:t>SE Policy SE 1.5, p.8-9. “</w:t>
            </w:r>
            <w:r w:rsidRPr="00BE6CB2">
              <w:rPr>
                <w:rFonts w:eastAsia="PMingLiU" w:cs="Arial"/>
                <w:b/>
                <w:bCs/>
                <w:sz w:val="22"/>
                <w:szCs w:val="22"/>
              </w:rPr>
              <w:t>Hazard Mitigation Plan:</w:t>
            </w:r>
            <w:r w:rsidRPr="00BE6CB2">
              <w:rPr>
                <w:rFonts w:eastAsia="PMingLiU" w:cs="Arial"/>
                <w:sz w:val="22"/>
                <w:szCs w:val="22"/>
              </w:rPr>
              <w:t xml:space="preserve"> Incorporate the most recent version of the Ventura County Hazard Mitigation Plan, Moorpark Annex, most recently certified by FEMA in 2022, into this Safety Element by reference, as permitted by California Government Code Section 65302.6.”</w:t>
            </w:r>
          </w:p>
          <w:p w14:paraId="79E9C685" w14:textId="77777777" w:rsidR="001A10D4" w:rsidRDefault="001A10D4" w:rsidP="00F365DA">
            <w:pPr>
              <w:spacing w:after="0"/>
              <w:rPr>
                <w:rFonts w:eastAsia="Calibri" w:cs="Arial"/>
                <w:iCs/>
              </w:rPr>
            </w:pPr>
          </w:p>
          <w:p w14:paraId="245A4D25" w14:textId="6994413D" w:rsidR="001A10D4" w:rsidRPr="001A10D4" w:rsidRDefault="001A10D4" w:rsidP="00F365DA">
            <w:pPr>
              <w:spacing w:after="0"/>
              <w:rPr>
                <w:rFonts w:eastAsia="Calibri" w:cs="Arial"/>
                <w:sz w:val="22"/>
                <w:szCs w:val="22"/>
              </w:rPr>
            </w:pPr>
            <w:r w:rsidRPr="00D51E04">
              <w:rPr>
                <w:rFonts w:eastAsia="Calibri" w:cs="Arial"/>
                <w:b/>
                <w:bCs/>
                <w:sz w:val="22"/>
                <w:szCs w:val="22"/>
              </w:rPr>
              <w:t>SE Policy SE 4.5, p.8-38.</w:t>
            </w:r>
            <w:r>
              <w:rPr>
                <w:rFonts w:eastAsia="Calibri" w:cs="Arial"/>
                <w:sz w:val="22"/>
                <w:szCs w:val="22"/>
              </w:rPr>
              <w:t xml:space="preserve"> “</w:t>
            </w:r>
            <w:r w:rsidRPr="00011E65">
              <w:rPr>
                <w:rFonts w:eastAsia="Calibri" w:cs="Arial"/>
                <w:b/>
                <w:bCs/>
                <w:sz w:val="22"/>
                <w:szCs w:val="22"/>
              </w:rPr>
              <w:t xml:space="preserve">Ventura County Strategic Fire Plan: </w:t>
            </w:r>
            <w:r w:rsidRPr="00011E65">
              <w:rPr>
                <w:rFonts w:eastAsia="Calibri" w:cs="Arial"/>
                <w:sz w:val="22"/>
                <w:szCs w:val="22"/>
              </w:rPr>
              <w:t>The current version of the Ventura County Fire Department Strategic Fire Plan is hereby incorporated into this Safety Element, by</w:t>
            </w:r>
            <w:r>
              <w:rPr>
                <w:rFonts w:eastAsia="Calibri" w:cs="Arial"/>
                <w:sz w:val="22"/>
                <w:szCs w:val="22"/>
              </w:rPr>
              <w:t xml:space="preserve"> </w:t>
            </w:r>
            <w:r w:rsidRPr="00011E65">
              <w:rPr>
                <w:rFonts w:eastAsia="Calibri" w:cs="Arial"/>
                <w:sz w:val="22"/>
                <w:szCs w:val="22"/>
              </w:rPr>
              <w:t>reference, to ensure existing non-conforming development reduces fire hazards by implementing fire safe standards for roads and vegetation.</w:t>
            </w:r>
            <w:r>
              <w:rPr>
                <w:rFonts w:eastAsia="Calibri" w:cs="Arial"/>
                <w:sz w:val="22"/>
                <w:szCs w:val="22"/>
              </w:rPr>
              <w:t>”</w:t>
            </w:r>
          </w:p>
        </w:tc>
      </w:tr>
    </w:tbl>
    <w:p w14:paraId="587BF62C" w14:textId="269FE4E1" w:rsidR="00742FF3" w:rsidRPr="00D9262A" w:rsidRDefault="00742FF3" w:rsidP="00742FF3">
      <w:pPr>
        <w:pStyle w:val="Heading3"/>
        <w:rPr>
          <w:rFonts w:eastAsia="Calibri"/>
        </w:rPr>
      </w:pPr>
      <w:bookmarkStart w:id="11"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11"/>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6E6C7943" w:rsidR="00742FF3" w:rsidRPr="001A10D4" w:rsidRDefault="001A10D4" w:rsidP="00742FF3">
            <w:pPr>
              <w:spacing w:after="0"/>
              <w:rPr>
                <w:rFonts w:eastAsia="Calibri" w:cs="Arial"/>
                <w:iCs/>
                <w:sz w:val="22"/>
                <w:szCs w:val="22"/>
              </w:rPr>
            </w:pPr>
            <w:r>
              <w:rPr>
                <w:rFonts w:eastAsia="Calibri" w:cs="Arial"/>
                <w:iCs/>
                <w:sz w:val="22"/>
                <w:szCs w:val="22"/>
              </w:rPr>
              <w:t>Yes</w:t>
            </w:r>
          </w:p>
        </w:tc>
        <w:tc>
          <w:tcPr>
            <w:tcW w:w="4797" w:type="dxa"/>
          </w:tcPr>
          <w:p w14:paraId="0EEA2082" w14:textId="77777777" w:rsidR="001A10D4" w:rsidRPr="00D51E04" w:rsidRDefault="001A10D4" w:rsidP="001A10D4">
            <w:pPr>
              <w:spacing w:after="0"/>
              <w:rPr>
                <w:rFonts w:eastAsia="PMingLiU" w:cs="Arial"/>
                <w:b/>
                <w:bCs/>
                <w:i/>
                <w:iCs/>
                <w:sz w:val="22"/>
              </w:rPr>
            </w:pPr>
            <w:r w:rsidRPr="00D51E04">
              <w:rPr>
                <w:rFonts w:eastAsia="PMingLiU" w:cs="Arial"/>
                <w:b/>
                <w:bCs/>
                <w:sz w:val="22"/>
              </w:rPr>
              <w:t xml:space="preserve">SE Figure SE-9, p. 8-35. </w:t>
            </w:r>
            <w:r w:rsidRPr="00D51E04">
              <w:rPr>
                <w:rFonts w:eastAsia="PMingLiU" w:cs="Arial"/>
                <w:b/>
                <w:bCs/>
                <w:i/>
                <w:iCs/>
                <w:sz w:val="22"/>
              </w:rPr>
              <w:t>Wildland Urban Interface</w:t>
            </w:r>
          </w:p>
          <w:p w14:paraId="6B31E39F" w14:textId="77777777" w:rsidR="00742FF3" w:rsidRPr="00D51E04" w:rsidRDefault="001A10D4" w:rsidP="001A10D4">
            <w:pPr>
              <w:spacing w:after="0"/>
              <w:rPr>
                <w:rFonts w:eastAsia="PMingLiU" w:cs="Arial"/>
                <w:b/>
                <w:bCs/>
                <w:i/>
                <w:iCs/>
                <w:sz w:val="22"/>
              </w:rPr>
            </w:pPr>
            <w:r w:rsidRPr="00D51E04">
              <w:rPr>
                <w:rFonts w:eastAsia="PMingLiU" w:cs="Arial"/>
                <w:b/>
                <w:bCs/>
                <w:sz w:val="22"/>
              </w:rPr>
              <w:t xml:space="preserve">SE Figure SE-10, p.8-39. </w:t>
            </w:r>
            <w:r w:rsidRPr="00D51E04">
              <w:rPr>
                <w:rFonts w:eastAsia="PMingLiU" w:cs="Arial"/>
                <w:b/>
                <w:bCs/>
                <w:i/>
                <w:iCs/>
                <w:sz w:val="22"/>
              </w:rPr>
              <w:t>Very High Fire Hazard Severity Zones</w:t>
            </w:r>
          </w:p>
          <w:p w14:paraId="4C83D6CB" w14:textId="77777777" w:rsidR="001A10D4" w:rsidRPr="00D51E04" w:rsidRDefault="001A10D4" w:rsidP="001A10D4">
            <w:pPr>
              <w:spacing w:after="0"/>
              <w:rPr>
                <w:rFonts w:eastAsia="PMingLiU" w:cs="Arial"/>
                <w:b/>
                <w:bCs/>
                <w:i/>
                <w:iCs/>
                <w:sz w:val="22"/>
              </w:rPr>
            </w:pPr>
          </w:p>
          <w:p w14:paraId="510066E0" w14:textId="48C624AF" w:rsidR="001A10D4" w:rsidRPr="00CB358D" w:rsidRDefault="00CB358D" w:rsidP="001A10D4">
            <w:pPr>
              <w:spacing w:after="0"/>
              <w:rPr>
                <w:rFonts w:eastAsia="Calibri" w:cs="Arial"/>
                <w:i/>
                <w:iCs/>
                <w:sz w:val="22"/>
                <w:szCs w:val="22"/>
              </w:rPr>
            </w:pPr>
            <w:r w:rsidRPr="00D51E04">
              <w:rPr>
                <w:rFonts w:eastAsia="Calibri" w:cs="Arial"/>
                <w:b/>
                <w:bCs/>
                <w:sz w:val="22"/>
                <w:szCs w:val="22"/>
              </w:rPr>
              <w:t>SE P</w:t>
            </w:r>
            <w:r w:rsidR="00D51E04">
              <w:rPr>
                <w:rFonts w:eastAsia="Calibri" w:cs="Arial"/>
                <w:b/>
                <w:bCs/>
                <w:sz w:val="22"/>
                <w:szCs w:val="22"/>
              </w:rPr>
              <w:t xml:space="preserve">g. </w:t>
            </w:r>
            <w:r w:rsidRPr="00D51E04">
              <w:rPr>
                <w:rFonts w:eastAsia="Calibri" w:cs="Arial"/>
                <w:b/>
                <w:bCs/>
                <w:sz w:val="22"/>
                <w:szCs w:val="22"/>
              </w:rPr>
              <w:t xml:space="preserve">8-31 to 8-37. </w:t>
            </w:r>
            <w:r w:rsidRPr="00D51E04">
              <w:rPr>
                <w:rFonts w:eastAsia="Calibri" w:cs="Arial"/>
                <w:b/>
                <w:bCs/>
                <w:i/>
                <w:iCs/>
                <w:sz w:val="22"/>
                <w:szCs w:val="22"/>
              </w:rPr>
              <w:t>Fire Hazards</w:t>
            </w:r>
          </w:p>
        </w:tc>
      </w:tr>
      <w:tr w:rsidR="00742FF3" w14:paraId="6ABC536E" w14:textId="77777777" w:rsidTr="00971CE6">
        <w:tc>
          <w:tcPr>
            <w:tcW w:w="4796" w:type="dxa"/>
            <w:vAlign w:val="center"/>
          </w:tcPr>
          <w:p w14:paraId="3FB02DC1" w14:textId="1181AD91" w:rsidR="00742FF3" w:rsidRDefault="00742FF3" w:rsidP="00971CE6">
            <w:pPr>
              <w:spacing w:after="0"/>
              <w:rPr>
                <w:rFonts w:ascii="Arial Narrow" w:eastAsia="Calibri" w:hAnsi="Arial Narrow"/>
                <w:i/>
              </w:rPr>
            </w:pPr>
            <w:r w:rsidRPr="00990CC7">
              <w:rPr>
                <w:rFonts w:ascii="Arial Narrow" w:hAnsi="Arial Narrow" w:cs="Calibri"/>
                <w:color w:val="000000"/>
                <w:sz w:val="22"/>
                <w:szCs w:val="22"/>
              </w:rPr>
              <w:lastRenderedPageBreak/>
              <w:t>Does the plan include an assessment and projection of future emergency service needs?</w:t>
            </w:r>
          </w:p>
        </w:tc>
        <w:tc>
          <w:tcPr>
            <w:tcW w:w="4797" w:type="dxa"/>
          </w:tcPr>
          <w:p w14:paraId="64D814AF" w14:textId="6C0DD390" w:rsidR="00742FF3" w:rsidRPr="001A10D4" w:rsidRDefault="00971CE6" w:rsidP="00742FF3">
            <w:pPr>
              <w:spacing w:after="0"/>
              <w:rPr>
                <w:rFonts w:eastAsia="Calibri" w:cs="Arial"/>
                <w:iCs/>
                <w:sz w:val="22"/>
                <w:szCs w:val="22"/>
              </w:rPr>
            </w:pPr>
            <w:r>
              <w:rPr>
                <w:rFonts w:eastAsia="Calibri" w:cs="Arial"/>
                <w:iCs/>
                <w:sz w:val="22"/>
                <w:szCs w:val="22"/>
              </w:rPr>
              <w:t>Yes</w:t>
            </w:r>
          </w:p>
        </w:tc>
        <w:tc>
          <w:tcPr>
            <w:tcW w:w="4797" w:type="dxa"/>
          </w:tcPr>
          <w:p w14:paraId="4A12461C" w14:textId="77777777" w:rsidR="00971CE6" w:rsidRDefault="00971CE6" w:rsidP="00971CE6">
            <w:pPr>
              <w:spacing w:after="0"/>
              <w:rPr>
                <w:rFonts w:eastAsia="Calibri" w:cs="Arial"/>
                <w:sz w:val="22"/>
                <w:szCs w:val="22"/>
              </w:rPr>
            </w:pPr>
            <w:r w:rsidRPr="00D51E04">
              <w:rPr>
                <w:rFonts w:eastAsia="Calibri" w:cs="Arial"/>
                <w:b/>
                <w:bCs/>
                <w:sz w:val="22"/>
                <w:szCs w:val="22"/>
              </w:rPr>
              <w:t>SE Policy SE 9.1, p.8-48 to 49</w:t>
            </w:r>
            <w:r>
              <w:rPr>
                <w:rFonts w:eastAsia="Calibri" w:cs="Arial"/>
                <w:sz w:val="22"/>
                <w:szCs w:val="22"/>
              </w:rPr>
              <w:t>. “</w:t>
            </w:r>
            <w:r w:rsidRPr="00481454">
              <w:rPr>
                <w:rFonts w:eastAsia="Calibri" w:cs="Arial"/>
                <w:b/>
                <w:bCs/>
                <w:sz w:val="22"/>
                <w:szCs w:val="22"/>
              </w:rPr>
              <w:t xml:space="preserve">Fire safety services: </w:t>
            </w:r>
            <w:r w:rsidRPr="00481454">
              <w:rPr>
                <w:rFonts w:eastAsia="Calibri" w:cs="Arial"/>
                <w:sz w:val="22"/>
                <w:szCs w:val="22"/>
              </w:rPr>
              <w:t>Work with the Ventura County Fire Department to provide fire</w:t>
            </w:r>
            <w:r>
              <w:rPr>
                <w:rFonts w:eastAsia="Calibri" w:cs="Arial"/>
                <w:sz w:val="22"/>
                <w:szCs w:val="22"/>
              </w:rPr>
              <w:t xml:space="preserve"> </w:t>
            </w:r>
            <w:r w:rsidRPr="00481454">
              <w:rPr>
                <w:rFonts w:eastAsia="Calibri" w:cs="Arial"/>
                <w:sz w:val="22"/>
                <w:szCs w:val="22"/>
              </w:rPr>
              <w:t>prevention, protection, and emergency preparedness services that adequately protect residents, employees, visitors, and structures from fire and fire-related emergencies.</w:t>
            </w:r>
            <w:r w:rsidRPr="00FD7C2D">
              <w:rPr>
                <w:rFonts w:eastAsia="Calibri" w:cs="Arial"/>
                <w:sz w:val="22"/>
                <w:szCs w:val="22"/>
              </w:rPr>
              <w:t>”</w:t>
            </w:r>
          </w:p>
          <w:p w14:paraId="3A188DB8" w14:textId="77777777" w:rsidR="00971CE6" w:rsidRDefault="00971CE6" w:rsidP="00971CE6">
            <w:pPr>
              <w:spacing w:after="0"/>
              <w:rPr>
                <w:rFonts w:eastAsia="Calibri" w:cs="Arial"/>
                <w:sz w:val="22"/>
                <w:szCs w:val="22"/>
              </w:rPr>
            </w:pPr>
          </w:p>
          <w:p w14:paraId="5B0194BF" w14:textId="77777777" w:rsidR="00971CE6" w:rsidRDefault="00971CE6" w:rsidP="00971CE6">
            <w:pPr>
              <w:spacing w:after="0"/>
              <w:rPr>
                <w:rFonts w:eastAsia="Calibri" w:cs="Arial"/>
                <w:sz w:val="22"/>
                <w:szCs w:val="22"/>
              </w:rPr>
            </w:pPr>
            <w:r w:rsidRPr="00D51E04">
              <w:rPr>
                <w:rFonts w:eastAsia="Calibri" w:cs="Arial"/>
                <w:b/>
                <w:bCs/>
                <w:sz w:val="22"/>
                <w:szCs w:val="22"/>
              </w:rPr>
              <w:t>SE Policy SE 9.2, p.8-49.</w:t>
            </w:r>
            <w:r>
              <w:rPr>
                <w:rFonts w:eastAsia="Calibri" w:cs="Arial"/>
                <w:sz w:val="22"/>
                <w:szCs w:val="22"/>
              </w:rPr>
              <w:t xml:space="preserve"> “</w:t>
            </w:r>
            <w:r w:rsidRPr="00481454">
              <w:rPr>
                <w:rFonts w:eastAsia="Calibri" w:cs="Arial"/>
                <w:b/>
                <w:bCs/>
                <w:sz w:val="22"/>
                <w:szCs w:val="22"/>
              </w:rPr>
              <w:t xml:space="preserve">Staffing and equipment: </w:t>
            </w:r>
            <w:r w:rsidRPr="00481454">
              <w:rPr>
                <w:rFonts w:eastAsia="Calibri" w:cs="Arial"/>
                <w:sz w:val="22"/>
                <w:szCs w:val="22"/>
              </w:rPr>
              <w:t>Coordinate with Ventura County Fire Department to ensure adequate staffing and equipment for fire protection services throughout the city to quickly respond to emergencies.”</w:t>
            </w:r>
          </w:p>
          <w:p w14:paraId="66B45979" w14:textId="77777777" w:rsidR="00971CE6" w:rsidRDefault="00971CE6" w:rsidP="00971CE6">
            <w:pPr>
              <w:spacing w:after="0"/>
              <w:rPr>
                <w:rFonts w:eastAsia="Calibri" w:cs="Arial"/>
                <w:sz w:val="22"/>
                <w:szCs w:val="22"/>
              </w:rPr>
            </w:pPr>
          </w:p>
          <w:p w14:paraId="509E7A08" w14:textId="2FD95AFD" w:rsidR="00742FF3" w:rsidRPr="001A10D4" w:rsidRDefault="00971CE6" w:rsidP="00971CE6">
            <w:pPr>
              <w:spacing w:after="0"/>
              <w:rPr>
                <w:rFonts w:eastAsia="Calibri" w:cs="Arial"/>
                <w:iCs/>
                <w:sz w:val="22"/>
                <w:szCs w:val="22"/>
              </w:rPr>
            </w:pPr>
            <w:r w:rsidRPr="00073300">
              <w:rPr>
                <w:rFonts w:eastAsia="Calibri" w:cs="Arial"/>
                <w:b/>
                <w:bCs/>
                <w:sz w:val="22"/>
                <w:szCs w:val="22"/>
              </w:rPr>
              <w:t>SE Policy SE 9.3, p.8-49</w:t>
            </w:r>
            <w:r>
              <w:rPr>
                <w:rFonts w:eastAsia="Calibri" w:cs="Arial"/>
                <w:sz w:val="22"/>
                <w:szCs w:val="22"/>
              </w:rPr>
              <w:t>. “</w:t>
            </w:r>
            <w:r w:rsidRPr="00481454">
              <w:rPr>
                <w:rFonts w:eastAsia="Calibri" w:cs="Arial"/>
                <w:b/>
                <w:bCs/>
                <w:sz w:val="22"/>
                <w:szCs w:val="22"/>
              </w:rPr>
              <w:t xml:space="preserve">Fair share extension: </w:t>
            </w:r>
            <w:r w:rsidRPr="00481454">
              <w:rPr>
                <w:rFonts w:eastAsia="Calibri" w:cs="Arial"/>
                <w:sz w:val="22"/>
                <w:szCs w:val="22"/>
              </w:rPr>
              <w:t>Require new development to fund a fair share extension of fire services to maintain service standards, including personnel and capital improvements costs.”</w:t>
            </w:r>
          </w:p>
        </w:tc>
      </w:tr>
      <w:tr w:rsidR="00742FF3" w14:paraId="44BD78EA" w14:textId="77777777" w:rsidTr="00971CE6">
        <w:tc>
          <w:tcPr>
            <w:tcW w:w="4796" w:type="dxa"/>
            <w:vAlign w:val="center"/>
          </w:tcPr>
          <w:p w14:paraId="55D98A96" w14:textId="36EC523E" w:rsidR="00742FF3" w:rsidRDefault="00742FF3" w:rsidP="00971CE6">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5A85FB76" w:rsidR="00A40D4B" w:rsidRPr="001A10D4" w:rsidRDefault="00073300" w:rsidP="00A40D4B">
            <w:pPr>
              <w:spacing w:after="0"/>
              <w:rPr>
                <w:rFonts w:eastAsia="Calibri" w:cs="Arial"/>
                <w:iCs/>
                <w:sz w:val="22"/>
                <w:szCs w:val="22"/>
              </w:rPr>
            </w:pPr>
            <w:r w:rsidRPr="00073300">
              <w:rPr>
                <w:rFonts w:eastAsia="Calibri" w:cs="Arial"/>
                <w:iCs/>
                <w:sz w:val="22"/>
                <w:szCs w:val="22"/>
              </w:rPr>
              <w:t>YES</w:t>
            </w:r>
          </w:p>
        </w:tc>
        <w:tc>
          <w:tcPr>
            <w:tcW w:w="4797" w:type="dxa"/>
          </w:tcPr>
          <w:p w14:paraId="521A0238" w14:textId="13334927" w:rsidR="00073300" w:rsidRPr="00073300" w:rsidRDefault="00971CE6" w:rsidP="00073300">
            <w:pPr>
              <w:pStyle w:val="PolicyText"/>
              <w:rPr>
                <w:rFonts w:ascii="Arial" w:hAnsi="Arial" w:cs="Arial"/>
              </w:rPr>
            </w:pPr>
            <w:r w:rsidRPr="00073300">
              <w:rPr>
                <w:rFonts w:ascii="Arial" w:eastAsia="Calibri" w:hAnsi="Arial" w:cs="Arial"/>
                <w:b/>
                <w:bCs/>
                <w:iCs/>
              </w:rPr>
              <w:t>SE Policy</w:t>
            </w:r>
            <w:r w:rsidRPr="00073300">
              <w:rPr>
                <w:rFonts w:ascii="Arial" w:eastAsia="Calibri" w:hAnsi="Arial" w:cs="Arial"/>
                <w:iCs/>
              </w:rPr>
              <w:t xml:space="preserve"> </w:t>
            </w:r>
            <w:r w:rsidR="00073300" w:rsidRPr="00073300">
              <w:rPr>
                <w:rFonts w:ascii="Arial" w:hAnsi="Arial" w:cs="Arial"/>
                <w:b/>
                <w:bCs/>
              </w:rPr>
              <w:t>SE 1.20 Disaster Response Training:</w:t>
            </w:r>
            <w:r w:rsidR="00073300" w:rsidRPr="00073300">
              <w:rPr>
                <w:rFonts w:ascii="Arial" w:hAnsi="Arial" w:cs="Arial"/>
              </w:rPr>
              <w:t xml:space="preserve"> Coordinate with Ventura County Fire Department and Ventura County Sheriff’s Office of Emergency Services to conduct training for all employees to ensure basic understanding of Disaster Service Worker responsibilities, the State Emergency Management System, National Incident Management System, and the Incident Command System.</w:t>
            </w:r>
          </w:p>
          <w:p w14:paraId="2598AAC3" w14:textId="4AD40495" w:rsidR="00742FF3" w:rsidRDefault="00742FF3" w:rsidP="00742FF3">
            <w:pPr>
              <w:spacing w:after="0"/>
              <w:rPr>
                <w:rFonts w:eastAsia="Calibri" w:cs="Arial"/>
                <w:iCs/>
                <w:sz w:val="22"/>
                <w:szCs w:val="22"/>
              </w:rPr>
            </w:pPr>
          </w:p>
          <w:p w14:paraId="2F49FEB7" w14:textId="41B7F070" w:rsidR="00971CE6" w:rsidRPr="001A10D4" w:rsidRDefault="00971CE6" w:rsidP="00742FF3">
            <w:pPr>
              <w:spacing w:after="0"/>
              <w:rPr>
                <w:rFonts w:eastAsia="Calibri" w:cs="Arial"/>
                <w:iCs/>
                <w:sz w:val="22"/>
                <w:szCs w:val="22"/>
              </w:rPr>
            </w:pPr>
          </w:p>
        </w:tc>
      </w:tr>
      <w:tr w:rsidR="00742FF3" w14:paraId="310EF726" w14:textId="77777777" w:rsidTr="00971CE6">
        <w:tc>
          <w:tcPr>
            <w:tcW w:w="4796" w:type="dxa"/>
            <w:vAlign w:val="center"/>
          </w:tcPr>
          <w:p w14:paraId="33D478F5" w14:textId="231BE1B4" w:rsidR="00742FF3" w:rsidRDefault="00742FF3" w:rsidP="00971CE6">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1F79268C" w14:textId="77777777" w:rsidR="00742FF3" w:rsidRPr="004C47F4" w:rsidRDefault="00971CE6" w:rsidP="00742FF3">
            <w:pPr>
              <w:spacing w:after="0"/>
              <w:rPr>
                <w:rFonts w:eastAsia="Calibri" w:cs="Arial"/>
                <w:iCs/>
                <w:sz w:val="22"/>
                <w:szCs w:val="22"/>
              </w:rPr>
            </w:pPr>
            <w:r w:rsidRPr="004C47F4">
              <w:rPr>
                <w:rFonts w:eastAsia="Calibri" w:cs="Arial"/>
                <w:iCs/>
                <w:sz w:val="22"/>
                <w:szCs w:val="22"/>
              </w:rPr>
              <w:t>Yes</w:t>
            </w:r>
          </w:p>
          <w:p w14:paraId="79312192" w14:textId="4DAF59DF" w:rsidR="00CE40B6" w:rsidRPr="001A10D4" w:rsidRDefault="00CE40B6" w:rsidP="00742FF3">
            <w:pPr>
              <w:spacing w:after="0"/>
              <w:rPr>
                <w:rFonts w:eastAsia="Calibri" w:cs="Arial"/>
                <w:iCs/>
                <w:sz w:val="22"/>
                <w:szCs w:val="22"/>
              </w:rPr>
            </w:pPr>
          </w:p>
        </w:tc>
        <w:tc>
          <w:tcPr>
            <w:tcW w:w="4797" w:type="dxa"/>
          </w:tcPr>
          <w:p w14:paraId="7CDD0C22" w14:textId="77777777" w:rsidR="00742FF3" w:rsidRDefault="00971CE6" w:rsidP="00742FF3">
            <w:pPr>
              <w:spacing w:after="0"/>
              <w:rPr>
                <w:rFonts w:eastAsia="Calibri" w:cs="Arial"/>
                <w:iCs/>
                <w:sz w:val="22"/>
                <w:szCs w:val="22"/>
              </w:rPr>
            </w:pPr>
            <w:r w:rsidRPr="00073300">
              <w:rPr>
                <w:rFonts w:eastAsia="Calibri" w:cs="Arial"/>
                <w:b/>
                <w:bCs/>
                <w:iCs/>
                <w:sz w:val="22"/>
                <w:szCs w:val="22"/>
              </w:rPr>
              <w:t>SE Policy SE 1.1, p.8-9.</w:t>
            </w:r>
            <w:r>
              <w:rPr>
                <w:rFonts w:eastAsia="Calibri" w:cs="Arial"/>
                <w:iCs/>
                <w:sz w:val="22"/>
                <w:szCs w:val="22"/>
              </w:rPr>
              <w:t xml:space="preserve"> “</w:t>
            </w:r>
            <w:r w:rsidRPr="00971CE6">
              <w:rPr>
                <w:rFonts w:eastAsia="Calibri" w:cs="Arial"/>
                <w:b/>
                <w:bCs/>
                <w:iCs/>
                <w:sz w:val="22"/>
                <w:szCs w:val="22"/>
              </w:rPr>
              <w:t xml:space="preserve">Multi-jurisdictional cooperation: </w:t>
            </w:r>
            <w:r w:rsidRPr="00971CE6">
              <w:rPr>
                <w:rFonts w:eastAsia="Calibri" w:cs="Arial"/>
                <w:iCs/>
                <w:sz w:val="22"/>
                <w:szCs w:val="22"/>
              </w:rPr>
              <w:t>Continue the development of local preparedness plans and</w:t>
            </w:r>
            <w:r>
              <w:rPr>
                <w:rFonts w:eastAsia="Calibri" w:cs="Arial"/>
                <w:iCs/>
                <w:sz w:val="22"/>
                <w:szCs w:val="22"/>
              </w:rPr>
              <w:t xml:space="preserve"> </w:t>
            </w:r>
            <w:r w:rsidRPr="00971CE6">
              <w:rPr>
                <w:rFonts w:eastAsia="Calibri" w:cs="Arial"/>
                <w:iCs/>
                <w:sz w:val="22"/>
                <w:szCs w:val="22"/>
              </w:rPr>
              <w:t>multijurisdictional cooperation and communication for emergency situations.</w:t>
            </w:r>
            <w:r>
              <w:rPr>
                <w:rFonts w:eastAsia="Calibri" w:cs="Arial"/>
                <w:iCs/>
                <w:sz w:val="22"/>
                <w:szCs w:val="22"/>
              </w:rPr>
              <w:t>”</w:t>
            </w:r>
          </w:p>
          <w:p w14:paraId="4E92AA0F" w14:textId="77777777" w:rsidR="00971CE6" w:rsidRDefault="00971CE6" w:rsidP="00742FF3">
            <w:pPr>
              <w:spacing w:after="0"/>
              <w:rPr>
                <w:rFonts w:eastAsia="Calibri" w:cs="Arial"/>
                <w:iCs/>
                <w:sz w:val="22"/>
                <w:szCs w:val="22"/>
              </w:rPr>
            </w:pPr>
          </w:p>
          <w:p w14:paraId="3E732D4A" w14:textId="77777777" w:rsidR="00971CE6" w:rsidRDefault="00971CE6" w:rsidP="00742FF3">
            <w:pPr>
              <w:spacing w:after="0"/>
              <w:rPr>
                <w:rFonts w:eastAsia="Calibri" w:cs="Arial"/>
                <w:iCs/>
                <w:sz w:val="22"/>
                <w:szCs w:val="22"/>
              </w:rPr>
            </w:pPr>
            <w:r w:rsidRPr="00073300">
              <w:rPr>
                <w:rFonts w:eastAsia="Calibri" w:cs="Arial"/>
                <w:b/>
                <w:bCs/>
                <w:iCs/>
                <w:sz w:val="22"/>
                <w:szCs w:val="22"/>
              </w:rPr>
              <w:t>SE Policy SE 1.3, p.8-9.</w:t>
            </w:r>
            <w:r>
              <w:rPr>
                <w:rFonts w:eastAsia="Calibri" w:cs="Arial"/>
                <w:iCs/>
                <w:sz w:val="22"/>
                <w:szCs w:val="22"/>
              </w:rPr>
              <w:t xml:space="preserve"> “</w:t>
            </w:r>
            <w:r w:rsidRPr="00971CE6">
              <w:rPr>
                <w:rFonts w:eastAsia="Calibri" w:cs="Arial"/>
                <w:b/>
                <w:bCs/>
                <w:iCs/>
                <w:sz w:val="22"/>
                <w:szCs w:val="22"/>
              </w:rPr>
              <w:t xml:space="preserve">Emergency coordination: </w:t>
            </w:r>
            <w:r w:rsidRPr="00971CE6">
              <w:rPr>
                <w:rFonts w:eastAsia="Calibri" w:cs="Arial"/>
                <w:iCs/>
                <w:sz w:val="22"/>
                <w:szCs w:val="22"/>
              </w:rPr>
              <w:t xml:space="preserve">Coordinate with Ventura </w:t>
            </w:r>
            <w:r w:rsidRPr="00971CE6">
              <w:rPr>
                <w:rFonts w:eastAsia="Calibri" w:cs="Arial"/>
                <w:iCs/>
                <w:sz w:val="22"/>
                <w:szCs w:val="22"/>
              </w:rPr>
              <w:lastRenderedPageBreak/>
              <w:t>County, neighboring cities, and non-governmental partners to effectively prepare for and respond to hazards and natural disasters.</w:t>
            </w:r>
            <w:r>
              <w:rPr>
                <w:rFonts w:eastAsia="Calibri" w:cs="Arial"/>
                <w:iCs/>
                <w:sz w:val="22"/>
                <w:szCs w:val="22"/>
              </w:rPr>
              <w:t>”</w:t>
            </w:r>
          </w:p>
          <w:p w14:paraId="23531931" w14:textId="77777777" w:rsidR="003377F8" w:rsidRDefault="003377F8" w:rsidP="00742FF3">
            <w:pPr>
              <w:spacing w:after="0"/>
              <w:rPr>
                <w:rFonts w:eastAsia="Calibri" w:cs="Arial"/>
                <w:iCs/>
                <w:sz w:val="22"/>
                <w:szCs w:val="22"/>
              </w:rPr>
            </w:pPr>
          </w:p>
          <w:p w14:paraId="18057C88" w14:textId="77777777" w:rsidR="004C47F4" w:rsidRPr="00D51E04" w:rsidRDefault="003377F8" w:rsidP="004C47F4">
            <w:pPr>
              <w:pStyle w:val="PolicyText"/>
              <w:rPr>
                <w:rFonts w:ascii="Arial" w:hAnsi="Arial" w:cs="Arial"/>
              </w:rPr>
            </w:pPr>
            <w:r w:rsidRPr="00D51E04">
              <w:rPr>
                <w:rFonts w:ascii="Arial" w:eastAsia="Calibri" w:hAnsi="Arial" w:cs="Arial"/>
                <w:b/>
                <w:bCs/>
                <w:iCs/>
              </w:rPr>
              <w:t>SE Policy SE 1.16, p. 8-10.</w:t>
            </w:r>
            <w:r w:rsidRPr="00D51E04">
              <w:rPr>
                <w:rFonts w:ascii="Arial" w:eastAsia="Calibri" w:hAnsi="Arial" w:cs="Arial"/>
                <w:iCs/>
              </w:rPr>
              <w:t xml:space="preserve"> “</w:t>
            </w:r>
            <w:r w:rsidRPr="00D51E04">
              <w:rPr>
                <w:rFonts w:ascii="Arial" w:eastAsia="Calibri" w:hAnsi="Arial" w:cs="Arial"/>
                <w:b/>
                <w:bCs/>
                <w:iCs/>
              </w:rPr>
              <w:t xml:space="preserve">Agency coordination: </w:t>
            </w:r>
            <w:r w:rsidR="004C47F4" w:rsidRPr="00D51E04">
              <w:rPr>
                <w:rFonts w:ascii="Arial" w:hAnsi="Arial" w:cs="Arial"/>
              </w:rPr>
              <w:t>Coordinate with Ventura County Fire Department, Ventura County Sheriff’s Office, and City Manager’s Office to ensure effective preparation, response, and recovery services are available throughout the community before, during, and after seismic and wildfire events.</w:t>
            </w:r>
          </w:p>
          <w:p w14:paraId="6F860615" w14:textId="2587283A" w:rsidR="003377F8" w:rsidRDefault="003377F8" w:rsidP="00742FF3">
            <w:pPr>
              <w:spacing w:after="0"/>
              <w:rPr>
                <w:rFonts w:eastAsia="Calibri" w:cs="Arial"/>
                <w:iCs/>
                <w:sz w:val="22"/>
                <w:szCs w:val="22"/>
              </w:rPr>
            </w:pPr>
          </w:p>
          <w:p w14:paraId="6CE1E4AF" w14:textId="05E7A219" w:rsidR="003377F8" w:rsidRPr="003377F8" w:rsidRDefault="003377F8" w:rsidP="00742FF3">
            <w:pPr>
              <w:spacing w:after="0"/>
              <w:rPr>
                <w:rFonts w:eastAsia="Calibri" w:cs="Arial"/>
                <w:i/>
                <w:sz w:val="22"/>
                <w:szCs w:val="22"/>
              </w:rPr>
            </w:pPr>
            <w:r w:rsidRPr="00D51E04">
              <w:rPr>
                <w:rFonts w:eastAsia="Calibri" w:cs="Arial"/>
                <w:b/>
                <w:bCs/>
                <w:iCs/>
                <w:sz w:val="22"/>
                <w:szCs w:val="22"/>
              </w:rPr>
              <w:t>SE P</w:t>
            </w:r>
            <w:r w:rsidR="00D51E04">
              <w:rPr>
                <w:rFonts w:eastAsia="Calibri" w:cs="Arial"/>
                <w:b/>
                <w:bCs/>
                <w:iCs/>
                <w:sz w:val="22"/>
                <w:szCs w:val="22"/>
              </w:rPr>
              <w:t xml:space="preserve">g. </w:t>
            </w:r>
            <w:r w:rsidRPr="00D51E04">
              <w:rPr>
                <w:rFonts w:eastAsia="Calibri" w:cs="Arial"/>
                <w:b/>
                <w:bCs/>
                <w:iCs/>
                <w:sz w:val="22"/>
                <w:szCs w:val="22"/>
              </w:rPr>
              <w:t xml:space="preserve">8-6, </w:t>
            </w:r>
            <w:r w:rsidRPr="00D51E04">
              <w:rPr>
                <w:rFonts w:eastAsia="Calibri" w:cs="Arial"/>
                <w:b/>
                <w:bCs/>
                <w:i/>
                <w:sz w:val="22"/>
                <w:szCs w:val="22"/>
              </w:rPr>
              <w:t>Mutual Aid Agreements</w:t>
            </w:r>
            <w:r>
              <w:rPr>
                <w:rFonts w:eastAsia="Calibri" w:cs="Arial"/>
                <w:i/>
                <w:sz w:val="22"/>
                <w:szCs w:val="22"/>
              </w:rPr>
              <w:t xml:space="preserve">. </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2" w:name="_Toc23168274"/>
      <w:r w:rsidRPr="00990DC3">
        <w:rPr>
          <w:rFonts w:eastAsia="Calibri"/>
        </w:rPr>
        <w:lastRenderedPageBreak/>
        <w:t>Sample Safety Element Recommendations</w:t>
      </w:r>
      <w:bookmarkEnd w:id="12"/>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3" w:name="_Toc23168275"/>
      <w:r>
        <w:t>A. Maps, Plans and Historical Information</w:t>
      </w:r>
      <w:bookmarkEnd w:id="13"/>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4" w:name="_Toc23168276"/>
      <w:r>
        <w:t>B. Land Use</w:t>
      </w:r>
      <w:bookmarkEnd w:id="14"/>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5" w:name="_Toc23168277"/>
      <w:r>
        <w:t>C. Fuel Modification</w:t>
      </w:r>
      <w:bookmarkEnd w:id="15"/>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6" w:name="_Toc23168278"/>
      <w:r>
        <w:lastRenderedPageBreak/>
        <w:t>D. Access</w:t>
      </w:r>
      <w:bookmarkEnd w:id="16"/>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7" w:name="_Toc23168279"/>
      <w:r>
        <w:t>E. Fire Protection</w:t>
      </w:r>
      <w:bookmarkEnd w:id="17"/>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8" w:name="_Toc23168280"/>
      <w:r w:rsidRPr="00990DC3">
        <w:rPr>
          <w:rFonts w:eastAsia="Calibri"/>
        </w:rPr>
        <w:lastRenderedPageBreak/>
        <w:t>Fire Hazard Planning in Other Elements of the General Plan</w:t>
      </w:r>
      <w:bookmarkEnd w:id="18"/>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9" w:name="_Toc23168281"/>
      <w:r w:rsidRPr="00742FF3">
        <w:t>Land Use Element</w:t>
      </w:r>
      <w:bookmarkEnd w:id="19"/>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20" w:name="_Toc23168282"/>
      <w:r w:rsidRPr="00742FF3">
        <w:t>Housing Element</w:t>
      </w:r>
      <w:bookmarkEnd w:id="20"/>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21" w:name="_Toc23168283"/>
      <w:r w:rsidRPr="00742FF3">
        <w:t>Open Space and Conservation Elements</w:t>
      </w:r>
      <w:bookmarkEnd w:id="21"/>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2" w:name="_Toc23168284"/>
      <w:r w:rsidRPr="00742FF3">
        <w:t>Circulation Element</w:t>
      </w:r>
      <w:bookmarkEnd w:id="22"/>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1B287" w14:textId="77777777" w:rsidR="004B491A" w:rsidRDefault="004B491A">
      <w:r>
        <w:separator/>
      </w:r>
    </w:p>
    <w:p w14:paraId="0AEADCEF" w14:textId="77777777" w:rsidR="004B491A" w:rsidRDefault="004B491A"/>
    <w:p w14:paraId="6F2A61E9" w14:textId="77777777" w:rsidR="004B491A" w:rsidRDefault="004B491A" w:rsidP="00B33DC4"/>
  </w:endnote>
  <w:endnote w:type="continuationSeparator" w:id="0">
    <w:p w14:paraId="08B3277A" w14:textId="77777777" w:rsidR="004B491A" w:rsidRDefault="004B491A">
      <w:r>
        <w:continuationSeparator/>
      </w:r>
    </w:p>
    <w:p w14:paraId="5BFE2DEA" w14:textId="77777777" w:rsidR="004B491A" w:rsidRDefault="004B491A"/>
    <w:p w14:paraId="4134457F" w14:textId="77777777" w:rsidR="004B491A" w:rsidRDefault="004B491A"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00800994" w:rsidR="00A25822" w:rsidRDefault="00A0518E">
    <w:pPr>
      <w:pStyle w:val="Footer"/>
    </w:pPr>
    <w:r>
      <w:tab/>
    </w:r>
    <w:r>
      <w:tab/>
    </w:r>
    <w:r>
      <w:tab/>
    </w:r>
    <w:r>
      <w:tab/>
    </w:r>
    <w:r>
      <w:tab/>
    </w:r>
    <w:r>
      <w:tab/>
    </w:r>
    <w:r>
      <w:tab/>
    </w:r>
    <w:r>
      <w:tab/>
    </w:r>
    <w:r>
      <w:tab/>
    </w:r>
    <w:r>
      <w:tab/>
    </w:r>
    <w:r>
      <w:tab/>
    </w:r>
    <w:r>
      <w:tab/>
    </w:r>
    <w:r w:rsidRPr="00A0518E">
      <w:t>RPC 2(b)(ii)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14635D4F" w:rsidR="00A25822" w:rsidRDefault="00A25822">
        <w:pPr>
          <w:pStyle w:val="Footer"/>
        </w:pPr>
        <w:r>
          <w:fldChar w:fldCharType="begin"/>
        </w:r>
        <w:r>
          <w:instrText xml:space="preserve"> PAGE   \* MERGEFORMAT </w:instrText>
        </w:r>
        <w:r>
          <w:fldChar w:fldCharType="separate"/>
        </w:r>
        <w:r>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A25822" w:rsidRPr="003E1B86" w:rsidRDefault="00A25822"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2FD1233F" w:rsidR="00A25822" w:rsidRDefault="00A25822">
        <w:pPr>
          <w:pStyle w:val="Footer"/>
        </w:pPr>
        <w:r>
          <w:fldChar w:fldCharType="begin"/>
        </w:r>
        <w:r>
          <w:instrText xml:space="preserve"> PAGE   \* MERGEFORMAT </w:instrText>
        </w:r>
        <w:r>
          <w:fldChar w:fldCharType="separate"/>
        </w:r>
        <w:r>
          <w:rPr>
            <w:noProof/>
          </w:rPr>
          <w:t>9</w:t>
        </w:r>
        <w:r>
          <w:rPr>
            <w:noProof/>
          </w:rPr>
          <w:fldChar w:fldCharType="end"/>
        </w:r>
      </w:p>
    </w:sdtContent>
  </w:sdt>
  <w:p w14:paraId="61A282DF" w14:textId="77777777" w:rsidR="00A25822" w:rsidRPr="003E1B86" w:rsidRDefault="00A25822"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063E1" w14:textId="77777777" w:rsidR="004B491A" w:rsidRDefault="004B491A">
      <w:r>
        <w:separator/>
      </w:r>
    </w:p>
    <w:p w14:paraId="446460B7" w14:textId="77777777" w:rsidR="004B491A" w:rsidRDefault="004B491A"/>
    <w:p w14:paraId="59DF2C3D" w14:textId="77777777" w:rsidR="004B491A" w:rsidRDefault="004B491A" w:rsidP="00B33DC4"/>
  </w:footnote>
  <w:footnote w:type="continuationSeparator" w:id="0">
    <w:p w14:paraId="5E3CDA9E" w14:textId="77777777" w:rsidR="004B491A" w:rsidRDefault="004B491A">
      <w:r>
        <w:continuationSeparator/>
      </w:r>
    </w:p>
    <w:p w14:paraId="5F9BCB38" w14:textId="77777777" w:rsidR="004B491A" w:rsidRDefault="004B491A"/>
    <w:p w14:paraId="76D00BCA" w14:textId="77777777" w:rsidR="004B491A" w:rsidRDefault="004B491A"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CE877C2"/>
    <w:lvl w:ilvl="0">
      <w:start w:val="1"/>
      <w:numFmt w:val="decimal"/>
      <w:lvlText w:val="%1."/>
      <w:lvlJc w:val="left"/>
      <w:pPr>
        <w:tabs>
          <w:tab w:val="num" w:pos="1440"/>
        </w:tabs>
        <w:ind w:left="1440" w:hanging="360"/>
      </w:pPr>
    </w:lvl>
  </w:abstractNum>
  <w:abstractNum w:abstractNumId="1"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1"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074210">
    <w:abstractNumId w:val="1"/>
  </w:num>
  <w:num w:numId="2" w16cid:durableId="620766557">
    <w:abstractNumId w:val="16"/>
  </w:num>
  <w:num w:numId="3" w16cid:durableId="1286041337">
    <w:abstractNumId w:val="11"/>
  </w:num>
  <w:num w:numId="4" w16cid:durableId="395209407">
    <w:abstractNumId w:val="39"/>
  </w:num>
  <w:num w:numId="5" w16cid:durableId="26836306">
    <w:abstractNumId w:val="46"/>
  </w:num>
  <w:num w:numId="6" w16cid:durableId="381293480">
    <w:abstractNumId w:val="30"/>
  </w:num>
  <w:num w:numId="7" w16cid:durableId="440147891">
    <w:abstractNumId w:val="44"/>
  </w:num>
  <w:num w:numId="8" w16cid:durableId="267006143">
    <w:abstractNumId w:val="28"/>
  </w:num>
  <w:num w:numId="9" w16cid:durableId="598417301">
    <w:abstractNumId w:val="40"/>
  </w:num>
  <w:num w:numId="10" w16cid:durableId="1178227465">
    <w:abstractNumId w:val="10"/>
  </w:num>
  <w:num w:numId="11" w16cid:durableId="1377657909">
    <w:abstractNumId w:val="47"/>
  </w:num>
  <w:num w:numId="12" w16cid:durableId="1762096745">
    <w:abstractNumId w:val="8"/>
  </w:num>
  <w:num w:numId="13" w16cid:durableId="1217929965">
    <w:abstractNumId w:val="34"/>
  </w:num>
  <w:num w:numId="14" w16cid:durableId="2011566600">
    <w:abstractNumId w:val="19"/>
  </w:num>
  <w:num w:numId="15" w16cid:durableId="617374610">
    <w:abstractNumId w:val="23"/>
  </w:num>
  <w:num w:numId="16" w16cid:durableId="1696611341">
    <w:abstractNumId w:val="7"/>
  </w:num>
  <w:num w:numId="17" w16cid:durableId="958032918">
    <w:abstractNumId w:val="12"/>
  </w:num>
  <w:num w:numId="18" w16cid:durableId="194973758">
    <w:abstractNumId w:val="43"/>
  </w:num>
  <w:num w:numId="19" w16cid:durableId="1921450518">
    <w:abstractNumId w:val="48"/>
  </w:num>
  <w:num w:numId="20" w16cid:durableId="1258367045">
    <w:abstractNumId w:val="32"/>
  </w:num>
  <w:num w:numId="21" w16cid:durableId="2085107641">
    <w:abstractNumId w:val="36"/>
  </w:num>
  <w:num w:numId="22" w16cid:durableId="1990360692">
    <w:abstractNumId w:val="45"/>
  </w:num>
  <w:num w:numId="23" w16cid:durableId="1348407366">
    <w:abstractNumId w:val="13"/>
  </w:num>
  <w:num w:numId="24" w16cid:durableId="1090196571">
    <w:abstractNumId w:val="21"/>
  </w:num>
  <w:num w:numId="25" w16cid:durableId="5527399">
    <w:abstractNumId w:val="25"/>
  </w:num>
  <w:num w:numId="26" w16cid:durableId="2025278894">
    <w:abstractNumId w:val="41"/>
  </w:num>
  <w:num w:numId="27" w16cid:durableId="152575220">
    <w:abstractNumId w:val="2"/>
  </w:num>
  <w:num w:numId="28" w16cid:durableId="428545130">
    <w:abstractNumId w:val="24"/>
  </w:num>
  <w:num w:numId="29" w16cid:durableId="763309622">
    <w:abstractNumId w:val="20"/>
  </w:num>
  <w:num w:numId="30" w16cid:durableId="320012654">
    <w:abstractNumId w:val="9"/>
  </w:num>
  <w:num w:numId="31" w16cid:durableId="716201347">
    <w:abstractNumId w:val="15"/>
  </w:num>
  <w:num w:numId="32" w16cid:durableId="248930470">
    <w:abstractNumId w:val="33"/>
  </w:num>
  <w:num w:numId="33" w16cid:durableId="1982732318">
    <w:abstractNumId w:val="6"/>
  </w:num>
  <w:num w:numId="34" w16cid:durableId="1879858633">
    <w:abstractNumId w:val="31"/>
  </w:num>
  <w:num w:numId="35" w16cid:durableId="523329884">
    <w:abstractNumId w:val="37"/>
  </w:num>
  <w:num w:numId="36" w16cid:durableId="1017852536">
    <w:abstractNumId w:val="17"/>
  </w:num>
  <w:num w:numId="37" w16cid:durableId="1263342319">
    <w:abstractNumId w:val="42"/>
  </w:num>
  <w:num w:numId="38" w16cid:durableId="1295450516">
    <w:abstractNumId w:val="3"/>
  </w:num>
  <w:num w:numId="39" w16cid:durableId="190462595">
    <w:abstractNumId w:val="29"/>
  </w:num>
  <w:num w:numId="40" w16cid:durableId="1201554260">
    <w:abstractNumId w:val="27"/>
  </w:num>
  <w:num w:numId="41" w16cid:durableId="1989745476">
    <w:abstractNumId w:val="35"/>
  </w:num>
  <w:num w:numId="42" w16cid:durableId="1775856107">
    <w:abstractNumId w:val="22"/>
  </w:num>
  <w:num w:numId="43" w16cid:durableId="1620065662">
    <w:abstractNumId w:val="26"/>
  </w:num>
  <w:num w:numId="44" w16cid:durableId="1166021740">
    <w:abstractNumId w:val="38"/>
  </w:num>
  <w:num w:numId="45" w16cid:durableId="1786196713">
    <w:abstractNumId w:val="18"/>
  </w:num>
  <w:num w:numId="46" w16cid:durableId="104888520">
    <w:abstractNumId w:val="5"/>
  </w:num>
  <w:num w:numId="47" w16cid:durableId="637808892">
    <w:abstractNumId w:val="14"/>
  </w:num>
  <w:num w:numId="48" w16cid:durableId="908199705">
    <w:abstractNumId w:val="4"/>
  </w:num>
  <w:num w:numId="49" w16cid:durableId="1507554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hqX0JR1Be8MN/DPvHJgEQL2sqi0asIH1MP+yPyZBzwGuNCBM6IAADgvILqvgMnCz18YuIx8qZ3kQ27Fj+JPYQ==" w:salt="DrD41ejQPdiJdseAWTRczw=="/>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49E6"/>
    <w:rsid w:val="00010215"/>
    <w:rsid w:val="00011E65"/>
    <w:rsid w:val="000251CB"/>
    <w:rsid w:val="000269A6"/>
    <w:rsid w:val="00030960"/>
    <w:rsid w:val="000327A6"/>
    <w:rsid w:val="000376E0"/>
    <w:rsid w:val="0004271B"/>
    <w:rsid w:val="000435A3"/>
    <w:rsid w:val="00045C1B"/>
    <w:rsid w:val="00046FA2"/>
    <w:rsid w:val="0005171C"/>
    <w:rsid w:val="00051C89"/>
    <w:rsid w:val="000533CE"/>
    <w:rsid w:val="00057EC3"/>
    <w:rsid w:val="0006115A"/>
    <w:rsid w:val="00062AE3"/>
    <w:rsid w:val="00063737"/>
    <w:rsid w:val="000723F2"/>
    <w:rsid w:val="0007312D"/>
    <w:rsid w:val="00073300"/>
    <w:rsid w:val="00074E8F"/>
    <w:rsid w:val="000753D3"/>
    <w:rsid w:val="00075B71"/>
    <w:rsid w:val="000779DB"/>
    <w:rsid w:val="00080B2C"/>
    <w:rsid w:val="000855CF"/>
    <w:rsid w:val="0008573A"/>
    <w:rsid w:val="00086D63"/>
    <w:rsid w:val="00090DDB"/>
    <w:rsid w:val="000923C1"/>
    <w:rsid w:val="00092793"/>
    <w:rsid w:val="000960A5"/>
    <w:rsid w:val="000A54A6"/>
    <w:rsid w:val="000B7EA5"/>
    <w:rsid w:val="000C6369"/>
    <w:rsid w:val="000C770E"/>
    <w:rsid w:val="000D0413"/>
    <w:rsid w:val="000D5178"/>
    <w:rsid w:val="000D66AF"/>
    <w:rsid w:val="000D6D53"/>
    <w:rsid w:val="00113CB7"/>
    <w:rsid w:val="001265C8"/>
    <w:rsid w:val="00126CDD"/>
    <w:rsid w:val="00131465"/>
    <w:rsid w:val="00131AAD"/>
    <w:rsid w:val="00134559"/>
    <w:rsid w:val="00141D79"/>
    <w:rsid w:val="001463D3"/>
    <w:rsid w:val="00152161"/>
    <w:rsid w:val="00155D22"/>
    <w:rsid w:val="00156AE3"/>
    <w:rsid w:val="001614B8"/>
    <w:rsid w:val="00166826"/>
    <w:rsid w:val="001808D0"/>
    <w:rsid w:val="00180EB6"/>
    <w:rsid w:val="00182DFC"/>
    <w:rsid w:val="00183DC1"/>
    <w:rsid w:val="001865DA"/>
    <w:rsid w:val="00186A2F"/>
    <w:rsid w:val="001903AF"/>
    <w:rsid w:val="00196567"/>
    <w:rsid w:val="001A10D4"/>
    <w:rsid w:val="001A327F"/>
    <w:rsid w:val="001A481A"/>
    <w:rsid w:val="001A7515"/>
    <w:rsid w:val="001A7E1B"/>
    <w:rsid w:val="001B09BC"/>
    <w:rsid w:val="001B1491"/>
    <w:rsid w:val="001B2690"/>
    <w:rsid w:val="001C69F8"/>
    <w:rsid w:val="001E5685"/>
    <w:rsid w:val="001F1633"/>
    <w:rsid w:val="001F526C"/>
    <w:rsid w:val="00212E79"/>
    <w:rsid w:val="00213E0B"/>
    <w:rsid w:val="00223CA0"/>
    <w:rsid w:val="00225F98"/>
    <w:rsid w:val="00226655"/>
    <w:rsid w:val="00230EF8"/>
    <w:rsid w:val="002334D6"/>
    <w:rsid w:val="002338FA"/>
    <w:rsid w:val="00236EE4"/>
    <w:rsid w:val="002372AD"/>
    <w:rsid w:val="0023733F"/>
    <w:rsid w:val="00245595"/>
    <w:rsid w:val="00251A12"/>
    <w:rsid w:val="00253EC3"/>
    <w:rsid w:val="00255E28"/>
    <w:rsid w:val="00262D54"/>
    <w:rsid w:val="00263A20"/>
    <w:rsid w:val="00270857"/>
    <w:rsid w:val="002744E0"/>
    <w:rsid w:val="00276A51"/>
    <w:rsid w:val="0028397C"/>
    <w:rsid w:val="00286A19"/>
    <w:rsid w:val="0029170B"/>
    <w:rsid w:val="00292611"/>
    <w:rsid w:val="0029501A"/>
    <w:rsid w:val="00297E57"/>
    <w:rsid w:val="002A2A7F"/>
    <w:rsid w:val="002A4800"/>
    <w:rsid w:val="002A4E66"/>
    <w:rsid w:val="002A5450"/>
    <w:rsid w:val="002B3604"/>
    <w:rsid w:val="002C69AF"/>
    <w:rsid w:val="002D251D"/>
    <w:rsid w:val="002D473D"/>
    <w:rsid w:val="002D77DC"/>
    <w:rsid w:val="002E0EFE"/>
    <w:rsid w:val="002F0D1B"/>
    <w:rsid w:val="002F40F8"/>
    <w:rsid w:val="002F5E5F"/>
    <w:rsid w:val="003043E4"/>
    <w:rsid w:val="0031274B"/>
    <w:rsid w:val="00313143"/>
    <w:rsid w:val="00314FD0"/>
    <w:rsid w:val="00315139"/>
    <w:rsid w:val="00315E58"/>
    <w:rsid w:val="003263CE"/>
    <w:rsid w:val="003377F8"/>
    <w:rsid w:val="00340269"/>
    <w:rsid w:val="00354BB4"/>
    <w:rsid w:val="00361563"/>
    <w:rsid w:val="003655C5"/>
    <w:rsid w:val="0036624F"/>
    <w:rsid w:val="00367C99"/>
    <w:rsid w:val="00370205"/>
    <w:rsid w:val="003724A5"/>
    <w:rsid w:val="00374572"/>
    <w:rsid w:val="00376760"/>
    <w:rsid w:val="00376B17"/>
    <w:rsid w:val="00377114"/>
    <w:rsid w:val="00391B98"/>
    <w:rsid w:val="003943F8"/>
    <w:rsid w:val="00397C23"/>
    <w:rsid w:val="003A478B"/>
    <w:rsid w:val="003A6CD6"/>
    <w:rsid w:val="003B3721"/>
    <w:rsid w:val="003D0CC3"/>
    <w:rsid w:val="003E1B86"/>
    <w:rsid w:val="003F5725"/>
    <w:rsid w:val="004072E2"/>
    <w:rsid w:val="0041163B"/>
    <w:rsid w:val="004127E2"/>
    <w:rsid w:val="00413436"/>
    <w:rsid w:val="004150CE"/>
    <w:rsid w:val="00420995"/>
    <w:rsid w:val="00420C9F"/>
    <w:rsid w:val="00422C89"/>
    <w:rsid w:val="00424060"/>
    <w:rsid w:val="00425FAF"/>
    <w:rsid w:val="004322F0"/>
    <w:rsid w:val="0043426F"/>
    <w:rsid w:val="004465FD"/>
    <w:rsid w:val="00450578"/>
    <w:rsid w:val="004508E6"/>
    <w:rsid w:val="00454506"/>
    <w:rsid w:val="004559BB"/>
    <w:rsid w:val="00460199"/>
    <w:rsid w:val="00461A3F"/>
    <w:rsid w:val="00461C9B"/>
    <w:rsid w:val="00462891"/>
    <w:rsid w:val="0046398B"/>
    <w:rsid w:val="0046400F"/>
    <w:rsid w:val="0046687E"/>
    <w:rsid w:val="004706A1"/>
    <w:rsid w:val="00473539"/>
    <w:rsid w:val="00475CFB"/>
    <w:rsid w:val="00475FEB"/>
    <w:rsid w:val="00481454"/>
    <w:rsid w:val="00483B2F"/>
    <w:rsid w:val="00496519"/>
    <w:rsid w:val="004A7FD7"/>
    <w:rsid w:val="004B12E4"/>
    <w:rsid w:val="004B491A"/>
    <w:rsid w:val="004B6C2A"/>
    <w:rsid w:val="004C3FB5"/>
    <w:rsid w:val="004C4431"/>
    <w:rsid w:val="004C47F4"/>
    <w:rsid w:val="004C55AC"/>
    <w:rsid w:val="004D65B5"/>
    <w:rsid w:val="004D7C1F"/>
    <w:rsid w:val="004E37B7"/>
    <w:rsid w:val="004E5631"/>
    <w:rsid w:val="004F162E"/>
    <w:rsid w:val="004F4DF8"/>
    <w:rsid w:val="004F60BC"/>
    <w:rsid w:val="005041DA"/>
    <w:rsid w:val="00505D40"/>
    <w:rsid w:val="00511668"/>
    <w:rsid w:val="00513022"/>
    <w:rsid w:val="00514CCF"/>
    <w:rsid w:val="005166B4"/>
    <w:rsid w:val="005166CF"/>
    <w:rsid w:val="00517FC2"/>
    <w:rsid w:val="00520FE8"/>
    <w:rsid w:val="0052102C"/>
    <w:rsid w:val="00523A67"/>
    <w:rsid w:val="00524490"/>
    <w:rsid w:val="00535F58"/>
    <w:rsid w:val="00543D40"/>
    <w:rsid w:val="00550C6E"/>
    <w:rsid w:val="0055435E"/>
    <w:rsid w:val="00562EDF"/>
    <w:rsid w:val="005634C1"/>
    <w:rsid w:val="005636DB"/>
    <w:rsid w:val="00570412"/>
    <w:rsid w:val="00570823"/>
    <w:rsid w:val="00571C73"/>
    <w:rsid w:val="00576F6A"/>
    <w:rsid w:val="00582725"/>
    <w:rsid w:val="00582C79"/>
    <w:rsid w:val="00595F36"/>
    <w:rsid w:val="00596007"/>
    <w:rsid w:val="005A07CA"/>
    <w:rsid w:val="005A72A9"/>
    <w:rsid w:val="005B2095"/>
    <w:rsid w:val="005B241D"/>
    <w:rsid w:val="005C3F8F"/>
    <w:rsid w:val="005C55B2"/>
    <w:rsid w:val="005C7B1D"/>
    <w:rsid w:val="005D3F26"/>
    <w:rsid w:val="005D5EE5"/>
    <w:rsid w:val="005D6006"/>
    <w:rsid w:val="005D65DA"/>
    <w:rsid w:val="005E1882"/>
    <w:rsid w:val="005E3DA5"/>
    <w:rsid w:val="005E4662"/>
    <w:rsid w:val="005F6E48"/>
    <w:rsid w:val="00600134"/>
    <w:rsid w:val="00620245"/>
    <w:rsid w:val="00620AD2"/>
    <w:rsid w:val="00627F0D"/>
    <w:rsid w:val="0063046D"/>
    <w:rsid w:val="0063621B"/>
    <w:rsid w:val="006370C3"/>
    <w:rsid w:val="00637D96"/>
    <w:rsid w:val="00640D29"/>
    <w:rsid w:val="0064512F"/>
    <w:rsid w:val="006522E6"/>
    <w:rsid w:val="006547DC"/>
    <w:rsid w:val="00655AD4"/>
    <w:rsid w:val="00657107"/>
    <w:rsid w:val="006639DE"/>
    <w:rsid w:val="006644FB"/>
    <w:rsid w:val="0067444B"/>
    <w:rsid w:val="0067686D"/>
    <w:rsid w:val="00677448"/>
    <w:rsid w:val="00692EB3"/>
    <w:rsid w:val="006A3D92"/>
    <w:rsid w:val="006A6CDE"/>
    <w:rsid w:val="006A6DFA"/>
    <w:rsid w:val="006A6F2B"/>
    <w:rsid w:val="006B05C3"/>
    <w:rsid w:val="006C02E8"/>
    <w:rsid w:val="006C6776"/>
    <w:rsid w:val="006C69C7"/>
    <w:rsid w:val="006D127F"/>
    <w:rsid w:val="006E5628"/>
    <w:rsid w:val="006E620A"/>
    <w:rsid w:val="006F0272"/>
    <w:rsid w:val="00700496"/>
    <w:rsid w:val="00700F6F"/>
    <w:rsid w:val="00705B32"/>
    <w:rsid w:val="007160CA"/>
    <w:rsid w:val="00717613"/>
    <w:rsid w:val="00720301"/>
    <w:rsid w:val="0072245E"/>
    <w:rsid w:val="00724588"/>
    <w:rsid w:val="00730AB9"/>
    <w:rsid w:val="0073450A"/>
    <w:rsid w:val="007354E6"/>
    <w:rsid w:val="007422D3"/>
    <w:rsid w:val="00742FF3"/>
    <w:rsid w:val="00744550"/>
    <w:rsid w:val="00744A84"/>
    <w:rsid w:val="00746AAA"/>
    <w:rsid w:val="00753924"/>
    <w:rsid w:val="00753F90"/>
    <w:rsid w:val="00754539"/>
    <w:rsid w:val="007555F4"/>
    <w:rsid w:val="00756332"/>
    <w:rsid w:val="007573A0"/>
    <w:rsid w:val="0076106C"/>
    <w:rsid w:val="00765270"/>
    <w:rsid w:val="00766184"/>
    <w:rsid w:val="007667B3"/>
    <w:rsid w:val="00770C32"/>
    <w:rsid w:val="00771C69"/>
    <w:rsid w:val="00775141"/>
    <w:rsid w:val="0077665F"/>
    <w:rsid w:val="00782D6E"/>
    <w:rsid w:val="00783355"/>
    <w:rsid w:val="00795D62"/>
    <w:rsid w:val="007A287D"/>
    <w:rsid w:val="007A36DA"/>
    <w:rsid w:val="007A43FC"/>
    <w:rsid w:val="007A467C"/>
    <w:rsid w:val="007A70D7"/>
    <w:rsid w:val="007B1DBA"/>
    <w:rsid w:val="007B45F9"/>
    <w:rsid w:val="007C0B1C"/>
    <w:rsid w:val="007C0CB2"/>
    <w:rsid w:val="007C2269"/>
    <w:rsid w:val="007C4F5F"/>
    <w:rsid w:val="007D3387"/>
    <w:rsid w:val="007D4021"/>
    <w:rsid w:val="007D4E58"/>
    <w:rsid w:val="007D4F0D"/>
    <w:rsid w:val="007E3BDD"/>
    <w:rsid w:val="007F527F"/>
    <w:rsid w:val="00801561"/>
    <w:rsid w:val="00816E94"/>
    <w:rsid w:val="00817777"/>
    <w:rsid w:val="008263DF"/>
    <w:rsid w:val="00834662"/>
    <w:rsid w:val="008360C1"/>
    <w:rsid w:val="008403AE"/>
    <w:rsid w:val="00843E48"/>
    <w:rsid w:val="00843FB8"/>
    <w:rsid w:val="0084425F"/>
    <w:rsid w:val="00846B5F"/>
    <w:rsid w:val="0086242F"/>
    <w:rsid w:val="008647A2"/>
    <w:rsid w:val="0088391A"/>
    <w:rsid w:val="00887177"/>
    <w:rsid w:val="008A4F24"/>
    <w:rsid w:val="008A5715"/>
    <w:rsid w:val="008C053E"/>
    <w:rsid w:val="008C5CFD"/>
    <w:rsid w:val="008D0953"/>
    <w:rsid w:val="008D4E10"/>
    <w:rsid w:val="008E1EB3"/>
    <w:rsid w:val="008E2034"/>
    <w:rsid w:val="008E60C8"/>
    <w:rsid w:val="0090556A"/>
    <w:rsid w:val="00905A76"/>
    <w:rsid w:val="00917FC0"/>
    <w:rsid w:val="00921AA5"/>
    <w:rsid w:val="00921B19"/>
    <w:rsid w:val="00922009"/>
    <w:rsid w:val="00923A1A"/>
    <w:rsid w:val="00923C14"/>
    <w:rsid w:val="00926E98"/>
    <w:rsid w:val="00933C9B"/>
    <w:rsid w:val="00935D29"/>
    <w:rsid w:val="00942F7D"/>
    <w:rsid w:val="00946845"/>
    <w:rsid w:val="0095056B"/>
    <w:rsid w:val="00955B67"/>
    <w:rsid w:val="0097110F"/>
    <w:rsid w:val="009712BD"/>
    <w:rsid w:val="00971CE6"/>
    <w:rsid w:val="00980F29"/>
    <w:rsid w:val="00985B59"/>
    <w:rsid w:val="009867F7"/>
    <w:rsid w:val="00990377"/>
    <w:rsid w:val="00990CC7"/>
    <w:rsid w:val="00990DC3"/>
    <w:rsid w:val="00991A2D"/>
    <w:rsid w:val="00995AA5"/>
    <w:rsid w:val="00997A1C"/>
    <w:rsid w:val="009B231D"/>
    <w:rsid w:val="009C01BD"/>
    <w:rsid w:val="009C19DE"/>
    <w:rsid w:val="009C2111"/>
    <w:rsid w:val="009C50A2"/>
    <w:rsid w:val="009C6858"/>
    <w:rsid w:val="009D18CA"/>
    <w:rsid w:val="009D227D"/>
    <w:rsid w:val="009D6C31"/>
    <w:rsid w:val="009E2C6D"/>
    <w:rsid w:val="009F2730"/>
    <w:rsid w:val="009F3A04"/>
    <w:rsid w:val="009F3D31"/>
    <w:rsid w:val="009F62D9"/>
    <w:rsid w:val="009F7CCE"/>
    <w:rsid w:val="009F7EA2"/>
    <w:rsid w:val="00A03C96"/>
    <w:rsid w:val="00A049AD"/>
    <w:rsid w:val="00A0518E"/>
    <w:rsid w:val="00A07E28"/>
    <w:rsid w:val="00A11076"/>
    <w:rsid w:val="00A169A7"/>
    <w:rsid w:val="00A22D26"/>
    <w:rsid w:val="00A24A94"/>
    <w:rsid w:val="00A25822"/>
    <w:rsid w:val="00A30E07"/>
    <w:rsid w:val="00A40D4B"/>
    <w:rsid w:val="00A45B57"/>
    <w:rsid w:val="00A4644B"/>
    <w:rsid w:val="00A47882"/>
    <w:rsid w:val="00A5348F"/>
    <w:rsid w:val="00A5784D"/>
    <w:rsid w:val="00A6258B"/>
    <w:rsid w:val="00A628A9"/>
    <w:rsid w:val="00A62AC3"/>
    <w:rsid w:val="00A73FD7"/>
    <w:rsid w:val="00A82E3C"/>
    <w:rsid w:val="00A93FB7"/>
    <w:rsid w:val="00A967BE"/>
    <w:rsid w:val="00AA210B"/>
    <w:rsid w:val="00AA3B49"/>
    <w:rsid w:val="00AA43F3"/>
    <w:rsid w:val="00AA4E57"/>
    <w:rsid w:val="00AB3924"/>
    <w:rsid w:val="00AB3C86"/>
    <w:rsid w:val="00AC4C52"/>
    <w:rsid w:val="00AC6A90"/>
    <w:rsid w:val="00AC76A1"/>
    <w:rsid w:val="00AD1596"/>
    <w:rsid w:val="00AD25E7"/>
    <w:rsid w:val="00AD2F99"/>
    <w:rsid w:val="00AD3D29"/>
    <w:rsid w:val="00AE0826"/>
    <w:rsid w:val="00AE6E10"/>
    <w:rsid w:val="00AE7901"/>
    <w:rsid w:val="00AF080E"/>
    <w:rsid w:val="00AF3686"/>
    <w:rsid w:val="00B0043C"/>
    <w:rsid w:val="00B0294D"/>
    <w:rsid w:val="00B0330C"/>
    <w:rsid w:val="00B0448A"/>
    <w:rsid w:val="00B064BA"/>
    <w:rsid w:val="00B0767F"/>
    <w:rsid w:val="00B07DA8"/>
    <w:rsid w:val="00B144E9"/>
    <w:rsid w:val="00B16558"/>
    <w:rsid w:val="00B17834"/>
    <w:rsid w:val="00B24AC4"/>
    <w:rsid w:val="00B25100"/>
    <w:rsid w:val="00B302EE"/>
    <w:rsid w:val="00B3200A"/>
    <w:rsid w:val="00B32BE3"/>
    <w:rsid w:val="00B33DC4"/>
    <w:rsid w:val="00B342BE"/>
    <w:rsid w:val="00B3443E"/>
    <w:rsid w:val="00B421CC"/>
    <w:rsid w:val="00B45AAA"/>
    <w:rsid w:val="00B5141B"/>
    <w:rsid w:val="00B55969"/>
    <w:rsid w:val="00B56DF3"/>
    <w:rsid w:val="00B62E4E"/>
    <w:rsid w:val="00B64C3E"/>
    <w:rsid w:val="00B73508"/>
    <w:rsid w:val="00B735B7"/>
    <w:rsid w:val="00B74F48"/>
    <w:rsid w:val="00BA25DA"/>
    <w:rsid w:val="00BA4E4A"/>
    <w:rsid w:val="00BA5AC1"/>
    <w:rsid w:val="00BA5E35"/>
    <w:rsid w:val="00BA73D1"/>
    <w:rsid w:val="00BC41A0"/>
    <w:rsid w:val="00BC4C01"/>
    <w:rsid w:val="00BC609F"/>
    <w:rsid w:val="00BC61BB"/>
    <w:rsid w:val="00BD1DCA"/>
    <w:rsid w:val="00BD35C9"/>
    <w:rsid w:val="00BD59AD"/>
    <w:rsid w:val="00BE150C"/>
    <w:rsid w:val="00BE2315"/>
    <w:rsid w:val="00BE5630"/>
    <w:rsid w:val="00BE6CB2"/>
    <w:rsid w:val="00BF1D07"/>
    <w:rsid w:val="00BF74E2"/>
    <w:rsid w:val="00C075C6"/>
    <w:rsid w:val="00C11848"/>
    <w:rsid w:val="00C15156"/>
    <w:rsid w:val="00C15AA0"/>
    <w:rsid w:val="00C17773"/>
    <w:rsid w:val="00C17F3A"/>
    <w:rsid w:val="00C220FB"/>
    <w:rsid w:val="00C27755"/>
    <w:rsid w:val="00C27CE7"/>
    <w:rsid w:val="00C312DF"/>
    <w:rsid w:val="00C35DFB"/>
    <w:rsid w:val="00C364DA"/>
    <w:rsid w:val="00C44747"/>
    <w:rsid w:val="00C47B67"/>
    <w:rsid w:val="00C5312F"/>
    <w:rsid w:val="00C53B28"/>
    <w:rsid w:val="00C54E1E"/>
    <w:rsid w:val="00C5561C"/>
    <w:rsid w:val="00C6079D"/>
    <w:rsid w:val="00C61B9C"/>
    <w:rsid w:val="00C64EE2"/>
    <w:rsid w:val="00C731DD"/>
    <w:rsid w:val="00C75022"/>
    <w:rsid w:val="00C76091"/>
    <w:rsid w:val="00C77248"/>
    <w:rsid w:val="00C7758A"/>
    <w:rsid w:val="00C80CF6"/>
    <w:rsid w:val="00C903FB"/>
    <w:rsid w:val="00C90E80"/>
    <w:rsid w:val="00C93C86"/>
    <w:rsid w:val="00C94DD0"/>
    <w:rsid w:val="00C959E5"/>
    <w:rsid w:val="00C9741E"/>
    <w:rsid w:val="00CA18CE"/>
    <w:rsid w:val="00CA5A34"/>
    <w:rsid w:val="00CA64EA"/>
    <w:rsid w:val="00CB358D"/>
    <w:rsid w:val="00CB3E00"/>
    <w:rsid w:val="00CB6798"/>
    <w:rsid w:val="00CC3AB4"/>
    <w:rsid w:val="00CD57E0"/>
    <w:rsid w:val="00CE40B6"/>
    <w:rsid w:val="00CF1F78"/>
    <w:rsid w:val="00CF23EB"/>
    <w:rsid w:val="00CF5253"/>
    <w:rsid w:val="00D00092"/>
    <w:rsid w:val="00D005CB"/>
    <w:rsid w:val="00D0124F"/>
    <w:rsid w:val="00D02A9D"/>
    <w:rsid w:val="00D12179"/>
    <w:rsid w:val="00D13DEF"/>
    <w:rsid w:val="00D244EC"/>
    <w:rsid w:val="00D25674"/>
    <w:rsid w:val="00D268E2"/>
    <w:rsid w:val="00D36EC4"/>
    <w:rsid w:val="00D373B7"/>
    <w:rsid w:val="00D376BC"/>
    <w:rsid w:val="00D40231"/>
    <w:rsid w:val="00D46804"/>
    <w:rsid w:val="00D50801"/>
    <w:rsid w:val="00D51566"/>
    <w:rsid w:val="00D51A37"/>
    <w:rsid w:val="00D51E04"/>
    <w:rsid w:val="00D5492F"/>
    <w:rsid w:val="00D7057E"/>
    <w:rsid w:val="00D73496"/>
    <w:rsid w:val="00D9262A"/>
    <w:rsid w:val="00D92A5E"/>
    <w:rsid w:val="00D97478"/>
    <w:rsid w:val="00DA0A78"/>
    <w:rsid w:val="00DA52EE"/>
    <w:rsid w:val="00DA5A9F"/>
    <w:rsid w:val="00DA66BF"/>
    <w:rsid w:val="00DB1722"/>
    <w:rsid w:val="00DB2684"/>
    <w:rsid w:val="00DB435D"/>
    <w:rsid w:val="00DB5D13"/>
    <w:rsid w:val="00DB6ECE"/>
    <w:rsid w:val="00DD66A2"/>
    <w:rsid w:val="00DE463E"/>
    <w:rsid w:val="00DE51E9"/>
    <w:rsid w:val="00DE7B9B"/>
    <w:rsid w:val="00DF2451"/>
    <w:rsid w:val="00DF6123"/>
    <w:rsid w:val="00DF6CEC"/>
    <w:rsid w:val="00E123F0"/>
    <w:rsid w:val="00E12E79"/>
    <w:rsid w:val="00E1707A"/>
    <w:rsid w:val="00E21502"/>
    <w:rsid w:val="00E24D79"/>
    <w:rsid w:val="00E3225C"/>
    <w:rsid w:val="00E348AD"/>
    <w:rsid w:val="00E420F9"/>
    <w:rsid w:val="00E454A8"/>
    <w:rsid w:val="00E461B7"/>
    <w:rsid w:val="00E51B32"/>
    <w:rsid w:val="00E52847"/>
    <w:rsid w:val="00E61C38"/>
    <w:rsid w:val="00E65E4E"/>
    <w:rsid w:val="00E72963"/>
    <w:rsid w:val="00E87BFB"/>
    <w:rsid w:val="00E90D9D"/>
    <w:rsid w:val="00E91CB1"/>
    <w:rsid w:val="00E92BB3"/>
    <w:rsid w:val="00E94F8A"/>
    <w:rsid w:val="00E94FAE"/>
    <w:rsid w:val="00E95697"/>
    <w:rsid w:val="00E958F1"/>
    <w:rsid w:val="00E9648A"/>
    <w:rsid w:val="00E974A5"/>
    <w:rsid w:val="00EA10E6"/>
    <w:rsid w:val="00EA2147"/>
    <w:rsid w:val="00EA321D"/>
    <w:rsid w:val="00EC43F3"/>
    <w:rsid w:val="00EC5022"/>
    <w:rsid w:val="00EC54D6"/>
    <w:rsid w:val="00EC740A"/>
    <w:rsid w:val="00ED0150"/>
    <w:rsid w:val="00ED1B76"/>
    <w:rsid w:val="00EE003E"/>
    <w:rsid w:val="00EE3691"/>
    <w:rsid w:val="00EE5A36"/>
    <w:rsid w:val="00EE6B7B"/>
    <w:rsid w:val="00EF054F"/>
    <w:rsid w:val="00EF40C5"/>
    <w:rsid w:val="00F11D73"/>
    <w:rsid w:val="00F138BE"/>
    <w:rsid w:val="00F167FA"/>
    <w:rsid w:val="00F16CE4"/>
    <w:rsid w:val="00F2123E"/>
    <w:rsid w:val="00F23D5E"/>
    <w:rsid w:val="00F25508"/>
    <w:rsid w:val="00F3602C"/>
    <w:rsid w:val="00F365DA"/>
    <w:rsid w:val="00F377C9"/>
    <w:rsid w:val="00F37E1A"/>
    <w:rsid w:val="00F464F2"/>
    <w:rsid w:val="00F47ADA"/>
    <w:rsid w:val="00F5547D"/>
    <w:rsid w:val="00F5560E"/>
    <w:rsid w:val="00F603EA"/>
    <w:rsid w:val="00F643F2"/>
    <w:rsid w:val="00F70FB5"/>
    <w:rsid w:val="00F75849"/>
    <w:rsid w:val="00F7666E"/>
    <w:rsid w:val="00F76A4C"/>
    <w:rsid w:val="00F77A5C"/>
    <w:rsid w:val="00F824AB"/>
    <w:rsid w:val="00F844EF"/>
    <w:rsid w:val="00F86C7E"/>
    <w:rsid w:val="00F9080E"/>
    <w:rsid w:val="00F91B6C"/>
    <w:rsid w:val="00F946EE"/>
    <w:rsid w:val="00FA20D8"/>
    <w:rsid w:val="00FA5DF4"/>
    <w:rsid w:val="00FB5D12"/>
    <w:rsid w:val="00FB70BA"/>
    <w:rsid w:val="00FB70F4"/>
    <w:rsid w:val="00FC1F86"/>
    <w:rsid w:val="00FD1225"/>
    <w:rsid w:val="00FD6E56"/>
    <w:rsid w:val="00FD7C2D"/>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C86"/>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 w:type="paragraph" w:customStyle="1" w:styleId="Default">
    <w:name w:val="Default"/>
    <w:rsid w:val="00A40D4B"/>
    <w:pPr>
      <w:autoSpaceDE w:val="0"/>
      <w:autoSpaceDN w:val="0"/>
      <w:adjustRightInd w:val="0"/>
    </w:pPr>
    <w:rPr>
      <w:rFonts w:ascii="Arial" w:hAnsi="Arial" w:cs="Arial"/>
      <w:color w:val="000000"/>
      <w:sz w:val="24"/>
      <w:szCs w:val="24"/>
    </w:rPr>
  </w:style>
  <w:style w:type="paragraph" w:customStyle="1" w:styleId="PolicyText">
    <w:name w:val="Policy Text"/>
    <w:qFormat/>
    <w:rsid w:val="00F70FB5"/>
    <w:pPr>
      <w:spacing w:after="120"/>
    </w:pPr>
    <w:rPr>
      <w:rFonts w:ascii="Segoe UI" w:eastAsiaTheme="minorHAnsi" w:hAnsi="Segoe UI" w:cstheme="minorBidi"/>
      <w:color w:val="6C6E70"/>
      <w:sz w:val="22"/>
      <w:szCs w:val="22"/>
    </w:rPr>
  </w:style>
  <w:style w:type="paragraph" w:customStyle="1" w:styleId="TableTextLeft">
    <w:name w:val="Table Text Left"/>
    <w:qFormat/>
    <w:rsid w:val="0007330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224069531">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496189324">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203221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r.ca.gov/docs/Final_6.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7" ma:contentTypeDescription="Create a new document." ma:contentTypeScope="" ma:versionID="d75186a915de35e8fdf9444302c20a74">
  <xsd:schema xmlns:xsd="http://www.w3.org/2001/XMLSchema" xmlns:xs="http://www.w3.org/2001/XMLSchema" xmlns:p="http://schemas.microsoft.com/office/2006/metadata/properties" xmlns:ns2="b099c29c-b39d-467e-b552-7a2900e72643" targetNamespace="http://schemas.microsoft.com/office/2006/metadata/properties" ma:root="true" ma:fieldsID="b4083a881563241796e6a4d9501487bc" ns2:_="">
    <xsd:import namespace="b099c29c-b39d-467e-b552-7a2900e726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222BB1-8512-41F0-9339-34195F9C32AE}">
  <ds:schemaRefs>
    <ds:schemaRef ds:uri="http://schemas.microsoft.com/sharepoint/v3/contenttype/forms"/>
  </ds:schemaRefs>
</ds:datastoreItem>
</file>

<file path=customXml/itemProps2.xml><?xml version="1.0" encoding="utf-8"?>
<ds:datastoreItem xmlns:ds="http://schemas.openxmlformats.org/officeDocument/2006/customXml" ds:itemID="{811E06DE-8361-42E3-90C0-7F2AA14A2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C8712-9D47-42AC-B4AB-1B6287F9A030}">
  <ds:schemaRefs>
    <ds:schemaRef ds:uri="http://schemas.openxmlformats.org/officeDocument/2006/bibliography"/>
  </ds:schemaRefs>
</ds:datastoreItem>
</file>

<file path=customXml/itemProps4.xml><?xml version="1.0" encoding="utf-8"?>
<ds:datastoreItem xmlns:ds="http://schemas.openxmlformats.org/officeDocument/2006/customXml" ds:itemID="{7D32D261-E044-4E04-A4A0-E17A88B0311C}">
  <ds:schemaRefs>
    <ds:schemaRef ds:uri="http://schemas.microsoft.com/office/infopath/2007/PartnerControls"/>
    <ds:schemaRef ds:uri="http://purl.org/dc/dcmitype/"/>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 ds:uri="b099c29c-b39d-467e-b552-7a2900e7264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24</Pages>
  <Words>6294</Words>
  <Characters>37659</Characters>
  <Application>Microsoft Office Word</Application>
  <DocSecurity>8</DocSecurity>
  <Lines>313</Lines>
  <Paragraphs>87</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43866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5</cp:revision>
  <cp:lastPrinted>2016-07-12T23:13:00Z</cp:lastPrinted>
  <dcterms:created xsi:type="dcterms:W3CDTF">2023-02-21T22:43:00Z</dcterms:created>
  <dcterms:modified xsi:type="dcterms:W3CDTF">2023-03-24T00:15:00Z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0x01010042A271D0A4E9634CAE7EBC264C16D4CF</vt:lpwstr>
  </property>
</Properties>
</file>