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02A5" w14:textId="77777777" w:rsidR="00A96340" w:rsidRPr="00314651" w:rsidRDefault="00A96340" w:rsidP="007347FB">
      <w:pPr>
        <w:pStyle w:val="Title"/>
      </w:pPr>
      <w:r w:rsidRPr="00314651">
        <w:t>Board of Forestry and Fire Protection</w:t>
      </w:r>
    </w:p>
    <w:p w14:paraId="4331538D" w14:textId="77777777" w:rsidR="00A96340" w:rsidRPr="00314651" w:rsidRDefault="00A96340">
      <w:pPr>
        <w:jc w:val="center"/>
        <w:rPr>
          <w:rFonts w:cs="Arial"/>
          <w:b/>
          <w:szCs w:val="24"/>
        </w:rPr>
      </w:pPr>
    </w:p>
    <w:p w14:paraId="565F195E" w14:textId="77777777" w:rsidR="00DA1E18" w:rsidRPr="00314651" w:rsidRDefault="00DA1E18" w:rsidP="007347FB">
      <w:pPr>
        <w:pStyle w:val="Title"/>
        <w:rPr>
          <w:u w:val="single"/>
        </w:rPr>
      </w:pPr>
      <w:r w:rsidRPr="00314651">
        <w:rPr>
          <w:u w:val="single"/>
        </w:rPr>
        <w:t>INITIAL STATEMENT OF REASONS</w:t>
      </w:r>
    </w:p>
    <w:p w14:paraId="195D207D" w14:textId="77777777" w:rsidR="00A917A3" w:rsidRPr="00F20EA7" w:rsidRDefault="00A917A3" w:rsidP="00A917A3">
      <w:pPr>
        <w:jc w:val="center"/>
        <w:rPr>
          <w:rFonts w:cs="Arial"/>
          <w:b/>
          <w:szCs w:val="24"/>
          <w:highlight w:val="yellow"/>
        </w:rPr>
      </w:pPr>
    </w:p>
    <w:p w14:paraId="0DBB3004" w14:textId="6B918E20" w:rsidR="007C0875" w:rsidRDefault="00D71D8A" w:rsidP="0045000F">
      <w:pPr>
        <w:pStyle w:val="Subtitle"/>
      </w:pPr>
      <w:r w:rsidRPr="00D71D8A">
        <w:t>“Northern Spotted Owl Take Avoidance Pathways and Habitat Definition Updates, 2022”</w:t>
      </w:r>
    </w:p>
    <w:p w14:paraId="4A064DAC" w14:textId="77777777" w:rsidR="00D71D8A" w:rsidRDefault="00D71D8A" w:rsidP="0045000F">
      <w:pPr>
        <w:pStyle w:val="Subtitle"/>
      </w:pPr>
    </w:p>
    <w:p w14:paraId="33D1F6F5" w14:textId="20F67536" w:rsidR="00450A06" w:rsidRPr="00314651" w:rsidRDefault="00450A06" w:rsidP="0045000F">
      <w:pPr>
        <w:pStyle w:val="Subtitle"/>
      </w:pPr>
      <w:r w:rsidRPr="00314651">
        <w:t>Board of Forestry and Fire Protection</w:t>
      </w:r>
    </w:p>
    <w:p w14:paraId="429ED763" w14:textId="77777777" w:rsidR="007E459B" w:rsidRDefault="007E459B" w:rsidP="007E459B">
      <w:pPr>
        <w:jc w:val="center"/>
        <w:rPr>
          <w:rFonts w:cs="Arial"/>
          <w:b/>
          <w:szCs w:val="24"/>
        </w:rPr>
      </w:pPr>
      <w:r>
        <w:rPr>
          <w:rFonts w:cs="Arial"/>
          <w:b/>
          <w:szCs w:val="24"/>
        </w:rPr>
        <w:t>Title 14 of the California Code of Regulations (14 CCR):</w:t>
      </w:r>
    </w:p>
    <w:p w14:paraId="62B9C64E" w14:textId="77777777" w:rsidR="007E459B" w:rsidRDefault="007E459B" w:rsidP="007E459B">
      <w:pPr>
        <w:jc w:val="center"/>
        <w:rPr>
          <w:rFonts w:cs="Arial"/>
          <w:b/>
          <w:szCs w:val="24"/>
        </w:rPr>
      </w:pPr>
      <w:r>
        <w:rPr>
          <w:rFonts w:cs="Arial"/>
          <w:b/>
          <w:szCs w:val="24"/>
        </w:rPr>
        <w:t xml:space="preserve">Division 1.5, Chapter 4, Subchapters 1, 4, 5, and 6, </w:t>
      </w:r>
    </w:p>
    <w:p w14:paraId="29E2CF58" w14:textId="7DA948BC" w:rsidR="00A80BA0" w:rsidRPr="007E459B" w:rsidRDefault="007E459B" w:rsidP="007E459B">
      <w:pPr>
        <w:jc w:val="center"/>
        <w:rPr>
          <w:rFonts w:cs="Arial"/>
          <w:b/>
          <w:szCs w:val="24"/>
        </w:rPr>
      </w:pPr>
      <w:r>
        <w:rPr>
          <w:rFonts w:cs="Arial"/>
          <w:b/>
          <w:szCs w:val="24"/>
        </w:rPr>
        <w:t>Subchapter 1, Abbreviations and Definitions and Article 9 – Wildlife Protection Practices</w:t>
      </w:r>
    </w:p>
    <w:p w14:paraId="4F3E04AF" w14:textId="77777777" w:rsidR="007E459B" w:rsidRPr="00314651" w:rsidRDefault="007E459B" w:rsidP="00DA1E18">
      <w:pPr>
        <w:rPr>
          <w:rFonts w:cs="Arial"/>
          <w:b/>
          <w:bCs/>
          <w:szCs w:val="24"/>
        </w:rPr>
      </w:pPr>
    </w:p>
    <w:p w14:paraId="7D391EAF" w14:textId="1E4B9058" w:rsidR="00DA1E18" w:rsidRPr="00314651" w:rsidRDefault="00DA1E18" w:rsidP="00374AB5">
      <w:pPr>
        <w:pStyle w:val="Heading1"/>
      </w:pPr>
      <w:r w:rsidRPr="00314651">
        <w:t>INTRODUCTION INCLUDING PUBLIC PROBLEM, ADMINISTRATIVE REQUIREMENT, OR OTHER CONDITION OR CIRCUMSTANCE THE REGULATION IS INTENDED TO ADDRESS (pursuant to GC § 11346.2(b)(1</w:t>
      </w:r>
      <w:r w:rsidR="001A1D92" w:rsidRPr="00314651">
        <w:t>)) …</w:t>
      </w:r>
      <w:r w:rsidRPr="00314651">
        <w:t>NECESSITY (pursuant to GC § 11346.2(b)(1) and 11349(a</w:t>
      </w:r>
      <w:proofErr w:type="gramStart"/>
      <w:r w:rsidRPr="00314651">
        <w:t>))…</w:t>
      </w:r>
      <w:proofErr w:type="gramEnd"/>
      <w:r w:rsidRPr="00314651">
        <w:t>.BENEFITS (pursuant to GC § 11346.2(b)(1))</w:t>
      </w:r>
    </w:p>
    <w:p w14:paraId="458E969E" w14:textId="0D96C656" w:rsidR="009D633C" w:rsidRPr="00314651" w:rsidRDefault="003A530F" w:rsidP="00374AB5">
      <w:pPr>
        <w:rPr>
          <w:rFonts w:cs="Arial"/>
          <w:szCs w:val="24"/>
        </w:rPr>
      </w:pPr>
      <w:r w:rsidRPr="00314651">
        <w:rPr>
          <w:rFonts w:cs="Arial"/>
          <w:szCs w:val="24"/>
        </w:rPr>
        <w:t xml:space="preserve">Pursuant to the Z’berg-Nejedly Forest Practice Act of 1973, PRC § 4511, </w:t>
      </w:r>
      <w:r w:rsidRPr="00314651">
        <w:rPr>
          <w:rFonts w:cs="Arial"/>
          <w:i/>
          <w:szCs w:val="24"/>
        </w:rPr>
        <w:t>et seq</w:t>
      </w:r>
      <w:r w:rsidRPr="00314651">
        <w:rPr>
          <w:rFonts w:cs="Arial"/>
          <w:szCs w:val="24"/>
        </w:rPr>
        <w:t>. (FPA) the State Board of Forestry and Fire Protection (Board) is authorized to construct a system of forest practice regulations applicable to timber management on state and private timberlands.</w:t>
      </w:r>
      <w:r w:rsidR="009D633C" w:rsidRPr="00314651">
        <w:rPr>
          <w:rFonts w:cs="Arial"/>
          <w:szCs w:val="24"/>
        </w:rPr>
        <w:t xml:space="preserve"> </w:t>
      </w:r>
    </w:p>
    <w:p w14:paraId="2888D65B" w14:textId="77777777" w:rsidR="003A530F" w:rsidRPr="00314651" w:rsidRDefault="003A530F" w:rsidP="00374AB5"/>
    <w:p w14:paraId="24943222" w14:textId="714B1EF8" w:rsidR="00E51324" w:rsidRDefault="00E51324"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314651">
        <w:rPr>
          <w:rFonts w:cs="Arial"/>
          <w:szCs w:val="24"/>
        </w:rPr>
        <w:t>PRC § 4551 requires the Board to “…adopt district forest practice rules… to ensure the continuous growing and harvesting of commercial forest tree species and to protect the soil, air, fish, wildlife, and water resources…”</w:t>
      </w:r>
      <w:r w:rsidR="008873AC">
        <w:rPr>
          <w:rFonts w:cs="Arial"/>
          <w:szCs w:val="24"/>
        </w:rPr>
        <w:t xml:space="preserve"> of the state</w:t>
      </w:r>
      <w:r w:rsidRPr="00314651">
        <w:rPr>
          <w:rFonts w:cs="Arial"/>
          <w:szCs w:val="24"/>
        </w:rPr>
        <w:t xml:space="preserve"> and PRC § 4553 requires the Board to continuously review the rules in consultation with other interests and make appropriate revisions.</w:t>
      </w:r>
    </w:p>
    <w:p w14:paraId="69F0171D" w14:textId="3AB399AA" w:rsidR="003E78E7" w:rsidRPr="00E73E5D" w:rsidRDefault="003E78E7" w:rsidP="00E51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p>
    <w:p w14:paraId="7A316535" w14:textId="572525DE" w:rsidR="00472872" w:rsidRPr="00E73E5D" w:rsidRDefault="00E73E5D" w:rsidP="00472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rPr>
      </w:pPr>
      <w:r w:rsidRPr="00E73E5D">
        <w:rPr>
          <w:rFonts w:cs="Arial"/>
          <w:color w:val="000000"/>
          <w:szCs w:val="24"/>
        </w:rPr>
        <w:t>The Northern Spotted Owl was listed as Threatened pursuant to the Endangered Species Act (ESA) in 1990</w:t>
      </w:r>
      <w:r w:rsidR="00472872">
        <w:rPr>
          <w:rFonts w:cs="Arial"/>
          <w:color w:val="000000"/>
          <w:szCs w:val="24"/>
        </w:rPr>
        <w:t xml:space="preserve">, prohibiting “take”, defined as </w:t>
      </w:r>
      <w:r w:rsidR="00E83C90">
        <w:rPr>
          <w:rFonts w:cs="Arial"/>
          <w:color w:val="000000"/>
          <w:szCs w:val="24"/>
        </w:rPr>
        <w:t>“</w:t>
      </w:r>
      <w:r w:rsidR="00472872" w:rsidRPr="00E73E5D">
        <w:rPr>
          <w:rFonts w:cs="Arial"/>
          <w:szCs w:val="24"/>
        </w:rPr>
        <w:t>to harass, harm, pursue, hunt, shoot, wound, kill, trap, capture, or collect, or to attempt to engage in any such conduct</w:t>
      </w:r>
      <w:r w:rsidR="00E83C90">
        <w:rPr>
          <w:rFonts w:cs="Arial"/>
          <w:szCs w:val="24"/>
        </w:rPr>
        <w:t>” (</w:t>
      </w:r>
      <w:r w:rsidR="00C344E8">
        <w:rPr>
          <w:rFonts w:cs="Arial"/>
          <w:szCs w:val="24"/>
        </w:rPr>
        <w:t>16 U.S. Code</w:t>
      </w:r>
      <w:r w:rsidR="00E83C90" w:rsidRPr="00E73E5D">
        <w:rPr>
          <w:rFonts w:cs="Arial"/>
          <w:szCs w:val="24"/>
        </w:rPr>
        <w:t xml:space="preserve"> §</w:t>
      </w:r>
      <w:r w:rsidR="00C344E8">
        <w:rPr>
          <w:rFonts w:cs="Arial"/>
          <w:szCs w:val="24"/>
        </w:rPr>
        <w:t>1532</w:t>
      </w:r>
      <w:r w:rsidR="00E83C90" w:rsidRPr="00E73E5D">
        <w:rPr>
          <w:rFonts w:cs="Arial"/>
          <w:szCs w:val="24"/>
        </w:rPr>
        <w:t>(</w:t>
      </w:r>
      <w:r w:rsidR="00C344E8" w:rsidRPr="00E73E5D">
        <w:rPr>
          <w:rFonts w:cs="Arial"/>
          <w:szCs w:val="24"/>
        </w:rPr>
        <w:t>1</w:t>
      </w:r>
      <w:r w:rsidR="00C344E8">
        <w:rPr>
          <w:rFonts w:cs="Arial"/>
          <w:szCs w:val="24"/>
        </w:rPr>
        <w:t>9</w:t>
      </w:r>
      <w:r w:rsidR="00E83C90">
        <w:rPr>
          <w:rFonts w:cs="Arial"/>
          <w:szCs w:val="24"/>
        </w:rPr>
        <w:t>))</w:t>
      </w:r>
      <w:r w:rsidRPr="00E73E5D">
        <w:rPr>
          <w:rFonts w:cs="Arial"/>
          <w:color w:val="000000"/>
          <w:szCs w:val="24"/>
        </w:rPr>
        <w:t>. In 2017, the California Fish and Game Commission (FGC) listed the species as Endangered pursuant to the California Endangered Species Act (CESA)</w:t>
      </w:r>
      <w:r w:rsidR="00472872">
        <w:rPr>
          <w:rFonts w:cs="Arial"/>
          <w:szCs w:val="24"/>
        </w:rPr>
        <w:t xml:space="preserve"> which also prohibits </w:t>
      </w:r>
      <w:r w:rsidR="00472872" w:rsidRPr="00E73E5D">
        <w:rPr>
          <w:rFonts w:cs="Arial"/>
          <w:szCs w:val="24"/>
        </w:rPr>
        <w:t xml:space="preserve">“take” </w:t>
      </w:r>
      <w:r w:rsidR="00472872">
        <w:rPr>
          <w:rFonts w:cs="Arial"/>
          <w:szCs w:val="24"/>
        </w:rPr>
        <w:t>defined as</w:t>
      </w:r>
      <w:r w:rsidR="00472872" w:rsidRPr="00E73E5D">
        <w:rPr>
          <w:rFonts w:cs="Arial"/>
          <w:szCs w:val="24"/>
        </w:rPr>
        <w:t xml:space="preserve"> </w:t>
      </w:r>
      <w:r w:rsidR="00E83C90">
        <w:rPr>
          <w:rFonts w:cs="Arial"/>
          <w:szCs w:val="24"/>
        </w:rPr>
        <w:t>“</w:t>
      </w:r>
      <w:r w:rsidR="00472872" w:rsidRPr="00E73E5D">
        <w:rPr>
          <w:rFonts w:cs="Arial"/>
          <w:szCs w:val="24"/>
        </w:rPr>
        <w:t>to hunt, pursue, catch, capture, or kill, or attempt to hunt, pursue, catch, capture, or kill</w:t>
      </w:r>
      <w:r w:rsidR="00E83C90">
        <w:rPr>
          <w:rFonts w:cs="Arial"/>
          <w:szCs w:val="24"/>
        </w:rPr>
        <w:t>” (</w:t>
      </w:r>
      <w:r w:rsidR="00E83C90" w:rsidRPr="00E73E5D">
        <w:rPr>
          <w:rFonts w:cs="Arial"/>
          <w:szCs w:val="24"/>
        </w:rPr>
        <w:t>Fish and Game Code §86</w:t>
      </w:r>
      <w:r w:rsidR="00E83C90">
        <w:rPr>
          <w:rFonts w:cs="Arial"/>
          <w:szCs w:val="24"/>
        </w:rPr>
        <w:t>)</w:t>
      </w:r>
      <w:r w:rsidR="00472872" w:rsidRPr="00E73E5D">
        <w:rPr>
          <w:rFonts w:cs="Arial"/>
          <w:szCs w:val="24"/>
        </w:rPr>
        <w:t>.</w:t>
      </w:r>
    </w:p>
    <w:p w14:paraId="00A688CE" w14:textId="77777777" w:rsidR="00E83C90" w:rsidRDefault="00E83C90" w:rsidP="00E73E5D">
      <w:pPr>
        <w:autoSpaceDE w:val="0"/>
        <w:autoSpaceDN w:val="0"/>
        <w:adjustRightInd w:val="0"/>
        <w:rPr>
          <w:rFonts w:cs="Arial"/>
          <w:color w:val="000000"/>
          <w:szCs w:val="24"/>
        </w:rPr>
      </w:pPr>
    </w:p>
    <w:p w14:paraId="590D0880" w14:textId="1CDE7AF0" w:rsidR="0016187D" w:rsidRPr="000F1480" w:rsidRDefault="006473DA" w:rsidP="00850544">
      <w:pPr>
        <w:autoSpaceDE w:val="0"/>
        <w:autoSpaceDN w:val="0"/>
        <w:adjustRightInd w:val="0"/>
        <w:spacing w:after="249"/>
        <w:rPr>
          <w:rFonts w:cs="Arial"/>
          <w:color w:val="000000"/>
          <w:szCs w:val="24"/>
        </w:rPr>
      </w:pPr>
      <w:r>
        <w:rPr>
          <w:rFonts w:cs="Arial"/>
          <w:color w:val="000000"/>
          <w:szCs w:val="24"/>
        </w:rPr>
        <w:t>Since the initial listings, v</w:t>
      </w:r>
      <w:r w:rsidRPr="00E73E5D">
        <w:rPr>
          <w:rFonts w:cs="Arial"/>
          <w:color w:val="000000"/>
          <w:szCs w:val="24"/>
        </w:rPr>
        <w:t xml:space="preserve">arious </w:t>
      </w:r>
      <w:r w:rsidR="00E73E5D" w:rsidRPr="00E73E5D">
        <w:rPr>
          <w:rFonts w:cs="Arial"/>
          <w:color w:val="000000"/>
          <w:szCs w:val="24"/>
        </w:rPr>
        <w:t xml:space="preserve">mechanisms </w:t>
      </w:r>
      <w:r>
        <w:rPr>
          <w:rFonts w:cs="Arial"/>
          <w:color w:val="000000"/>
          <w:szCs w:val="24"/>
        </w:rPr>
        <w:t>have been</w:t>
      </w:r>
      <w:r w:rsidRPr="00E73E5D">
        <w:rPr>
          <w:rFonts w:cs="Arial"/>
          <w:color w:val="000000"/>
          <w:szCs w:val="24"/>
        </w:rPr>
        <w:t xml:space="preserve"> </w:t>
      </w:r>
      <w:r w:rsidR="00E73E5D" w:rsidRPr="00E73E5D">
        <w:rPr>
          <w:rFonts w:cs="Arial"/>
          <w:color w:val="000000"/>
          <w:szCs w:val="24"/>
        </w:rPr>
        <w:t>developed at the state and federal level to avoid take</w:t>
      </w:r>
      <w:r w:rsidR="003B2C5A">
        <w:rPr>
          <w:rFonts w:cs="Arial"/>
          <w:color w:val="000000"/>
          <w:szCs w:val="24"/>
        </w:rPr>
        <w:t xml:space="preserve"> of this species</w:t>
      </w:r>
      <w:r w:rsidR="00E73E5D" w:rsidRPr="00E73E5D">
        <w:rPr>
          <w:rFonts w:cs="Arial"/>
          <w:color w:val="000000"/>
          <w:szCs w:val="24"/>
        </w:rPr>
        <w:t xml:space="preserve"> or to provide for some form of “incidental take” for otherwise lawful activities.</w:t>
      </w:r>
      <w:r w:rsidR="00B448AD">
        <w:rPr>
          <w:rFonts w:cs="Arial"/>
          <w:color w:val="000000"/>
          <w:szCs w:val="24"/>
        </w:rPr>
        <w:t xml:space="preserve"> Current Forest Practice Rules related to the Northern Spotted Owl</w:t>
      </w:r>
      <w:r w:rsidR="00E9615D">
        <w:rPr>
          <w:rStyle w:val="FootnoteReference"/>
          <w:rFonts w:cs="Arial"/>
          <w:color w:val="000000"/>
          <w:szCs w:val="24"/>
        </w:rPr>
        <w:footnoteReference w:id="1"/>
      </w:r>
      <w:r w:rsidR="00B448AD">
        <w:rPr>
          <w:rFonts w:cs="Arial"/>
          <w:color w:val="000000"/>
          <w:szCs w:val="24"/>
        </w:rPr>
        <w:t xml:space="preserve"> </w:t>
      </w:r>
      <w:r w:rsidR="00E9615D">
        <w:rPr>
          <w:rFonts w:cs="Arial"/>
          <w:color w:val="000000"/>
          <w:szCs w:val="24"/>
        </w:rPr>
        <w:t xml:space="preserve">were initially adopted in 1990 and, though they have received minor updates and amendments, still contain regulations related to unused or outdated </w:t>
      </w:r>
      <w:r w:rsidR="00A86FE2">
        <w:rPr>
          <w:rFonts w:cs="Arial"/>
          <w:color w:val="000000"/>
          <w:szCs w:val="24"/>
        </w:rPr>
        <w:t>procedures to avoid take, such as</w:t>
      </w:r>
      <w:r w:rsidR="00E9615D">
        <w:rPr>
          <w:rFonts w:cs="Arial"/>
          <w:color w:val="000000"/>
          <w:szCs w:val="24"/>
        </w:rPr>
        <w:t xml:space="preserve"> </w:t>
      </w:r>
      <w:r w:rsidR="00B448AD">
        <w:rPr>
          <w:rFonts w:cs="Arial"/>
          <w:color w:val="000000"/>
          <w:szCs w:val="24"/>
        </w:rPr>
        <w:t xml:space="preserve">reference the 1992 </w:t>
      </w:r>
      <w:r w:rsidR="00C56C99">
        <w:rPr>
          <w:rFonts w:cs="Arial"/>
          <w:color w:val="000000"/>
          <w:szCs w:val="24"/>
        </w:rPr>
        <w:t xml:space="preserve">US Fish and Wildlife Service </w:t>
      </w:r>
      <w:r w:rsidR="00C56C99">
        <w:rPr>
          <w:rFonts w:cs="Arial"/>
          <w:color w:val="000000"/>
          <w:szCs w:val="24"/>
        </w:rPr>
        <w:lastRenderedPageBreak/>
        <w:t>(</w:t>
      </w:r>
      <w:r w:rsidR="00E505B2">
        <w:rPr>
          <w:rFonts w:cs="Arial"/>
          <w:color w:val="000000"/>
          <w:szCs w:val="24"/>
        </w:rPr>
        <w:t>USFWS</w:t>
      </w:r>
      <w:r w:rsidR="00C56C99">
        <w:rPr>
          <w:rFonts w:cs="Arial"/>
          <w:color w:val="000000"/>
          <w:szCs w:val="24"/>
        </w:rPr>
        <w:t>)</w:t>
      </w:r>
      <w:r w:rsidR="00E505B2">
        <w:rPr>
          <w:rFonts w:cs="Arial"/>
          <w:color w:val="000000"/>
          <w:szCs w:val="24"/>
        </w:rPr>
        <w:t xml:space="preserve"> document </w:t>
      </w:r>
      <w:r w:rsidR="00065983" w:rsidRPr="00555EA9">
        <w:rPr>
          <w:rFonts w:cs="Arial"/>
          <w:szCs w:val="24"/>
        </w:rPr>
        <w:t xml:space="preserve">“Protocol </w:t>
      </w:r>
      <w:proofErr w:type="gramStart"/>
      <w:r w:rsidR="00065983" w:rsidRPr="00555EA9">
        <w:rPr>
          <w:rFonts w:cs="Arial"/>
          <w:szCs w:val="24"/>
        </w:rPr>
        <w:t>For</w:t>
      </w:r>
      <w:proofErr w:type="gramEnd"/>
      <w:r w:rsidR="00065983" w:rsidRPr="00555EA9">
        <w:rPr>
          <w:rFonts w:cs="Arial"/>
          <w:szCs w:val="24"/>
        </w:rPr>
        <w:t xml:space="preserve"> Surveying Proposed Management Activities That May Impact Northern Spotted Owls</w:t>
      </w:r>
      <w:r w:rsidR="00065983">
        <w:rPr>
          <w:rFonts w:cs="Arial"/>
          <w:color w:val="000000"/>
          <w:szCs w:val="24"/>
        </w:rPr>
        <w:t>”</w:t>
      </w:r>
      <w:r>
        <w:rPr>
          <w:rFonts w:cs="Arial"/>
          <w:color w:val="000000"/>
          <w:szCs w:val="24"/>
        </w:rPr>
        <w:t xml:space="preserve"> </w:t>
      </w:r>
      <w:r w:rsidR="00B448AD">
        <w:rPr>
          <w:rFonts w:cs="Arial"/>
          <w:color w:val="000000"/>
          <w:szCs w:val="24"/>
        </w:rPr>
        <w:t xml:space="preserve">and the known habitat for the species described therein. </w:t>
      </w:r>
      <w:r w:rsidR="00D90386">
        <w:rPr>
          <w:rFonts w:cs="Arial"/>
          <w:color w:val="000000"/>
          <w:szCs w:val="24"/>
        </w:rPr>
        <w:t xml:space="preserve">Thirty years of study, data collection, and analysis </w:t>
      </w:r>
      <w:r w:rsidR="00A86FE2">
        <w:rPr>
          <w:rFonts w:cs="Arial"/>
          <w:color w:val="000000"/>
          <w:szCs w:val="24"/>
        </w:rPr>
        <w:t xml:space="preserve">has </w:t>
      </w:r>
      <w:r w:rsidR="00D90386">
        <w:rPr>
          <w:rFonts w:cs="Arial"/>
          <w:color w:val="000000"/>
          <w:szCs w:val="24"/>
        </w:rPr>
        <w:t>revealed additional information on the protection of Northern Spotted Owl, leading to the</w:t>
      </w:r>
      <w:r w:rsidR="00B448AD">
        <w:rPr>
          <w:rFonts w:cs="Arial"/>
          <w:color w:val="000000"/>
          <w:szCs w:val="24"/>
        </w:rPr>
        <w:t xml:space="preserve"> 2012 USFWS release</w:t>
      </w:r>
      <w:r w:rsidR="00D90386">
        <w:rPr>
          <w:rFonts w:cs="Arial"/>
          <w:color w:val="000000"/>
          <w:szCs w:val="24"/>
        </w:rPr>
        <w:t xml:space="preserve"> of</w:t>
      </w:r>
      <w:r w:rsidR="00B448AD">
        <w:rPr>
          <w:rFonts w:cs="Arial"/>
          <w:color w:val="000000"/>
          <w:szCs w:val="24"/>
        </w:rPr>
        <w:t xml:space="preserve"> an updated </w:t>
      </w:r>
      <w:r w:rsidR="00D90386" w:rsidRPr="00555EA9">
        <w:rPr>
          <w:rFonts w:cs="Arial"/>
          <w:szCs w:val="24"/>
        </w:rPr>
        <w:t>“Protocol For Surveying Proposed Management Activities That May Impact Northern Spotted Owls”</w:t>
      </w:r>
      <w:r w:rsidR="00B448AD">
        <w:rPr>
          <w:rFonts w:cs="Arial"/>
          <w:color w:val="000000"/>
          <w:szCs w:val="24"/>
        </w:rPr>
        <w:t xml:space="preserve">, and in 2019 </w:t>
      </w:r>
      <w:r w:rsidR="00D90386">
        <w:rPr>
          <w:rFonts w:cs="Arial"/>
          <w:color w:val="000000"/>
          <w:szCs w:val="24"/>
        </w:rPr>
        <w:t xml:space="preserve">the release of </w:t>
      </w:r>
      <w:r w:rsidR="00B448AD">
        <w:rPr>
          <w:rFonts w:cs="Arial"/>
          <w:color w:val="000000"/>
          <w:szCs w:val="24"/>
        </w:rPr>
        <w:t xml:space="preserve">two guidance documents specific to </w:t>
      </w:r>
      <w:r w:rsidR="00D90386">
        <w:rPr>
          <w:rFonts w:cs="Arial"/>
          <w:color w:val="000000"/>
          <w:szCs w:val="24"/>
        </w:rPr>
        <w:t xml:space="preserve">private lands in </w:t>
      </w:r>
      <w:r w:rsidR="00B448AD">
        <w:rPr>
          <w:rFonts w:cs="Arial"/>
          <w:color w:val="000000"/>
          <w:szCs w:val="24"/>
        </w:rPr>
        <w:t>California</w:t>
      </w:r>
      <w:r w:rsidR="00D90386">
        <w:rPr>
          <w:rFonts w:cs="Arial"/>
          <w:color w:val="000000"/>
          <w:szCs w:val="24"/>
        </w:rPr>
        <w:t>: “</w:t>
      </w:r>
      <w:r w:rsidR="00D90386" w:rsidRPr="00D90386">
        <w:rPr>
          <w:rFonts w:cs="Arial"/>
          <w:color w:val="000000"/>
          <w:szCs w:val="24"/>
        </w:rPr>
        <w:t>Northern Spotted Owl Take Avoidance Analysis and Guidance for Private lands in California Attachment A: Take Avoidance Analysis- Coast Redwood Region</w:t>
      </w:r>
      <w:r w:rsidR="00D90386">
        <w:rPr>
          <w:rFonts w:cs="Arial"/>
          <w:color w:val="000000"/>
          <w:szCs w:val="24"/>
        </w:rPr>
        <w:t>” and “</w:t>
      </w:r>
      <w:r w:rsidR="00D90386" w:rsidRPr="00D90386">
        <w:rPr>
          <w:rFonts w:cs="Arial"/>
          <w:color w:val="000000"/>
          <w:szCs w:val="24"/>
        </w:rPr>
        <w:t>Northern Spotted Owl Take Avoidance Analysis and Guidance for Private lands in California, Attachment B: Take Avoidance Analysis-Interior</w:t>
      </w:r>
      <w:r w:rsidR="00B448AD">
        <w:rPr>
          <w:rFonts w:cs="Arial"/>
          <w:color w:val="000000"/>
          <w:szCs w:val="24"/>
        </w:rPr>
        <w:t>).</w:t>
      </w:r>
      <w:r w:rsidR="00D90386">
        <w:rPr>
          <w:rFonts w:cs="Arial"/>
          <w:color w:val="000000"/>
          <w:szCs w:val="24"/>
        </w:rPr>
        <w:t>”</w:t>
      </w:r>
      <w:r w:rsidR="00B448AD">
        <w:rPr>
          <w:rFonts w:cs="Arial"/>
          <w:color w:val="000000"/>
          <w:szCs w:val="24"/>
        </w:rPr>
        <w:t xml:space="preserve"> This rulemaking seeks to update the Forest Practice Rules </w:t>
      </w:r>
      <w:r w:rsidR="00C920D5">
        <w:rPr>
          <w:rFonts w:cs="Arial"/>
          <w:color w:val="000000"/>
          <w:szCs w:val="24"/>
        </w:rPr>
        <w:t>with the current guidelines and protocols that</w:t>
      </w:r>
      <w:r w:rsidR="00B448AD">
        <w:rPr>
          <w:rFonts w:cs="Arial"/>
          <w:color w:val="000000"/>
          <w:szCs w:val="24"/>
        </w:rPr>
        <w:t xml:space="preserve"> reflect </w:t>
      </w:r>
      <w:r w:rsidR="00D90386">
        <w:rPr>
          <w:rFonts w:cs="Arial"/>
          <w:color w:val="000000"/>
          <w:szCs w:val="24"/>
        </w:rPr>
        <w:t xml:space="preserve">the survey protocols, habitat definitions, and </w:t>
      </w:r>
      <w:r w:rsidR="00850544">
        <w:rPr>
          <w:rFonts w:cs="Arial"/>
          <w:color w:val="000000"/>
          <w:szCs w:val="24"/>
        </w:rPr>
        <w:t>landscape level protections</w:t>
      </w:r>
      <w:r w:rsidR="00C920D5">
        <w:rPr>
          <w:rFonts w:cs="Arial"/>
          <w:color w:val="000000"/>
          <w:szCs w:val="24"/>
        </w:rPr>
        <w:t xml:space="preserve"> that have </w:t>
      </w:r>
      <w:r w:rsidR="000F1480">
        <w:rPr>
          <w:rFonts w:cs="Arial"/>
          <w:color w:val="000000"/>
          <w:szCs w:val="24"/>
        </w:rPr>
        <w:t>result</w:t>
      </w:r>
      <w:r w:rsidR="00C920D5">
        <w:rPr>
          <w:rFonts w:cs="Arial"/>
          <w:color w:val="000000"/>
          <w:szCs w:val="24"/>
        </w:rPr>
        <w:t>ed from</w:t>
      </w:r>
      <w:r w:rsidR="000F1480">
        <w:rPr>
          <w:rFonts w:cs="Arial"/>
          <w:color w:val="000000"/>
          <w:szCs w:val="24"/>
        </w:rPr>
        <w:t xml:space="preserve"> three decades of study</w:t>
      </w:r>
      <w:r w:rsidR="00603331">
        <w:rPr>
          <w:rFonts w:cs="Arial"/>
          <w:color w:val="000000"/>
          <w:szCs w:val="24"/>
        </w:rPr>
        <w:t xml:space="preserve">, including incorporating by reference the </w:t>
      </w:r>
      <w:r w:rsidR="00603331">
        <w:rPr>
          <w:rFonts w:cs="Arial"/>
          <w:szCs w:val="24"/>
        </w:rPr>
        <w:t xml:space="preserve">2012 USFWS </w:t>
      </w:r>
      <w:r w:rsidR="00603331" w:rsidRPr="00555EA9">
        <w:rPr>
          <w:rFonts w:cs="Arial"/>
          <w:szCs w:val="24"/>
        </w:rPr>
        <w:t xml:space="preserve">Protocol </w:t>
      </w:r>
      <w:proofErr w:type="gramStart"/>
      <w:r w:rsidR="00603331" w:rsidRPr="00555EA9">
        <w:rPr>
          <w:rFonts w:cs="Arial"/>
          <w:szCs w:val="24"/>
        </w:rPr>
        <w:t>For</w:t>
      </w:r>
      <w:proofErr w:type="gramEnd"/>
      <w:r w:rsidR="00603331" w:rsidRPr="00555EA9">
        <w:rPr>
          <w:rFonts w:cs="Arial"/>
          <w:szCs w:val="24"/>
        </w:rPr>
        <w:t xml:space="preserve"> Surveying Proposed Management Activities That May Impact Northern Spotted Owl</w:t>
      </w:r>
      <w:r w:rsidR="00603331">
        <w:rPr>
          <w:rFonts w:cs="Arial"/>
          <w:szCs w:val="24"/>
        </w:rPr>
        <w:t>s</w:t>
      </w:r>
      <w:r w:rsidR="00C920D5">
        <w:rPr>
          <w:rFonts w:cs="Arial"/>
          <w:color w:val="000000"/>
          <w:szCs w:val="24"/>
        </w:rPr>
        <w:t>.</w:t>
      </w:r>
    </w:p>
    <w:p w14:paraId="2EBF8F77" w14:textId="46B284E7" w:rsidR="00CE634C" w:rsidRPr="00E31430" w:rsidRDefault="000662B5" w:rsidP="00E545E2">
      <w:pPr>
        <w:rPr>
          <w:i/>
          <w:iCs/>
        </w:rPr>
      </w:pPr>
      <w:r w:rsidRPr="00E31430">
        <w:t xml:space="preserve">The </w:t>
      </w:r>
      <w:r w:rsidRPr="00E31430">
        <w:rPr>
          <w:b/>
          <w:bCs/>
          <w:u w:val="single"/>
        </w:rPr>
        <w:t>problem</w:t>
      </w:r>
      <w:r w:rsidRPr="00E31430">
        <w:t xml:space="preserve"> </w:t>
      </w:r>
      <w:r w:rsidR="00C9648C" w:rsidRPr="00E31430">
        <w:t>is that the current reg</w:t>
      </w:r>
      <w:r w:rsidR="00752F0B" w:rsidRPr="00E31430">
        <w:t xml:space="preserve">ulations refer to outdated Northern Spotted Owl </w:t>
      </w:r>
      <w:bookmarkStart w:id="0" w:name="_Hlk107913815"/>
      <w:r w:rsidR="00752F0B" w:rsidRPr="00E31430">
        <w:t xml:space="preserve">survey protocols and pathways for take avoidance of this species. </w:t>
      </w:r>
      <w:bookmarkEnd w:id="0"/>
    </w:p>
    <w:p w14:paraId="4FB3B4D8" w14:textId="77777777" w:rsidR="001450BA" w:rsidRPr="007E459B" w:rsidRDefault="001450BA" w:rsidP="00E545E2">
      <w:pPr>
        <w:rPr>
          <w:color w:val="4472C4" w:themeColor="accent1"/>
        </w:rPr>
      </w:pPr>
    </w:p>
    <w:p w14:paraId="6ECB911E" w14:textId="714272E5" w:rsidR="00E31430" w:rsidRPr="00375B25" w:rsidRDefault="00D3559A" w:rsidP="003C3EED">
      <w:pPr>
        <w:rPr>
          <w:rFonts w:cs="Arial"/>
          <w:szCs w:val="24"/>
        </w:rPr>
      </w:pPr>
      <w:r w:rsidRPr="00E31430">
        <w:t xml:space="preserve">The </w:t>
      </w:r>
      <w:r w:rsidRPr="00E31430">
        <w:rPr>
          <w:b/>
          <w:u w:val="single"/>
        </w:rPr>
        <w:t xml:space="preserve">purpose </w:t>
      </w:r>
      <w:r w:rsidR="003C3EED" w:rsidRPr="00E31430">
        <w:rPr>
          <w:rFonts w:cs="Arial"/>
          <w:szCs w:val="24"/>
        </w:rPr>
        <w:t xml:space="preserve">of the proposed action </w:t>
      </w:r>
      <w:r w:rsidR="001450BA" w:rsidRPr="00E31430">
        <w:rPr>
          <w:rFonts w:cs="Arial"/>
          <w:szCs w:val="24"/>
        </w:rPr>
        <w:t xml:space="preserve">is to </w:t>
      </w:r>
      <w:r w:rsidR="00E31430" w:rsidRPr="00E31430">
        <w:rPr>
          <w:rFonts w:cs="Arial"/>
          <w:szCs w:val="24"/>
        </w:rPr>
        <w:t xml:space="preserve">update regulations to reflect existing </w:t>
      </w:r>
      <w:r w:rsidR="00E31430" w:rsidRPr="00E31430">
        <w:t xml:space="preserve">survey </w:t>
      </w:r>
      <w:r w:rsidR="00E31430" w:rsidRPr="00375B25">
        <w:t>protocols and pathways for take avoidance of this species.</w:t>
      </w:r>
    </w:p>
    <w:p w14:paraId="6960FB84" w14:textId="55B1D529" w:rsidR="003A33F1" w:rsidRPr="00375B25" w:rsidRDefault="003A33F1" w:rsidP="003C3EED">
      <w:pPr>
        <w:rPr>
          <w:rFonts w:cs="Arial"/>
          <w:szCs w:val="24"/>
        </w:rPr>
      </w:pPr>
      <w:r w:rsidRPr="00375B25">
        <w:rPr>
          <w:rFonts w:cs="Arial"/>
          <w:szCs w:val="24"/>
        </w:rPr>
        <w:tab/>
      </w:r>
    </w:p>
    <w:p w14:paraId="0052CC84" w14:textId="474F55B0" w:rsidR="00B97DAB" w:rsidRPr="00375B25" w:rsidRDefault="003A33F1" w:rsidP="00F74C65">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rPr>
      </w:pPr>
      <w:r w:rsidRPr="00375B25">
        <w:t xml:space="preserve">The </w:t>
      </w:r>
      <w:r w:rsidRPr="00375B25">
        <w:rPr>
          <w:b/>
          <w:u w:val="single"/>
        </w:rPr>
        <w:t>effect</w:t>
      </w:r>
      <w:r w:rsidRPr="00375B25">
        <w:t xml:space="preserve"> of the proposed action is </w:t>
      </w:r>
      <w:r w:rsidR="00B97DAB" w:rsidRPr="00375B25">
        <w:t xml:space="preserve">Forest Practice Rules that conform with the </w:t>
      </w:r>
      <w:r w:rsidR="00375B25" w:rsidRPr="00375B25">
        <w:rPr>
          <w:rFonts w:cs="Arial"/>
          <w:szCs w:val="24"/>
        </w:rPr>
        <w:t xml:space="preserve">existing </w:t>
      </w:r>
      <w:r w:rsidR="00375B25" w:rsidRPr="00375B25">
        <w:t>survey protocols and pathways for take avoidance of this species.</w:t>
      </w:r>
    </w:p>
    <w:p w14:paraId="69D887FC" w14:textId="71863FE7" w:rsidR="003A33F1" w:rsidRPr="00793D88" w:rsidRDefault="003A33F1" w:rsidP="00374AB5"/>
    <w:p w14:paraId="38B6E258" w14:textId="16AAF180" w:rsidR="009F4496" w:rsidRPr="00793D88" w:rsidRDefault="009F4496" w:rsidP="009F4496">
      <w:r w:rsidRPr="00793D88">
        <w:rPr>
          <w:rFonts w:cs="Arial"/>
          <w:szCs w:val="24"/>
        </w:rPr>
        <w:t xml:space="preserve">The </w:t>
      </w:r>
      <w:r w:rsidRPr="00793D88">
        <w:rPr>
          <w:rFonts w:cs="Arial"/>
          <w:b/>
          <w:szCs w:val="24"/>
          <w:u w:val="single"/>
        </w:rPr>
        <w:t>benefit</w:t>
      </w:r>
      <w:r w:rsidRPr="00793D88">
        <w:rPr>
          <w:rFonts w:cs="Arial"/>
          <w:szCs w:val="24"/>
        </w:rPr>
        <w:t xml:space="preserve"> of the proposed action is </w:t>
      </w:r>
      <w:r w:rsidR="00012917">
        <w:rPr>
          <w:rFonts w:cs="Arial"/>
          <w:szCs w:val="24"/>
        </w:rPr>
        <w:t>consistency</w:t>
      </w:r>
      <w:r w:rsidR="00FF1861" w:rsidRPr="00793D88">
        <w:rPr>
          <w:rFonts w:cs="Arial"/>
          <w:szCs w:val="24"/>
        </w:rPr>
        <w:t xml:space="preserve"> between the </w:t>
      </w:r>
      <w:r w:rsidR="00012917">
        <w:rPr>
          <w:rFonts w:cs="Arial"/>
          <w:szCs w:val="24"/>
        </w:rPr>
        <w:t>updated</w:t>
      </w:r>
      <w:r w:rsidR="00793D88" w:rsidRPr="00793D88">
        <w:rPr>
          <w:rFonts w:cs="Arial"/>
          <w:szCs w:val="24"/>
        </w:rPr>
        <w:t xml:space="preserve"> </w:t>
      </w:r>
      <w:r w:rsidR="00793D88" w:rsidRPr="00793D88">
        <w:t>survey protocols and pathways for take avoidance of this species</w:t>
      </w:r>
      <w:r w:rsidR="00012917">
        <w:t xml:space="preserve"> as described in the</w:t>
      </w:r>
      <w:r w:rsidR="00012917" w:rsidRPr="00012917">
        <w:rPr>
          <w:rFonts w:cs="Arial"/>
          <w:szCs w:val="24"/>
        </w:rPr>
        <w:t xml:space="preserve"> </w:t>
      </w:r>
      <w:r w:rsidR="00012917" w:rsidRPr="00793D88">
        <w:rPr>
          <w:rFonts w:cs="Arial"/>
          <w:szCs w:val="24"/>
        </w:rPr>
        <w:t>Forest Practice Rules and</w:t>
      </w:r>
      <w:r w:rsidR="00012917">
        <w:rPr>
          <w:rFonts w:cs="Arial"/>
          <w:szCs w:val="24"/>
        </w:rPr>
        <w:t xml:space="preserve"> as described by the listing agencies. </w:t>
      </w:r>
    </w:p>
    <w:p w14:paraId="55ACE29B" w14:textId="77777777" w:rsidR="00793D88" w:rsidRPr="00793D88" w:rsidRDefault="00793D88" w:rsidP="009F4496">
      <w:pPr>
        <w:rPr>
          <w:rFonts w:cs="Arial"/>
          <w:color w:val="4472C4" w:themeColor="accent1"/>
          <w:szCs w:val="24"/>
        </w:rPr>
      </w:pPr>
    </w:p>
    <w:p w14:paraId="0570C6EE" w14:textId="46BA686B" w:rsidR="00680347" w:rsidRPr="00314651" w:rsidRDefault="00680347" w:rsidP="00374AB5">
      <w:pPr>
        <w:pStyle w:val="Heading1"/>
        <w:rPr>
          <w:i/>
        </w:rPr>
      </w:pPr>
      <w:r w:rsidRPr="00314651">
        <w:t xml:space="preserve">SPECIFIC </w:t>
      </w:r>
      <w:r w:rsidRPr="00314651">
        <w:rPr>
          <w:u w:val="single"/>
        </w:rPr>
        <w:t>PURPOSE</w:t>
      </w:r>
      <w:r w:rsidRPr="00314651">
        <w:t xml:space="preserve"> OF EACH ADOPTION, AMENDMENT OR REPEAL (pursuant to </w:t>
      </w:r>
      <w:r w:rsidR="000420C7" w:rsidRPr="00314651">
        <w:t>GOV</w:t>
      </w:r>
      <w:r w:rsidRPr="00314651">
        <w:t xml:space="preserve"> § 11346.2(b)(1)) AND THE RATIONALE FOR THE AGENCY’S DETERMINATION THAT EACH ADOPTION, AMENDMENT OR REPEAL IS REASONABLY </w:t>
      </w:r>
      <w:r w:rsidRPr="00314651">
        <w:rPr>
          <w:u w:val="single"/>
        </w:rPr>
        <w:t>NECESSARY</w:t>
      </w:r>
      <w:r w:rsidRPr="00314651">
        <w:t xml:space="preserve"> TO CARRY OUT THE PURPOSE(S) OF THE STATUTE(S) OR OTHER PROVISIONS OF LAW THAT THE ACTION IS IMPLEMENTING, INTERPRETING OR MAKING SPECIFIC AND TO ADDRESS THE </w:t>
      </w:r>
      <w:r w:rsidRPr="00314651">
        <w:rPr>
          <w:u w:val="single"/>
        </w:rPr>
        <w:t>PROBLEM</w:t>
      </w:r>
      <w:r w:rsidRPr="00314651">
        <w:t xml:space="preserve"> FOR WHICH IT IS PROPOSED (pursuant to G</w:t>
      </w:r>
      <w:r w:rsidR="000420C7" w:rsidRPr="00314651">
        <w:t>OV</w:t>
      </w:r>
      <w:r w:rsidRPr="00314651">
        <w:t xml:space="preserve"> §§ 11346.2(b)(1) and 11349(a) and 1 CCR § 10(b)).  </w:t>
      </w:r>
      <w:r w:rsidRPr="00314651">
        <w:rPr>
          <w:i/>
        </w:rPr>
        <w:t xml:space="preserve">Note: For each adoption, amendment, or repeal provide the problem, </w:t>
      </w:r>
      <w:r w:rsidR="00431607" w:rsidRPr="00314651">
        <w:rPr>
          <w:i/>
        </w:rPr>
        <w:t>purpose,</w:t>
      </w:r>
      <w:r w:rsidRPr="00314651">
        <w:rPr>
          <w:i/>
        </w:rPr>
        <w:t xml:space="preserve"> and necessity.</w:t>
      </w:r>
    </w:p>
    <w:p w14:paraId="528C4F02" w14:textId="77777777" w:rsidR="00721578" w:rsidRPr="00314651" w:rsidRDefault="00721578" w:rsidP="000620FD">
      <w:pPr>
        <w:jc w:val="both"/>
        <w:rPr>
          <w:rFonts w:cs="Arial"/>
          <w:b/>
          <w:bCs/>
          <w:i/>
          <w:szCs w:val="24"/>
          <w:highlight w:val="yellow"/>
        </w:rPr>
      </w:pPr>
    </w:p>
    <w:p w14:paraId="1A5A1AFF" w14:textId="0615EA59" w:rsidR="00910EC5" w:rsidRPr="001F226E" w:rsidRDefault="003A33F1" w:rsidP="001F226E">
      <w:pPr>
        <w:tabs>
          <w:tab w:val="left" w:pos="6938"/>
        </w:tabs>
        <w:rPr>
          <w:rFonts w:cs="Arial"/>
        </w:rPr>
      </w:pPr>
      <w:r w:rsidRPr="00BC1749">
        <w:rPr>
          <w:rFonts w:cs="Arial"/>
          <w:szCs w:val="24"/>
        </w:rPr>
        <w:t>The Bo</w:t>
      </w:r>
      <w:r w:rsidR="00D61808" w:rsidRPr="00BC1749">
        <w:rPr>
          <w:rFonts w:cs="Arial"/>
          <w:szCs w:val="24"/>
        </w:rPr>
        <w:t xml:space="preserve">ard is proposing action to amend 14 CCR § </w:t>
      </w:r>
      <w:r w:rsidR="00772ED1">
        <w:rPr>
          <w:rFonts w:cs="Arial"/>
        </w:rPr>
        <w:t>895.1</w:t>
      </w:r>
      <w:r w:rsidR="00603331">
        <w:rPr>
          <w:rFonts w:cs="Arial"/>
        </w:rPr>
        <w:t>,</w:t>
      </w:r>
      <w:r w:rsidR="007E459B">
        <w:rPr>
          <w:rFonts w:cs="Arial"/>
        </w:rPr>
        <w:t xml:space="preserve"> §919.9</w:t>
      </w:r>
      <w:r w:rsidR="00603331">
        <w:rPr>
          <w:rFonts w:cs="Arial"/>
        </w:rPr>
        <w:t>, and § 939.9</w:t>
      </w:r>
    </w:p>
    <w:p w14:paraId="1CDBE493" w14:textId="00AE5ABD" w:rsidR="00AD1B1F" w:rsidRDefault="00AD1B1F" w:rsidP="001F28F5">
      <w:pPr>
        <w:spacing w:line="508" w:lineRule="atLeast"/>
        <w:rPr>
          <w:rFonts w:cs="Arial"/>
          <w:b/>
          <w:bCs/>
        </w:rPr>
      </w:pPr>
      <w:r>
        <w:rPr>
          <w:rFonts w:cs="Arial"/>
          <w:b/>
          <w:bCs/>
        </w:rPr>
        <w:t xml:space="preserve">Amend </w:t>
      </w:r>
      <w:r w:rsidRPr="00153309">
        <w:rPr>
          <w:rFonts w:cs="Arial"/>
          <w:b/>
          <w:bCs/>
        </w:rPr>
        <w:t>§</w:t>
      </w:r>
      <w:r>
        <w:rPr>
          <w:rFonts w:cs="Arial"/>
          <w:b/>
          <w:bCs/>
        </w:rPr>
        <w:t xml:space="preserve">§ </w:t>
      </w:r>
      <w:r w:rsidR="00772ED1" w:rsidRPr="00772ED1">
        <w:rPr>
          <w:rFonts w:cs="Arial"/>
          <w:b/>
          <w:bCs/>
        </w:rPr>
        <w:t>895.1</w:t>
      </w:r>
    </w:p>
    <w:p w14:paraId="303F0157" w14:textId="43392A48" w:rsidR="004850FB" w:rsidRDefault="004850FB" w:rsidP="004850FB">
      <w:pPr>
        <w:rPr>
          <w:rFonts w:cs="Arial"/>
        </w:rPr>
      </w:pPr>
      <w:bookmarkStart w:id="1" w:name="_Hlk108513346"/>
      <w:r w:rsidRPr="002F67D4">
        <w:rPr>
          <w:rFonts w:cs="Arial"/>
        </w:rPr>
        <w:t xml:space="preserve">The proposed action </w:t>
      </w:r>
      <w:r w:rsidR="00414F43">
        <w:rPr>
          <w:rFonts w:cs="Arial"/>
        </w:rPr>
        <w:t xml:space="preserve">amends various definitions related to the Northern Spotted Owl (see below). </w:t>
      </w:r>
      <w:r w:rsidR="00414F43">
        <w:rPr>
          <w:rFonts w:cs="Arial"/>
          <w:szCs w:val="24"/>
        </w:rPr>
        <w:t xml:space="preserve">The purpose of these amendment is to reflect the current survey protocols and pathways for take avoidance of this species. These amendments are necessary </w:t>
      </w:r>
      <w:proofErr w:type="gramStart"/>
      <w:r w:rsidR="00414F43">
        <w:rPr>
          <w:rFonts w:cs="Arial"/>
          <w:szCs w:val="24"/>
        </w:rPr>
        <w:t>in order to</w:t>
      </w:r>
      <w:proofErr w:type="gramEnd"/>
      <w:r w:rsidR="00414F43">
        <w:rPr>
          <w:rFonts w:cs="Arial"/>
          <w:szCs w:val="24"/>
        </w:rPr>
        <w:t xml:space="preserve"> clarify the most accurate source of information regarding protection of this species in order to achieve appropriate resource protection under the Act.</w:t>
      </w:r>
    </w:p>
    <w:bookmarkEnd w:id="1"/>
    <w:p w14:paraId="2670AC46" w14:textId="77777777" w:rsidR="007F1927" w:rsidRDefault="007F1927" w:rsidP="004850FB">
      <w:pPr>
        <w:rPr>
          <w:rFonts w:cs="Arial"/>
        </w:rPr>
      </w:pPr>
    </w:p>
    <w:p w14:paraId="467BBDFA" w14:textId="77D86475" w:rsidR="004850FB" w:rsidRDefault="004850FB" w:rsidP="004850FB">
      <w:pPr>
        <w:rPr>
          <w:rFonts w:cs="Arial"/>
          <w:szCs w:val="24"/>
        </w:rPr>
      </w:pPr>
      <w:r>
        <w:rPr>
          <w:rFonts w:cs="Arial"/>
        </w:rPr>
        <w:t xml:space="preserve">“Activity Center” to cite and incorporate by reference the 2012 USFWS </w:t>
      </w:r>
      <w:r w:rsidRPr="00555EA9">
        <w:rPr>
          <w:rFonts w:cs="Arial"/>
          <w:szCs w:val="24"/>
        </w:rPr>
        <w:t xml:space="preserve">Protocol </w:t>
      </w:r>
      <w:proofErr w:type="gramStart"/>
      <w:r w:rsidRPr="00555EA9">
        <w:rPr>
          <w:rFonts w:cs="Arial"/>
          <w:szCs w:val="24"/>
        </w:rPr>
        <w:t>For</w:t>
      </w:r>
      <w:proofErr w:type="gramEnd"/>
      <w:r w:rsidRPr="00555EA9">
        <w:rPr>
          <w:rFonts w:cs="Arial"/>
          <w:szCs w:val="24"/>
        </w:rPr>
        <w:t xml:space="preserve"> Surveying Proposed Management Activities That May Impact Northern Spotted Owl</w:t>
      </w:r>
      <w:r>
        <w:rPr>
          <w:rFonts w:cs="Arial"/>
          <w:szCs w:val="24"/>
        </w:rPr>
        <w:t>s.</w:t>
      </w:r>
      <w:r w:rsidR="00414F43" w:rsidRPr="00414F43">
        <w:rPr>
          <w:rFonts w:cs="Arial"/>
          <w:szCs w:val="24"/>
        </w:rPr>
        <w:t xml:space="preserve"> </w:t>
      </w:r>
    </w:p>
    <w:p w14:paraId="58BD0DF7" w14:textId="77777777" w:rsidR="00793D88" w:rsidRDefault="00793D88" w:rsidP="004850FB">
      <w:pPr>
        <w:rPr>
          <w:rFonts w:cs="Arial"/>
          <w:szCs w:val="24"/>
        </w:rPr>
      </w:pPr>
    </w:p>
    <w:p w14:paraId="26C7538C" w14:textId="7FD14E09" w:rsidR="004850FB" w:rsidRDefault="004850FB" w:rsidP="004850FB">
      <w:pPr>
        <w:rPr>
          <w:rFonts w:cs="Arial"/>
          <w:szCs w:val="24"/>
        </w:rPr>
      </w:pPr>
      <w:r>
        <w:rPr>
          <w:rFonts w:cs="Arial"/>
          <w:szCs w:val="24"/>
        </w:rPr>
        <w:t xml:space="preserve">“Functional Nesting Habitat” this definition is removed because those terms are no longer used in the 2012 USFWS </w:t>
      </w:r>
      <w:r w:rsidRPr="00555EA9">
        <w:rPr>
          <w:rFonts w:cs="Arial"/>
          <w:szCs w:val="24"/>
        </w:rPr>
        <w:t xml:space="preserve">Protocol </w:t>
      </w:r>
      <w:proofErr w:type="gramStart"/>
      <w:r w:rsidRPr="00555EA9">
        <w:rPr>
          <w:rFonts w:cs="Arial"/>
          <w:szCs w:val="24"/>
        </w:rPr>
        <w:t>For</w:t>
      </w:r>
      <w:proofErr w:type="gramEnd"/>
      <w:r w:rsidRPr="00555EA9">
        <w:rPr>
          <w:rFonts w:cs="Arial"/>
          <w:szCs w:val="24"/>
        </w:rPr>
        <w:t xml:space="preserve"> Surveying Proposed Management Activities That May Impact Northern Spotted Owl</w:t>
      </w:r>
      <w:r>
        <w:rPr>
          <w:rFonts w:cs="Arial"/>
          <w:szCs w:val="24"/>
        </w:rPr>
        <w:t>s.</w:t>
      </w:r>
      <w:r w:rsidR="00414F43" w:rsidRPr="00414F43">
        <w:rPr>
          <w:rFonts w:cs="Arial"/>
          <w:szCs w:val="24"/>
        </w:rPr>
        <w:t xml:space="preserve"> </w:t>
      </w:r>
    </w:p>
    <w:p w14:paraId="25942590" w14:textId="77777777" w:rsidR="00793D88" w:rsidRDefault="00793D88" w:rsidP="004850FB">
      <w:pPr>
        <w:rPr>
          <w:rFonts w:cs="Arial"/>
          <w:szCs w:val="24"/>
        </w:rPr>
      </w:pPr>
    </w:p>
    <w:p w14:paraId="7ECE6BF4" w14:textId="20F61AAA" w:rsidR="004850FB" w:rsidRDefault="004850FB" w:rsidP="004850FB">
      <w:pPr>
        <w:rPr>
          <w:rFonts w:cs="Arial"/>
          <w:szCs w:val="24"/>
        </w:rPr>
      </w:pPr>
      <w:r>
        <w:rPr>
          <w:rFonts w:cs="Arial"/>
          <w:szCs w:val="24"/>
        </w:rPr>
        <w:t xml:space="preserve">“Functional Roosting Habitat”, this definition is removed because those terms are no longer used in the 2012 USFWS </w:t>
      </w:r>
      <w:r w:rsidRPr="00555EA9">
        <w:rPr>
          <w:rFonts w:cs="Arial"/>
          <w:szCs w:val="24"/>
        </w:rPr>
        <w:t xml:space="preserve">Protocol </w:t>
      </w:r>
      <w:proofErr w:type="gramStart"/>
      <w:r w:rsidRPr="00555EA9">
        <w:rPr>
          <w:rFonts w:cs="Arial"/>
          <w:szCs w:val="24"/>
        </w:rPr>
        <w:t>For</w:t>
      </w:r>
      <w:proofErr w:type="gramEnd"/>
      <w:r w:rsidRPr="00555EA9">
        <w:rPr>
          <w:rFonts w:cs="Arial"/>
          <w:szCs w:val="24"/>
        </w:rPr>
        <w:t xml:space="preserve"> Surveying Proposed Management Activities That May Impact Northern Spotted Owl</w:t>
      </w:r>
      <w:r>
        <w:rPr>
          <w:rFonts w:cs="Arial"/>
          <w:szCs w:val="24"/>
        </w:rPr>
        <w:t>s.</w:t>
      </w:r>
      <w:r w:rsidR="00414F43" w:rsidRPr="00414F43">
        <w:rPr>
          <w:rFonts w:cs="Arial"/>
          <w:szCs w:val="24"/>
        </w:rPr>
        <w:t xml:space="preserve"> </w:t>
      </w:r>
    </w:p>
    <w:p w14:paraId="0D9937B5" w14:textId="77777777" w:rsidR="00793D88" w:rsidRDefault="00793D88" w:rsidP="004850FB">
      <w:pPr>
        <w:rPr>
          <w:rFonts w:cs="Arial"/>
          <w:szCs w:val="24"/>
        </w:rPr>
      </w:pPr>
    </w:p>
    <w:p w14:paraId="47431121" w14:textId="49FACEAE" w:rsidR="004850FB" w:rsidRDefault="004850FB" w:rsidP="004850FB">
      <w:pPr>
        <w:rPr>
          <w:rFonts w:cs="Arial"/>
          <w:szCs w:val="24"/>
        </w:rPr>
      </w:pPr>
      <w:r>
        <w:rPr>
          <w:rFonts w:cs="Arial"/>
          <w:szCs w:val="24"/>
        </w:rPr>
        <w:t xml:space="preserve">“Functional Foraging Habitat” this definition is removed because those terms are no longer used in the 2012 USFWS </w:t>
      </w:r>
      <w:r w:rsidRPr="00555EA9">
        <w:rPr>
          <w:rFonts w:cs="Arial"/>
          <w:szCs w:val="24"/>
        </w:rPr>
        <w:t xml:space="preserve">Protocol </w:t>
      </w:r>
      <w:proofErr w:type="gramStart"/>
      <w:r w:rsidRPr="00555EA9">
        <w:rPr>
          <w:rFonts w:cs="Arial"/>
          <w:szCs w:val="24"/>
        </w:rPr>
        <w:t>For</w:t>
      </w:r>
      <w:proofErr w:type="gramEnd"/>
      <w:r w:rsidRPr="00555EA9">
        <w:rPr>
          <w:rFonts w:cs="Arial"/>
          <w:szCs w:val="24"/>
        </w:rPr>
        <w:t xml:space="preserve"> Surveying Proposed Management Activities That May Impact Northern Spotted Owl</w:t>
      </w:r>
      <w:r>
        <w:rPr>
          <w:rFonts w:cs="Arial"/>
          <w:szCs w:val="24"/>
        </w:rPr>
        <w:t>s.</w:t>
      </w:r>
    </w:p>
    <w:p w14:paraId="35D7BE55" w14:textId="77777777" w:rsidR="00793D88" w:rsidRDefault="00793D88" w:rsidP="004850FB">
      <w:pPr>
        <w:rPr>
          <w:rFonts w:cs="Arial"/>
          <w:szCs w:val="24"/>
        </w:rPr>
      </w:pPr>
    </w:p>
    <w:p w14:paraId="7FCD920C" w14:textId="07D11C6B" w:rsidR="004850FB" w:rsidRDefault="00793D88" w:rsidP="004850FB">
      <w:pPr>
        <w:rPr>
          <w:rFonts w:cs="Arial"/>
          <w:szCs w:val="24"/>
        </w:rPr>
      </w:pPr>
      <w:r>
        <w:rPr>
          <w:rFonts w:cs="Arial"/>
          <w:szCs w:val="24"/>
        </w:rPr>
        <w:t>“</w:t>
      </w:r>
      <w:r w:rsidR="004850FB">
        <w:rPr>
          <w:rFonts w:cs="Arial"/>
          <w:szCs w:val="24"/>
        </w:rPr>
        <w:t xml:space="preserve">Owl Habitat” </w:t>
      </w:r>
      <w:r>
        <w:rPr>
          <w:rFonts w:cs="Arial"/>
          <w:szCs w:val="24"/>
        </w:rPr>
        <w:t xml:space="preserve">this definition is updated </w:t>
      </w:r>
      <w:r w:rsidR="004850FB">
        <w:rPr>
          <w:rFonts w:cs="Arial"/>
          <w:szCs w:val="24"/>
        </w:rPr>
        <w:t>to specify that it refers to “Northern Spotted Owl Habitat”, as there are other species of owl in the state. It also amends that defi</w:t>
      </w:r>
      <w:r>
        <w:rPr>
          <w:rFonts w:cs="Arial"/>
          <w:szCs w:val="24"/>
        </w:rPr>
        <w:t xml:space="preserve">nition to remove references to terms that are no longer </w:t>
      </w:r>
      <w:r w:rsidR="00F95EBC">
        <w:rPr>
          <w:rFonts w:cs="Arial"/>
          <w:szCs w:val="24"/>
        </w:rPr>
        <w:t>used and</w:t>
      </w:r>
      <w:r>
        <w:rPr>
          <w:rFonts w:cs="Arial"/>
          <w:szCs w:val="24"/>
        </w:rPr>
        <w:t xml:space="preserve"> adds a</w:t>
      </w:r>
      <w:r w:rsidR="0044134F">
        <w:rPr>
          <w:rFonts w:cs="Arial"/>
          <w:szCs w:val="24"/>
        </w:rPr>
        <w:t xml:space="preserve">n option </w:t>
      </w:r>
      <w:r>
        <w:rPr>
          <w:rFonts w:cs="Arial"/>
          <w:szCs w:val="24"/>
        </w:rPr>
        <w:t xml:space="preserve">that </w:t>
      </w:r>
      <w:r w:rsidR="0044134F">
        <w:rPr>
          <w:rFonts w:cs="Arial"/>
          <w:szCs w:val="24"/>
        </w:rPr>
        <w:t>P</w:t>
      </w:r>
      <w:r>
        <w:rPr>
          <w:rFonts w:cs="Arial"/>
          <w:szCs w:val="24"/>
        </w:rPr>
        <w:t>lans may use regional information consistent with guidance from listing agencies or the director of C</w:t>
      </w:r>
      <w:r w:rsidR="00D71538">
        <w:rPr>
          <w:rFonts w:cs="Arial"/>
          <w:szCs w:val="24"/>
        </w:rPr>
        <w:t>AL</w:t>
      </w:r>
      <w:r>
        <w:rPr>
          <w:rFonts w:cs="Arial"/>
          <w:szCs w:val="24"/>
        </w:rPr>
        <w:t xml:space="preserve"> FIRE to account for existing populations of the species found in habitats other than those defined in the USFWS Protocol.</w:t>
      </w:r>
    </w:p>
    <w:p w14:paraId="2D905CEC" w14:textId="1635430D" w:rsidR="00793D88" w:rsidRPr="00793D88" w:rsidRDefault="00793D88" w:rsidP="004850FB">
      <w:pPr>
        <w:rPr>
          <w:rFonts w:cs="Arial"/>
        </w:rPr>
      </w:pPr>
    </w:p>
    <w:p w14:paraId="34D49B4B" w14:textId="43599EE1" w:rsidR="007E459B" w:rsidRDefault="00793D88" w:rsidP="00AD1B1F">
      <w:pPr>
        <w:rPr>
          <w:rFonts w:cs="Arial"/>
          <w:szCs w:val="24"/>
        </w:rPr>
      </w:pPr>
      <w:r>
        <w:rPr>
          <w:rFonts w:cs="Arial"/>
        </w:rPr>
        <w:t xml:space="preserve">“Type A Owl Habitat” </w:t>
      </w:r>
      <w:r>
        <w:rPr>
          <w:rFonts w:cs="Arial"/>
          <w:szCs w:val="24"/>
        </w:rPr>
        <w:t xml:space="preserve">this definition is removed because those terms are no longer used in the 2012 USFWS </w:t>
      </w:r>
      <w:r w:rsidRPr="00555EA9">
        <w:rPr>
          <w:rFonts w:cs="Arial"/>
          <w:szCs w:val="24"/>
        </w:rPr>
        <w:t xml:space="preserve">Protocol </w:t>
      </w:r>
      <w:proofErr w:type="gramStart"/>
      <w:r w:rsidRPr="00555EA9">
        <w:rPr>
          <w:rFonts w:cs="Arial"/>
          <w:szCs w:val="24"/>
        </w:rPr>
        <w:t>For</w:t>
      </w:r>
      <w:proofErr w:type="gramEnd"/>
      <w:r w:rsidRPr="00555EA9">
        <w:rPr>
          <w:rFonts w:cs="Arial"/>
          <w:szCs w:val="24"/>
        </w:rPr>
        <w:t xml:space="preserve"> Surveying Proposed Management Activities That May Impact Northern Spotted Owl</w:t>
      </w:r>
      <w:r>
        <w:rPr>
          <w:rFonts w:cs="Arial"/>
          <w:szCs w:val="24"/>
        </w:rPr>
        <w:t>s.</w:t>
      </w:r>
    </w:p>
    <w:p w14:paraId="6031000B" w14:textId="52DB8BD3" w:rsidR="00793D88" w:rsidRDefault="00793D88" w:rsidP="00AD1B1F">
      <w:pPr>
        <w:rPr>
          <w:rFonts w:cs="Arial"/>
          <w:szCs w:val="24"/>
        </w:rPr>
      </w:pPr>
    </w:p>
    <w:p w14:paraId="4B8FF1B9" w14:textId="648DEA1F" w:rsidR="00793D88" w:rsidRDefault="00793D88" w:rsidP="00AD1B1F">
      <w:pPr>
        <w:rPr>
          <w:rFonts w:cs="Arial"/>
          <w:szCs w:val="24"/>
        </w:rPr>
      </w:pPr>
      <w:r>
        <w:rPr>
          <w:rFonts w:cs="Arial"/>
          <w:szCs w:val="24"/>
        </w:rPr>
        <w:t xml:space="preserve">“Type B Owl Habitat” this definition is removed because those terms are no longer used in the 2012 USFWS </w:t>
      </w:r>
      <w:r w:rsidRPr="00555EA9">
        <w:rPr>
          <w:rFonts w:cs="Arial"/>
          <w:szCs w:val="24"/>
        </w:rPr>
        <w:t xml:space="preserve">Protocol </w:t>
      </w:r>
      <w:proofErr w:type="gramStart"/>
      <w:r w:rsidRPr="00555EA9">
        <w:rPr>
          <w:rFonts w:cs="Arial"/>
          <w:szCs w:val="24"/>
        </w:rPr>
        <w:t>For</w:t>
      </w:r>
      <w:proofErr w:type="gramEnd"/>
      <w:r w:rsidRPr="00555EA9">
        <w:rPr>
          <w:rFonts w:cs="Arial"/>
          <w:szCs w:val="24"/>
        </w:rPr>
        <w:t xml:space="preserve"> Surveying Proposed Management Activities That May Impact Northern Spotted Owl</w:t>
      </w:r>
      <w:r>
        <w:rPr>
          <w:rFonts w:cs="Arial"/>
          <w:szCs w:val="24"/>
        </w:rPr>
        <w:t>s.</w:t>
      </w:r>
    </w:p>
    <w:p w14:paraId="335BA119" w14:textId="5D3FFCE5" w:rsidR="00793D88" w:rsidRDefault="00793D88" w:rsidP="00AD1B1F">
      <w:pPr>
        <w:rPr>
          <w:rFonts w:cs="Arial"/>
          <w:szCs w:val="24"/>
        </w:rPr>
      </w:pPr>
    </w:p>
    <w:p w14:paraId="6FD51366" w14:textId="0E010324" w:rsidR="00793D88" w:rsidRPr="00724072" w:rsidRDefault="00793D88" w:rsidP="00AD1B1F">
      <w:pPr>
        <w:rPr>
          <w:rFonts w:cs="Arial"/>
          <w:szCs w:val="24"/>
        </w:rPr>
      </w:pPr>
      <w:r>
        <w:rPr>
          <w:rFonts w:cs="Arial"/>
          <w:szCs w:val="24"/>
        </w:rPr>
        <w:t xml:space="preserve">“Type C Owl Habitat” this definition is removed because those terms are no longer used in the 2012 USFWS </w:t>
      </w:r>
      <w:r w:rsidRPr="00555EA9">
        <w:rPr>
          <w:rFonts w:cs="Arial"/>
          <w:szCs w:val="24"/>
        </w:rPr>
        <w:t xml:space="preserve">Protocol </w:t>
      </w:r>
      <w:proofErr w:type="gramStart"/>
      <w:r w:rsidRPr="00555EA9">
        <w:rPr>
          <w:rFonts w:cs="Arial"/>
          <w:szCs w:val="24"/>
        </w:rPr>
        <w:t>For</w:t>
      </w:r>
      <w:proofErr w:type="gramEnd"/>
      <w:r w:rsidRPr="00555EA9">
        <w:rPr>
          <w:rFonts w:cs="Arial"/>
          <w:szCs w:val="24"/>
        </w:rPr>
        <w:t xml:space="preserve"> Surveying Proposed Management Activities That May Impact Northern Spotted Owl</w:t>
      </w:r>
      <w:r>
        <w:rPr>
          <w:rFonts w:cs="Arial"/>
          <w:szCs w:val="24"/>
        </w:rPr>
        <w:t>s.</w:t>
      </w:r>
    </w:p>
    <w:p w14:paraId="6087242A" w14:textId="4392C34E" w:rsidR="007E459B" w:rsidRDefault="00724072" w:rsidP="007E459B">
      <w:pPr>
        <w:spacing w:line="508" w:lineRule="atLeast"/>
        <w:rPr>
          <w:rFonts w:cs="Arial"/>
          <w:b/>
          <w:bCs/>
        </w:rPr>
      </w:pPr>
      <w:r>
        <w:rPr>
          <w:rFonts w:cs="Arial"/>
          <w:b/>
          <w:bCs/>
        </w:rPr>
        <w:t>Remove</w:t>
      </w:r>
      <w:r w:rsidR="007E459B">
        <w:rPr>
          <w:rFonts w:cs="Arial"/>
          <w:b/>
          <w:bCs/>
        </w:rPr>
        <w:t xml:space="preserve"> </w:t>
      </w:r>
      <w:r w:rsidR="007E459B" w:rsidRPr="00153309">
        <w:rPr>
          <w:rFonts w:cs="Arial"/>
          <w:b/>
          <w:bCs/>
        </w:rPr>
        <w:t>§</w:t>
      </w:r>
      <w:r w:rsidR="007E459B">
        <w:rPr>
          <w:rFonts w:cs="Arial"/>
          <w:b/>
          <w:bCs/>
        </w:rPr>
        <w:t xml:space="preserve">§ </w:t>
      </w:r>
      <w:r w:rsidR="00494094">
        <w:rPr>
          <w:rFonts w:cs="Arial"/>
          <w:b/>
          <w:bCs/>
        </w:rPr>
        <w:t>919.9</w:t>
      </w:r>
      <w:r>
        <w:rPr>
          <w:rFonts w:cs="Arial"/>
          <w:b/>
          <w:bCs/>
        </w:rPr>
        <w:t>(b), 919.9(c)</w:t>
      </w:r>
      <w:r w:rsidR="00605028">
        <w:rPr>
          <w:rFonts w:cs="Arial"/>
          <w:b/>
          <w:bCs/>
        </w:rPr>
        <w:t xml:space="preserve">, </w:t>
      </w:r>
      <w:r>
        <w:rPr>
          <w:rFonts w:cs="Arial"/>
          <w:b/>
          <w:bCs/>
        </w:rPr>
        <w:t>919.9(f)</w:t>
      </w:r>
      <w:r w:rsidR="00605028">
        <w:rPr>
          <w:rFonts w:cs="Arial"/>
          <w:b/>
          <w:bCs/>
        </w:rPr>
        <w:t>, 939.9(b), 939.9(c), 939.9(f)</w:t>
      </w:r>
    </w:p>
    <w:p w14:paraId="5E23A8A5" w14:textId="01083698" w:rsidR="002317D3" w:rsidRDefault="00724072" w:rsidP="00724072">
      <w:pPr>
        <w:rPr>
          <w:rFonts w:cs="Arial"/>
          <w:szCs w:val="24"/>
        </w:rPr>
      </w:pPr>
      <w:r w:rsidRPr="002F67D4">
        <w:rPr>
          <w:rFonts w:cs="Arial"/>
        </w:rPr>
        <w:t>The proposed action</w:t>
      </w:r>
      <w:r>
        <w:rPr>
          <w:rFonts w:cs="Arial"/>
        </w:rPr>
        <w:t xml:space="preserve"> removes sections 919.9 (b), (c), and (f) </w:t>
      </w:r>
      <w:r>
        <w:rPr>
          <w:rFonts w:cs="Arial"/>
          <w:szCs w:val="24"/>
        </w:rPr>
        <w:t xml:space="preserve">because those pathways for take avoidance do not meet the standards set in the 2012 USFWS </w:t>
      </w:r>
      <w:r w:rsidRPr="00555EA9">
        <w:rPr>
          <w:rFonts w:cs="Arial"/>
          <w:szCs w:val="24"/>
        </w:rPr>
        <w:t xml:space="preserve">Protocol </w:t>
      </w:r>
      <w:proofErr w:type="gramStart"/>
      <w:r w:rsidRPr="00555EA9">
        <w:rPr>
          <w:rFonts w:cs="Arial"/>
          <w:szCs w:val="24"/>
        </w:rPr>
        <w:t>For</w:t>
      </w:r>
      <w:proofErr w:type="gramEnd"/>
      <w:r w:rsidRPr="00555EA9">
        <w:rPr>
          <w:rFonts w:cs="Arial"/>
          <w:szCs w:val="24"/>
        </w:rPr>
        <w:t xml:space="preserve"> Surveying Proposed Management Activities That May Impact Northern Spotted Owl</w:t>
      </w:r>
      <w:r>
        <w:rPr>
          <w:rFonts w:cs="Arial"/>
          <w:szCs w:val="24"/>
        </w:rPr>
        <w:t xml:space="preserve">s. </w:t>
      </w:r>
      <w:r w:rsidR="00605028">
        <w:rPr>
          <w:rFonts w:cs="Arial"/>
          <w:szCs w:val="24"/>
        </w:rPr>
        <w:t xml:space="preserve">The purpose of this amendment is to reflect the current survey protocols and pathways for take avoidance of this species provided by agencies responsible for identifying take of the species. This amendment is necessary </w:t>
      </w:r>
      <w:proofErr w:type="gramStart"/>
      <w:r w:rsidR="00605028">
        <w:rPr>
          <w:rFonts w:cs="Arial"/>
          <w:szCs w:val="24"/>
        </w:rPr>
        <w:t>in order to</w:t>
      </w:r>
      <w:proofErr w:type="gramEnd"/>
      <w:r w:rsidR="00605028">
        <w:rPr>
          <w:rFonts w:cs="Arial"/>
          <w:szCs w:val="24"/>
        </w:rPr>
        <w:t xml:space="preserve"> clarify the most accurate source of information regarding protection of this species in order to achieve appropriate resource protection under the Act.</w:t>
      </w:r>
    </w:p>
    <w:p w14:paraId="4B8A8A88" w14:textId="1CF16A5C" w:rsidR="00724072" w:rsidRDefault="00724072" w:rsidP="00724072">
      <w:pPr>
        <w:rPr>
          <w:rFonts w:cs="Arial"/>
          <w:szCs w:val="24"/>
        </w:rPr>
      </w:pPr>
    </w:p>
    <w:p w14:paraId="748A14EC" w14:textId="721531BD" w:rsidR="00724072" w:rsidRDefault="00724072" w:rsidP="00724072">
      <w:pPr>
        <w:rPr>
          <w:rFonts w:cs="Arial"/>
          <w:b/>
          <w:bCs/>
        </w:rPr>
      </w:pPr>
      <w:r>
        <w:rPr>
          <w:rFonts w:cs="Arial"/>
          <w:b/>
          <w:bCs/>
        </w:rPr>
        <w:t xml:space="preserve">Amend </w:t>
      </w:r>
      <w:r w:rsidRPr="00153309">
        <w:rPr>
          <w:rFonts w:cs="Arial"/>
          <w:b/>
          <w:bCs/>
        </w:rPr>
        <w:t>§</w:t>
      </w:r>
      <w:r>
        <w:rPr>
          <w:rFonts w:cs="Arial"/>
          <w:b/>
          <w:bCs/>
        </w:rPr>
        <w:t>§ 919.9</w:t>
      </w:r>
    </w:p>
    <w:p w14:paraId="62743C9A" w14:textId="2D8EA1ED" w:rsidR="00847B21" w:rsidRDefault="00724072" w:rsidP="007F3042">
      <w:pPr>
        <w:rPr>
          <w:rFonts w:cs="Arial"/>
        </w:rPr>
      </w:pPr>
      <w:bookmarkStart w:id="2" w:name="_Hlk108513425"/>
      <w:r>
        <w:rPr>
          <w:rFonts w:cs="Arial"/>
        </w:rPr>
        <w:lastRenderedPageBreak/>
        <w:t>Section (a) is amended to reflect changes throughout the section, as well as to update defined terms</w:t>
      </w:r>
      <w:r w:rsidR="00847B21">
        <w:rPr>
          <w:rFonts w:cs="Arial"/>
        </w:rPr>
        <w:t xml:space="preserve"> and is necessary to promote the clarity and consistency of the regulations.</w:t>
      </w:r>
    </w:p>
    <w:bookmarkEnd w:id="2"/>
    <w:p w14:paraId="301A2CFE" w14:textId="77777777" w:rsidR="00847B21" w:rsidRDefault="00847B21" w:rsidP="007F3042">
      <w:pPr>
        <w:rPr>
          <w:rFonts w:cs="Arial"/>
        </w:rPr>
      </w:pPr>
    </w:p>
    <w:p w14:paraId="01ABFFBB" w14:textId="77777777" w:rsidR="00847B21" w:rsidRDefault="00724072" w:rsidP="007F3042">
      <w:pPr>
        <w:rPr>
          <w:rFonts w:cs="Arial"/>
        </w:rPr>
      </w:pPr>
      <w:r>
        <w:rPr>
          <w:rFonts w:cs="Arial"/>
        </w:rPr>
        <w:t xml:space="preserve">Section (b) (previously (d)) is amended to </w:t>
      </w:r>
      <w:r w:rsidR="007F3042">
        <w:rPr>
          <w:rFonts w:cs="Arial"/>
        </w:rPr>
        <w:t xml:space="preserve">specifically reference additional permits which cover the Northern Spotted Owl. </w:t>
      </w:r>
      <w:r w:rsidR="00847B21">
        <w:rPr>
          <w:rFonts w:cs="Arial"/>
        </w:rPr>
        <w:t xml:space="preserve">The provision provides requirements for “incidental take” or “any other permit covering the northern spotted owl”, and the proposed amendment provides an inclusive list of additional permits which exist and are related to the northern spotted owl. This amendment is necessary to clarify these types of permits to the regulated public </w:t>
      </w:r>
      <w:proofErr w:type="gramStart"/>
      <w:r w:rsidR="00847B21">
        <w:rPr>
          <w:rFonts w:cs="Arial"/>
        </w:rPr>
        <w:t>in order to</w:t>
      </w:r>
      <w:proofErr w:type="gramEnd"/>
      <w:r w:rsidR="00847B21">
        <w:rPr>
          <w:rFonts w:cs="Arial"/>
        </w:rPr>
        <w:t xml:space="preserve"> promote appropriate implementation and enforcement of the regulations.</w:t>
      </w:r>
    </w:p>
    <w:p w14:paraId="0EA6911A" w14:textId="77777777" w:rsidR="00847B21" w:rsidRDefault="00847B21" w:rsidP="007F3042">
      <w:pPr>
        <w:rPr>
          <w:rFonts w:cs="Arial"/>
        </w:rPr>
      </w:pPr>
    </w:p>
    <w:p w14:paraId="4295EE12" w14:textId="2AF7620C" w:rsidR="0044134F" w:rsidRDefault="007F3042" w:rsidP="007F3042">
      <w:pPr>
        <w:rPr>
          <w:rFonts w:cs="Arial"/>
          <w:szCs w:val="24"/>
        </w:rPr>
      </w:pPr>
      <w:r>
        <w:rPr>
          <w:rFonts w:cs="Arial"/>
        </w:rPr>
        <w:t xml:space="preserve">Section (d) (previously (g)) is amended to add specific information about Activity Center distances, as specified in the 2019 USFWS documents </w:t>
      </w:r>
      <w:r>
        <w:t>“</w:t>
      </w:r>
      <w:r w:rsidRPr="007F3042">
        <w:rPr>
          <w:rFonts w:cs="Arial"/>
          <w:szCs w:val="24"/>
        </w:rPr>
        <w:t>Northern Spotted Owl Take Avoidance Analysis and Guidance for Private lands in California, Attachment A: Take Avoidance Analysis- Coast Redwood Region.</w:t>
      </w:r>
      <w:r>
        <w:rPr>
          <w:rFonts w:cs="Arial"/>
          <w:szCs w:val="24"/>
        </w:rPr>
        <w:t>” and “</w:t>
      </w:r>
      <w:r w:rsidRPr="007F3042">
        <w:rPr>
          <w:rFonts w:cs="Arial"/>
          <w:szCs w:val="24"/>
        </w:rPr>
        <w:t>Northern Spotted Owl Take Avoidance Analysis and Guidance for Private lands in California, Attachment B: Take Avoidance Analysis-Interior</w:t>
      </w:r>
      <w:r>
        <w:rPr>
          <w:rFonts w:cs="Arial"/>
          <w:szCs w:val="24"/>
        </w:rPr>
        <w:t xml:space="preserve">”. </w:t>
      </w:r>
      <w:r w:rsidR="0044134F">
        <w:rPr>
          <w:rFonts w:cs="Arial"/>
          <w:szCs w:val="24"/>
        </w:rPr>
        <w:t xml:space="preserve">References to specific habitat requirements as defined in the </w:t>
      </w:r>
      <w:r w:rsidR="00F95EBC">
        <w:rPr>
          <w:rFonts w:cs="Arial"/>
          <w:szCs w:val="24"/>
        </w:rPr>
        <w:t xml:space="preserve">1992 USFWS document </w:t>
      </w:r>
      <w:r w:rsidR="00E505B2" w:rsidRPr="00555EA9">
        <w:rPr>
          <w:rFonts w:cs="Arial"/>
          <w:szCs w:val="24"/>
        </w:rPr>
        <w:t xml:space="preserve">“Protocol </w:t>
      </w:r>
      <w:proofErr w:type="gramStart"/>
      <w:r w:rsidR="00E505B2" w:rsidRPr="00555EA9">
        <w:rPr>
          <w:rFonts w:cs="Arial"/>
          <w:szCs w:val="24"/>
        </w:rPr>
        <w:t>For</w:t>
      </w:r>
      <w:proofErr w:type="gramEnd"/>
      <w:r w:rsidR="00E505B2" w:rsidRPr="00555EA9">
        <w:rPr>
          <w:rFonts w:cs="Arial"/>
          <w:szCs w:val="24"/>
        </w:rPr>
        <w:t xml:space="preserve"> Surveying Proposed Management Activities That May Impact Northern Spotted Owls</w:t>
      </w:r>
      <w:r w:rsidR="00E505B2">
        <w:rPr>
          <w:rFonts w:cs="Arial"/>
          <w:szCs w:val="24"/>
        </w:rPr>
        <w:t xml:space="preserve">” </w:t>
      </w:r>
      <w:r w:rsidR="00F95EBC">
        <w:rPr>
          <w:rFonts w:cs="Arial"/>
          <w:szCs w:val="24"/>
        </w:rPr>
        <w:t>have been removed as they are no longer current. Requirements for preservation of habitat specific to region, and avoidance of take consistent with guidance from listing agencies or the Director of C</w:t>
      </w:r>
      <w:r w:rsidR="00D71538">
        <w:rPr>
          <w:rFonts w:cs="Arial"/>
          <w:szCs w:val="24"/>
        </w:rPr>
        <w:t>AL</w:t>
      </w:r>
      <w:r w:rsidR="00F95EBC">
        <w:rPr>
          <w:rFonts w:cs="Arial"/>
          <w:szCs w:val="24"/>
        </w:rPr>
        <w:t xml:space="preserve"> FIRE have been added. </w:t>
      </w:r>
      <w:r w:rsidR="00FB3C0A">
        <w:rPr>
          <w:rFonts w:cs="Arial"/>
          <w:szCs w:val="24"/>
        </w:rPr>
        <w:t xml:space="preserve">The purpose of these amendment is to reflect the current survey protocols and pathways for take avoidance of this species. These amendments are necessary </w:t>
      </w:r>
      <w:proofErr w:type="gramStart"/>
      <w:r w:rsidR="00FB3C0A">
        <w:rPr>
          <w:rFonts w:cs="Arial"/>
          <w:szCs w:val="24"/>
        </w:rPr>
        <w:t>in order to</w:t>
      </w:r>
      <w:proofErr w:type="gramEnd"/>
      <w:r w:rsidR="00FB3C0A">
        <w:rPr>
          <w:rFonts w:cs="Arial"/>
          <w:szCs w:val="24"/>
        </w:rPr>
        <w:t xml:space="preserve"> clarify the most accurate source of information regarding protection of this species in order to achieve appropriate resource protection under the Act.</w:t>
      </w:r>
    </w:p>
    <w:p w14:paraId="7FAE080E" w14:textId="0B7FB394" w:rsidR="007F3042" w:rsidRPr="007F3042" w:rsidRDefault="007F3042" w:rsidP="007F3042"/>
    <w:p w14:paraId="4DA34672" w14:textId="610D813B" w:rsidR="00F04EF1" w:rsidRPr="0032069E" w:rsidRDefault="00F04EF1" w:rsidP="002247EE">
      <w:pPr>
        <w:pStyle w:val="Heading1"/>
      </w:pPr>
      <w:r w:rsidRPr="00314651">
        <w:t>ECONOMIC IMPACT ANALYSIS (pursuant to GOV § 11346.3(b)(1)(</w:t>
      </w:r>
      <w:r w:rsidR="00495404" w:rsidRPr="00314651">
        <w:t>A) -(</w:t>
      </w:r>
      <w:r w:rsidRPr="00314651">
        <w:t xml:space="preserve">D) and provided </w:t>
      </w:r>
      <w:r w:rsidRPr="0032069E">
        <w:t>pursuant to 11346.3(a)(3)</w:t>
      </w:r>
    </w:p>
    <w:p w14:paraId="722D0BBB" w14:textId="303B9C74" w:rsidR="0032069E" w:rsidRPr="0032069E" w:rsidRDefault="002D3927" w:rsidP="00883756">
      <w:r w:rsidRPr="0032069E">
        <w:t xml:space="preserve">The </w:t>
      </w:r>
      <w:r w:rsidRPr="0032069E">
        <w:rPr>
          <w:b/>
          <w:u w:val="single"/>
        </w:rPr>
        <w:t>effect</w:t>
      </w:r>
      <w:r w:rsidRPr="0032069E">
        <w:t xml:space="preserve"> </w:t>
      </w:r>
      <w:r w:rsidR="00703370" w:rsidRPr="0032069E">
        <w:t xml:space="preserve">of the proposed action is to </w:t>
      </w:r>
      <w:r w:rsidR="0032069E" w:rsidRPr="0032069E">
        <w:t>update rules to reflect existing pathways for take avoidance and</w:t>
      </w:r>
      <w:r w:rsidR="0032069E" w:rsidRPr="0032069E">
        <w:rPr>
          <w:rFonts w:cs="Arial"/>
          <w:szCs w:val="24"/>
        </w:rPr>
        <w:t xml:space="preserve"> appropriate </w:t>
      </w:r>
      <w:r w:rsidR="0032069E" w:rsidRPr="0032069E">
        <w:t>survey protocols for this species</w:t>
      </w:r>
    </w:p>
    <w:p w14:paraId="3B9C9827" w14:textId="46CF7B4B" w:rsidR="00F31F48" w:rsidRPr="0032069E" w:rsidRDefault="00F31F48" w:rsidP="00883756">
      <w:pPr>
        <w:rPr>
          <w:rFonts w:cs="Arial"/>
          <w:b/>
          <w:bCs/>
        </w:rPr>
      </w:pPr>
    </w:p>
    <w:p w14:paraId="3194BE1C" w14:textId="01935DA7" w:rsidR="009C097D" w:rsidRDefault="009479CE" w:rsidP="00883756">
      <w:pPr>
        <w:rPr>
          <w:rFonts w:cs="Arial"/>
          <w:szCs w:val="24"/>
          <w:highlight w:val="yellow"/>
        </w:rPr>
      </w:pPr>
      <w:r w:rsidRPr="0032069E">
        <w:t>T</w:t>
      </w:r>
      <w:r w:rsidR="009C097D" w:rsidRPr="0032069E">
        <w:t>he proposed action represent</w:t>
      </w:r>
      <w:r w:rsidRPr="0032069E">
        <w:t>s</w:t>
      </w:r>
      <w:r w:rsidR="009C097D" w:rsidRPr="0032069E">
        <w:t xml:space="preserve"> a continuation of existing rules </w:t>
      </w:r>
      <w:r w:rsidR="00431C6C" w:rsidRPr="0032069E">
        <w:t xml:space="preserve">for the protection of threatened and endangered species </w:t>
      </w:r>
      <w:r w:rsidRPr="0032069E">
        <w:t xml:space="preserve">as defined </w:t>
      </w:r>
      <w:r w:rsidR="009C097D" w:rsidRPr="0032069E">
        <w:t xml:space="preserve">under the Forest Practice </w:t>
      </w:r>
      <w:r w:rsidR="009C097D">
        <w:t>Rules. There is no economic impact associated with the proposed action.</w:t>
      </w:r>
    </w:p>
    <w:p w14:paraId="748F375E" w14:textId="77777777" w:rsidR="009C097D" w:rsidRPr="00E92F65" w:rsidRDefault="009C097D" w:rsidP="00883756">
      <w:pPr>
        <w:rPr>
          <w:rFonts w:cs="Arial"/>
          <w:szCs w:val="24"/>
          <w:highlight w:val="yellow"/>
        </w:rPr>
      </w:pPr>
    </w:p>
    <w:p w14:paraId="22441E5E" w14:textId="77777777" w:rsidR="002D3927" w:rsidRPr="00314651" w:rsidRDefault="002D3927" w:rsidP="002D3927">
      <w:pPr>
        <w:pStyle w:val="Heading2"/>
      </w:pPr>
      <w:r w:rsidRPr="00314651">
        <w:t>Creation or Elimination of Jobs within the State of California</w:t>
      </w:r>
    </w:p>
    <w:p w14:paraId="2A4DBD1D" w14:textId="38A0D9E3" w:rsidR="002D3927" w:rsidRPr="00314651" w:rsidRDefault="007872D3" w:rsidP="002D3927">
      <w:r w:rsidRPr="007872D3">
        <w:rPr>
          <w:rFonts w:cs="Arial"/>
          <w:szCs w:val="24"/>
        </w:rPr>
        <w:t xml:space="preserve">The proposed action does not mandate any action on behalf of the regulated </w:t>
      </w:r>
      <w:r w:rsidR="00495404" w:rsidRPr="007872D3">
        <w:rPr>
          <w:rFonts w:cs="Arial"/>
          <w:szCs w:val="24"/>
        </w:rPr>
        <w:t>public and</w:t>
      </w:r>
      <w:r w:rsidRPr="007872D3">
        <w:rPr>
          <w:rFonts w:cs="Arial"/>
          <w:szCs w:val="24"/>
        </w:rPr>
        <w:t xml:space="preserve"> represents a continuation of existing forest practice regulations. It is anticipated that any firms or jobs which exist to engage in this work will not be affected. No creation or elimination of jobs will occur.</w:t>
      </w:r>
    </w:p>
    <w:p w14:paraId="035CC786" w14:textId="77777777" w:rsidR="002D3927" w:rsidRPr="00314651" w:rsidRDefault="002D3927" w:rsidP="002D3927">
      <w:pPr>
        <w:pStyle w:val="Default"/>
        <w:rPr>
          <w:rFonts w:ascii="Arial" w:hAnsi="Arial" w:cs="Arial"/>
          <w:b/>
          <w:sz w:val="24"/>
          <w:szCs w:val="24"/>
        </w:rPr>
      </w:pPr>
    </w:p>
    <w:p w14:paraId="195F05D2" w14:textId="77777777" w:rsidR="002D3927" w:rsidRPr="00314651" w:rsidRDefault="002D3927" w:rsidP="002D3927">
      <w:pPr>
        <w:pStyle w:val="Heading2"/>
      </w:pPr>
      <w:r w:rsidRPr="00314651">
        <w:t>Creation of New or Elimination of Businesses within the State of California</w:t>
      </w:r>
    </w:p>
    <w:p w14:paraId="58817EBE" w14:textId="1FF26096" w:rsidR="002D3927" w:rsidRDefault="007872D3" w:rsidP="007872D3">
      <w:r w:rsidRPr="007872D3">
        <w:t xml:space="preserve">The regulatory amendments as proposed represent a continuation of existing forest practice regulations and are intended to clarify in their application. Given that the businesses which would be affected by these regulations are already extant, it is </w:t>
      </w:r>
      <w:r w:rsidRPr="007872D3">
        <w:lastRenderedPageBreak/>
        <w:t>expected that proposed regulation will neither create new businesses nor eliminate existing businesses in the State of California</w:t>
      </w:r>
      <w:r>
        <w:t>.</w:t>
      </w:r>
    </w:p>
    <w:p w14:paraId="30701BFB" w14:textId="77777777" w:rsidR="007872D3" w:rsidRPr="00314651" w:rsidRDefault="007872D3" w:rsidP="002D3927">
      <w:pPr>
        <w:pStyle w:val="Default"/>
        <w:rPr>
          <w:rFonts w:ascii="Arial" w:hAnsi="Arial" w:cs="Arial"/>
          <w:sz w:val="24"/>
          <w:szCs w:val="24"/>
        </w:rPr>
      </w:pPr>
    </w:p>
    <w:p w14:paraId="7AE8175C" w14:textId="77777777" w:rsidR="002D3927" w:rsidRPr="00314651" w:rsidRDefault="002D3927" w:rsidP="002D3927">
      <w:pPr>
        <w:pStyle w:val="Heading2"/>
      </w:pPr>
      <w:r w:rsidRPr="00314651">
        <w:t>Expansion of Businesses Currently Doing Business within the State of California</w:t>
      </w:r>
    </w:p>
    <w:p w14:paraId="70CDF5BA" w14:textId="4DF0C347" w:rsidR="002D3927" w:rsidRDefault="004E481B" w:rsidP="004E481B">
      <w:r w:rsidRPr="004E481B">
        <w:t>The regulatory amendments as proposed represent a continuation of existing forest practice regulations and are intended to clarify their application. The proposed regulation will not result in the expansion of businesses currently doing business within the State.</w:t>
      </w:r>
    </w:p>
    <w:p w14:paraId="288053BC" w14:textId="77777777" w:rsidR="004E481B" w:rsidRPr="00314651" w:rsidRDefault="004E481B" w:rsidP="002D3927">
      <w:pPr>
        <w:pStyle w:val="Default"/>
        <w:rPr>
          <w:rFonts w:ascii="Arial" w:hAnsi="Arial" w:cs="Arial"/>
          <w:sz w:val="24"/>
          <w:szCs w:val="24"/>
        </w:rPr>
      </w:pPr>
    </w:p>
    <w:p w14:paraId="463D2329" w14:textId="4EA9183C" w:rsidR="00593F00" w:rsidRPr="00D71538" w:rsidRDefault="002D3927" w:rsidP="004A5206">
      <w:pPr>
        <w:pStyle w:val="Heading2"/>
      </w:pPr>
      <w:r w:rsidRPr="00D71538">
        <w:t>Benefits of the Regulations to the Health and Welfare of California Residents, Worker Safety, and the State’s Environment</w:t>
      </w:r>
    </w:p>
    <w:p w14:paraId="0C4F287D" w14:textId="6600F327" w:rsidR="0032069E" w:rsidRPr="00D71538" w:rsidRDefault="008E62D2" w:rsidP="002D3927">
      <w:pPr>
        <w:shd w:val="clear" w:color="auto" w:fill="FFFFFF"/>
        <w:textAlignment w:val="baseline"/>
        <w:rPr>
          <w:rFonts w:cs="Arial"/>
          <w:szCs w:val="24"/>
        </w:rPr>
      </w:pPr>
      <w:r w:rsidRPr="00D71538">
        <w:t xml:space="preserve">The action will result in </w:t>
      </w:r>
      <w:r w:rsidR="0032069E" w:rsidRPr="00D71538">
        <w:t xml:space="preserve">Forest Practice Rules that reflect the knowledge gained by three decades of study of the habitat needs of the Northern Spotted Owl, supporting the use of </w:t>
      </w:r>
      <w:r w:rsidRPr="00D71538">
        <w:rPr>
          <w:rFonts w:cs="Arial"/>
          <w:szCs w:val="24"/>
        </w:rPr>
        <w:t>take avoidance</w:t>
      </w:r>
      <w:r w:rsidR="0032069E" w:rsidRPr="00D71538">
        <w:rPr>
          <w:rFonts w:cs="Arial"/>
          <w:szCs w:val="24"/>
        </w:rPr>
        <w:t xml:space="preserve"> pathways</w:t>
      </w:r>
      <w:r w:rsidRPr="00D71538">
        <w:rPr>
          <w:rFonts w:cs="Arial"/>
          <w:szCs w:val="24"/>
        </w:rPr>
        <w:t xml:space="preserve"> and habitat protections for a species that is federally listed as “Threatened” and State listed as “Endangered</w:t>
      </w:r>
      <w:r w:rsidR="00570D30" w:rsidRPr="00D71538">
        <w:rPr>
          <w:rFonts w:cs="Arial"/>
          <w:szCs w:val="24"/>
        </w:rPr>
        <w:t>”</w:t>
      </w:r>
      <w:r w:rsidRPr="00D71538">
        <w:rPr>
          <w:rFonts w:cs="Arial"/>
          <w:szCs w:val="24"/>
        </w:rPr>
        <w:t xml:space="preserve">. </w:t>
      </w:r>
    </w:p>
    <w:p w14:paraId="4D7D0957" w14:textId="77777777" w:rsidR="0032069E" w:rsidRPr="00D71538" w:rsidRDefault="0032069E" w:rsidP="002D3927">
      <w:pPr>
        <w:shd w:val="clear" w:color="auto" w:fill="FFFFFF"/>
        <w:textAlignment w:val="baseline"/>
      </w:pPr>
    </w:p>
    <w:p w14:paraId="26A69579" w14:textId="5063CA5C" w:rsidR="00593F00" w:rsidRPr="00D71538" w:rsidRDefault="008E62D2" w:rsidP="002D3927">
      <w:pPr>
        <w:shd w:val="clear" w:color="auto" w:fill="FFFFFF"/>
        <w:textAlignment w:val="baseline"/>
        <w:rPr>
          <w:rFonts w:cs="Arial"/>
          <w:szCs w:val="24"/>
        </w:rPr>
      </w:pPr>
      <w:r w:rsidRPr="00D71538">
        <w:rPr>
          <w:rFonts w:cs="Arial"/>
          <w:szCs w:val="24"/>
        </w:rPr>
        <w:t>The proposed action also provides c</w:t>
      </w:r>
      <w:r w:rsidR="0032069E" w:rsidRPr="00D71538">
        <w:rPr>
          <w:rFonts w:cs="Arial"/>
          <w:szCs w:val="24"/>
        </w:rPr>
        <w:t>onformity</w:t>
      </w:r>
      <w:r w:rsidRPr="00D71538">
        <w:rPr>
          <w:rFonts w:cs="Arial"/>
          <w:szCs w:val="24"/>
        </w:rPr>
        <w:t xml:space="preserve"> </w:t>
      </w:r>
      <w:r w:rsidR="0032069E" w:rsidRPr="00D71538">
        <w:rPr>
          <w:rFonts w:cs="Arial"/>
          <w:szCs w:val="24"/>
        </w:rPr>
        <w:t>between the Forest Practice Rules and guidance and take avoidance methods provided by listing agencies</w:t>
      </w:r>
      <w:r w:rsidR="00D71538" w:rsidRPr="00D71538">
        <w:rPr>
          <w:rFonts w:cs="Arial"/>
          <w:szCs w:val="24"/>
        </w:rPr>
        <w:t>.</w:t>
      </w:r>
    </w:p>
    <w:p w14:paraId="7A546B9E" w14:textId="77777777" w:rsidR="002117AC" w:rsidRPr="00D71538" w:rsidRDefault="002117AC" w:rsidP="002D3927">
      <w:pPr>
        <w:shd w:val="clear" w:color="auto" w:fill="FFFFFF"/>
        <w:textAlignment w:val="baseline"/>
        <w:rPr>
          <w:rFonts w:cs="Arial"/>
          <w:szCs w:val="24"/>
        </w:rPr>
      </w:pPr>
    </w:p>
    <w:p w14:paraId="13B18569" w14:textId="1C0EF93D" w:rsidR="002D3927" w:rsidRPr="00D71538" w:rsidRDefault="002D3927" w:rsidP="002D3927">
      <w:pPr>
        <w:pStyle w:val="Heading2"/>
      </w:pPr>
      <w:r w:rsidRPr="00D71538">
        <w:t>Business Reporting Requirement (pursuant to GOV § 11346.5(a)(11) and GOV § 11346.3(d))</w:t>
      </w:r>
    </w:p>
    <w:p w14:paraId="1C57CE1C" w14:textId="0C52025E" w:rsidR="002D3927" w:rsidRPr="00314651" w:rsidRDefault="002D3927" w:rsidP="002D3927">
      <w:r w:rsidRPr="00314651">
        <w:t>The proposed regulation does not require a business reporting requirement.</w:t>
      </w:r>
    </w:p>
    <w:p w14:paraId="6F8ACE27" w14:textId="77777777" w:rsidR="00643B63" w:rsidRPr="00314651" w:rsidRDefault="00643B63" w:rsidP="00883756">
      <w:pPr>
        <w:shd w:val="clear" w:color="auto" w:fill="FFFFFF"/>
        <w:textAlignment w:val="baseline"/>
        <w:rPr>
          <w:rFonts w:cs="Arial"/>
          <w:szCs w:val="24"/>
        </w:rPr>
      </w:pPr>
    </w:p>
    <w:p w14:paraId="3B13A109" w14:textId="6987CB70" w:rsidR="006133F2" w:rsidRPr="00314651" w:rsidRDefault="006133F2" w:rsidP="002247EE">
      <w:pPr>
        <w:pStyle w:val="Heading1"/>
      </w:pPr>
      <w:r w:rsidRPr="00314651">
        <w:t xml:space="preserve">STATEMENTS OF THE RESULTS OF THE ECONOMIC IMPACT ASSESSMENT (EIA) </w:t>
      </w:r>
    </w:p>
    <w:p w14:paraId="7B159B46" w14:textId="77777777" w:rsidR="006133F2" w:rsidRPr="00314651" w:rsidRDefault="006133F2" w:rsidP="002247EE">
      <w:r w:rsidRPr="00314651">
        <w:t xml:space="preserve">The results of the economic impact assessment are provided below pursuant to </w:t>
      </w:r>
      <w:r w:rsidRPr="00314651">
        <w:rPr>
          <w:b/>
          <w:bCs/>
        </w:rPr>
        <w:t xml:space="preserve">GOV § 11346.5(a)(10) </w:t>
      </w:r>
      <w:r w:rsidRPr="00314651">
        <w:t xml:space="preserve">and prepared pursuant to </w:t>
      </w:r>
      <w:r w:rsidRPr="00314651">
        <w:rPr>
          <w:b/>
          <w:bCs/>
        </w:rPr>
        <w:t>GOV § 11346.3(b)(1)(A)-(D)</w:t>
      </w:r>
      <w:r w:rsidRPr="00314651">
        <w:t xml:space="preserve">. The proposed action: </w:t>
      </w:r>
    </w:p>
    <w:p w14:paraId="06F2D7CD" w14:textId="77777777" w:rsidR="00643B63" w:rsidRPr="00314651" w:rsidRDefault="002247EE" w:rsidP="002247EE">
      <w:pPr>
        <w:numPr>
          <w:ilvl w:val="0"/>
          <w:numId w:val="57"/>
        </w:numPr>
      </w:pPr>
      <w:r w:rsidRPr="00314651">
        <w:t>W</w:t>
      </w:r>
      <w:r w:rsidR="00643B63" w:rsidRPr="00314651">
        <w:t>ill not create jobs within California</w:t>
      </w:r>
      <w:r w:rsidRPr="00314651">
        <w:t xml:space="preserve"> (GOV § 11346.3(b)(1)(A)).</w:t>
      </w:r>
    </w:p>
    <w:p w14:paraId="2D4D8141" w14:textId="77777777" w:rsidR="00643B63" w:rsidRPr="00314651" w:rsidRDefault="002247EE" w:rsidP="002247EE">
      <w:pPr>
        <w:numPr>
          <w:ilvl w:val="0"/>
          <w:numId w:val="57"/>
        </w:numPr>
      </w:pPr>
      <w:r w:rsidRPr="00314651">
        <w:t>W</w:t>
      </w:r>
      <w:r w:rsidR="00643B63" w:rsidRPr="00314651">
        <w:t>ill not eliminate jobs within California</w:t>
      </w:r>
      <w:r w:rsidRPr="00314651">
        <w:t xml:space="preserve"> (GOV § 11346.3(b)(1)(A)).</w:t>
      </w:r>
      <w:r w:rsidR="00643B63" w:rsidRPr="00314651">
        <w:t xml:space="preserve">  </w:t>
      </w:r>
    </w:p>
    <w:p w14:paraId="116473C8" w14:textId="77777777" w:rsidR="00643B63" w:rsidRPr="00314651" w:rsidRDefault="002247EE" w:rsidP="002247EE">
      <w:pPr>
        <w:numPr>
          <w:ilvl w:val="0"/>
          <w:numId w:val="57"/>
        </w:numPr>
      </w:pPr>
      <w:r w:rsidRPr="00314651">
        <w:t>W</w:t>
      </w:r>
      <w:r w:rsidR="00643B63" w:rsidRPr="00314651">
        <w:t>ill not create new businesses</w:t>
      </w:r>
      <w:r w:rsidRPr="00314651">
        <w:t xml:space="preserve"> (GOV § 11346.3(b)(1)(B)).</w:t>
      </w:r>
    </w:p>
    <w:p w14:paraId="55BA78FA" w14:textId="77777777" w:rsidR="00643B63" w:rsidRPr="00314651" w:rsidRDefault="002247EE" w:rsidP="002247EE">
      <w:pPr>
        <w:numPr>
          <w:ilvl w:val="0"/>
          <w:numId w:val="57"/>
        </w:numPr>
      </w:pPr>
      <w:r w:rsidRPr="00314651">
        <w:t>W</w:t>
      </w:r>
      <w:r w:rsidR="00643B63" w:rsidRPr="00314651">
        <w:t>ill not eliminate existing businesses within California</w:t>
      </w:r>
      <w:r w:rsidRPr="00314651">
        <w:t xml:space="preserve"> (GOV § 11346.3(b)(1)(B)).</w:t>
      </w:r>
    </w:p>
    <w:p w14:paraId="21BD75F0" w14:textId="77777777" w:rsidR="009B1F70" w:rsidRDefault="002247EE" w:rsidP="009B1F70">
      <w:pPr>
        <w:numPr>
          <w:ilvl w:val="0"/>
          <w:numId w:val="57"/>
        </w:numPr>
      </w:pPr>
      <w:r w:rsidRPr="009B1F70">
        <w:t>W</w:t>
      </w:r>
      <w:r w:rsidR="00643B63" w:rsidRPr="009B1F70">
        <w:t>ill not affect the expansion or contraction of businesses currently doing business within California</w:t>
      </w:r>
      <w:r w:rsidRPr="009B1F70">
        <w:t xml:space="preserve"> (GOV § 11346.3(b)(1)(C)).</w:t>
      </w:r>
      <w:r w:rsidR="00643B63" w:rsidRPr="009B1F70">
        <w:t xml:space="preserve"> </w:t>
      </w:r>
    </w:p>
    <w:p w14:paraId="44321736" w14:textId="3EC48854" w:rsidR="00B0514B" w:rsidRPr="009B1F70" w:rsidRDefault="002247EE" w:rsidP="009B1F70">
      <w:pPr>
        <w:numPr>
          <w:ilvl w:val="0"/>
          <w:numId w:val="57"/>
        </w:numPr>
      </w:pPr>
      <w:r w:rsidRPr="009B1F70">
        <w:t>W</w:t>
      </w:r>
      <w:r w:rsidR="00643B63" w:rsidRPr="009B1F70">
        <w:t>ill yield nonmonetary benefits</w:t>
      </w:r>
      <w:r w:rsidRPr="009B1F70">
        <w:t xml:space="preserve"> (GOV § 11346.3(b)(1)(D))</w:t>
      </w:r>
      <w:r w:rsidR="00643B63" w:rsidRPr="009B1F70">
        <w:t xml:space="preserve">. </w:t>
      </w:r>
      <w:r w:rsidR="00B0514B" w:rsidRPr="009B1F70">
        <w:t xml:space="preserve">The proposed action would result in increased clarity and </w:t>
      </w:r>
      <w:r w:rsidR="003323E7">
        <w:t>efficacy</w:t>
      </w:r>
      <w:r w:rsidR="00B0514B" w:rsidRPr="009B1F70">
        <w:t xml:space="preserve"> in the Forest Practice Rules</w:t>
      </w:r>
      <w:r w:rsidR="00651804" w:rsidRPr="009B1F70">
        <w:t>, and as a result</w:t>
      </w:r>
      <w:r w:rsidR="004E1C71">
        <w:t xml:space="preserve">, promote </w:t>
      </w:r>
      <w:r w:rsidR="003323E7">
        <w:t>more efficient implementation and enforcement of the regulations</w:t>
      </w:r>
      <w:r w:rsidR="00B0514B" w:rsidRPr="009B1F70">
        <w:t>.</w:t>
      </w:r>
      <w:r w:rsidR="00651804" w:rsidRPr="009B1F70">
        <w:t xml:space="preserve"> The proposed action will not affect the health and welfare of California residents or worker</w:t>
      </w:r>
      <w:r w:rsidR="00651804" w:rsidRPr="00651804">
        <w:t xml:space="preserve"> safety.</w:t>
      </w:r>
    </w:p>
    <w:p w14:paraId="2B0A7B28" w14:textId="77777777" w:rsidR="00CF1BA7" w:rsidRPr="00314651" w:rsidRDefault="00CF1BA7" w:rsidP="00F04EF1">
      <w:pPr>
        <w:pStyle w:val="BodyText2"/>
        <w:rPr>
          <w:rFonts w:cs="Arial"/>
          <w:b w:val="0"/>
          <w:szCs w:val="24"/>
          <w:highlight w:val="yellow"/>
        </w:rPr>
      </w:pPr>
    </w:p>
    <w:p w14:paraId="4C237A2F" w14:textId="77777777" w:rsidR="00F04EF1" w:rsidRPr="00314651" w:rsidRDefault="00F04EF1" w:rsidP="002247EE">
      <w:pPr>
        <w:pStyle w:val="Heading1"/>
      </w:pPr>
      <w:r w:rsidRPr="00314651">
        <w:t>TECHNICAL, THEORETICAL, AND/OR EMPIRICAL STUDY, REPORT, OR SIMILAR DOCUMENT RELIED UPON (pursuant to GOV SECTION 11346.2(b)(3))</w:t>
      </w:r>
    </w:p>
    <w:p w14:paraId="08132FF3" w14:textId="6C8F348C" w:rsidR="00FE246B" w:rsidRPr="00314651" w:rsidRDefault="00FE246B" w:rsidP="002247EE">
      <w:r w:rsidRPr="00314651">
        <w:t xml:space="preserve">The Board of Forestry and Fire Protection relied on the following list of technical, theoretical, and/or empirical studies, </w:t>
      </w:r>
      <w:r w:rsidR="00431607" w:rsidRPr="00314651">
        <w:t>reports,</w:t>
      </w:r>
      <w:r w:rsidRPr="00314651">
        <w:t xml:space="preserve"> or similar documents to develop the proposed action:</w:t>
      </w:r>
    </w:p>
    <w:p w14:paraId="63232CB5" w14:textId="77777777" w:rsidR="00A33E4D" w:rsidRPr="00314651" w:rsidRDefault="00A33E4D" w:rsidP="00694DEF">
      <w:pPr>
        <w:pStyle w:val="BodyText2"/>
        <w:rPr>
          <w:rFonts w:cs="Arial"/>
          <w:b w:val="0"/>
        </w:rPr>
      </w:pPr>
    </w:p>
    <w:p w14:paraId="33EF30FD" w14:textId="68AEDFDA" w:rsidR="00E83C48" w:rsidRDefault="00E83C48" w:rsidP="00E83C48">
      <w:pPr>
        <w:pStyle w:val="ListParagraph"/>
        <w:numPr>
          <w:ilvl w:val="0"/>
          <w:numId w:val="51"/>
        </w:numPr>
        <w:spacing w:after="200" w:line="276" w:lineRule="auto"/>
        <w:rPr>
          <w:rFonts w:cs="Arial"/>
          <w:szCs w:val="24"/>
        </w:rPr>
      </w:pPr>
      <w:r>
        <w:rPr>
          <w:rFonts w:cs="Arial"/>
          <w:szCs w:val="24"/>
        </w:rPr>
        <w:lastRenderedPageBreak/>
        <w:t>CAL FIRE and California Department of Fish and Wildlife (2021). Eastside Spotted Owl Resource Plan. California Natural Resources Agency.</w:t>
      </w:r>
    </w:p>
    <w:p w14:paraId="351D6BD4" w14:textId="44BE6820" w:rsidR="00E83C48" w:rsidRDefault="00E83C48" w:rsidP="00814AFA">
      <w:pPr>
        <w:pStyle w:val="ListParagraph"/>
        <w:numPr>
          <w:ilvl w:val="0"/>
          <w:numId w:val="51"/>
        </w:numPr>
        <w:spacing w:after="200" w:line="276" w:lineRule="auto"/>
        <w:rPr>
          <w:rFonts w:cs="Arial"/>
          <w:szCs w:val="24"/>
        </w:rPr>
      </w:pPr>
      <w:proofErr w:type="spellStart"/>
      <w:r w:rsidRPr="00E83C48">
        <w:rPr>
          <w:rFonts w:cs="Arial"/>
          <w:szCs w:val="24"/>
        </w:rPr>
        <w:t>Dugger</w:t>
      </w:r>
      <w:proofErr w:type="spellEnd"/>
      <w:r w:rsidRPr="00E83C48">
        <w:rPr>
          <w:rFonts w:cs="Arial"/>
          <w:szCs w:val="24"/>
        </w:rPr>
        <w:t xml:space="preserve">, K. M., Forsman, E. D., Franklin, A. B., Davis, R. J., White, G. C., Schwarz, C. J., ... &amp; Sovern, S. G. (2016). The effects of habitat, climate, and Barred Owls on long-term demography of Northern Spotted Owls. The Condor: Ornithological Applications, 118(1), 57-116. </w:t>
      </w:r>
    </w:p>
    <w:p w14:paraId="57AD71BC" w14:textId="2A852176" w:rsidR="00E83C48" w:rsidRDefault="00E83C48" w:rsidP="00814AFA">
      <w:pPr>
        <w:pStyle w:val="ListParagraph"/>
        <w:numPr>
          <w:ilvl w:val="0"/>
          <w:numId w:val="51"/>
        </w:numPr>
        <w:spacing w:after="200" w:line="276" w:lineRule="auto"/>
        <w:rPr>
          <w:rFonts w:cs="Arial"/>
          <w:szCs w:val="24"/>
        </w:rPr>
      </w:pPr>
      <w:r w:rsidRPr="00E83C48">
        <w:rPr>
          <w:rFonts w:cs="Arial"/>
          <w:szCs w:val="24"/>
        </w:rPr>
        <w:t xml:space="preserve">Dunk, J. R., Woodbridge, B., </w:t>
      </w:r>
      <w:proofErr w:type="spellStart"/>
      <w:r w:rsidRPr="00E83C48">
        <w:rPr>
          <w:rFonts w:cs="Arial"/>
          <w:szCs w:val="24"/>
        </w:rPr>
        <w:t>Schumaker</w:t>
      </w:r>
      <w:proofErr w:type="spellEnd"/>
      <w:r w:rsidRPr="00E83C48">
        <w:rPr>
          <w:rFonts w:cs="Arial"/>
          <w:szCs w:val="24"/>
        </w:rPr>
        <w:t xml:space="preserve">, N., Glenn, E. M., White, B., LaPlante, D. W., &amp; </w:t>
      </w:r>
      <w:proofErr w:type="spellStart"/>
      <w:r w:rsidRPr="00E83C48">
        <w:rPr>
          <w:rFonts w:cs="Arial"/>
          <w:szCs w:val="24"/>
        </w:rPr>
        <w:t>Thrailkill</w:t>
      </w:r>
      <w:proofErr w:type="spellEnd"/>
      <w:r w:rsidRPr="00E83C48">
        <w:rPr>
          <w:rFonts w:cs="Arial"/>
          <w:szCs w:val="24"/>
        </w:rPr>
        <w:t xml:space="preserve">, J. (2019). Conservation planning for species recovery under the Endangered Species Act: A case study with the Northern Spotted Owl. </w:t>
      </w:r>
      <w:proofErr w:type="spellStart"/>
      <w:r w:rsidRPr="00E83C48">
        <w:rPr>
          <w:rFonts w:cs="Arial"/>
          <w:szCs w:val="24"/>
        </w:rPr>
        <w:t>PloS</w:t>
      </w:r>
      <w:proofErr w:type="spellEnd"/>
      <w:r w:rsidRPr="00E83C48">
        <w:rPr>
          <w:rFonts w:cs="Arial"/>
          <w:szCs w:val="24"/>
        </w:rPr>
        <w:t xml:space="preserve"> one, 14(1), e0210643.</w:t>
      </w:r>
    </w:p>
    <w:p w14:paraId="3DE19806" w14:textId="50D6D314" w:rsidR="003D0F2E" w:rsidRDefault="003D0F2E" w:rsidP="00814AFA">
      <w:pPr>
        <w:pStyle w:val="ListParagraph"/>
        <w:numPr>
          <w:ilvl w:val="0"/>
          <w:numId w:val="51"/>
        </w:numPr>
        <w:spacing w:after="200" w:line="276" w:lineRule="auto"/>
        <w:rPr>
          <w:rFonts w:cs="Arial"/>
          <w:szCs w:val="24"/>
        </w:rPr>
      </w:pPr>
      <w:r w:rsidRPr="003D0F2E">
        <w:rPr>
          <w:rFonts w:cs="Arial"/>
          <w:szCs w:val="24"/>
        </w:rPr>
        <w:t>Franklin, A. B., Anderson, D. R., Gutiérrez, R. J., &amp; Burnham, K. P. (2000). Climate, habitat quality, and fitness in northern spotted owl populations in northwestern California. Ecological Monographs, 70(4), 539-590.</w:t>
      </w:r>
    </w:p>
    <w:p w14:paraId="5C6C80A1" w14:textId="28CCCF88" w:rsidR="00121B13" w:rsidRDefault="00121B13" w:rsidP="00814AFA">
      <w:pPr>
        <w:pStyle w:val="ListParagraph"/>
        <w:numPr>
          <w:ilvl w:val="0"/>
          <w:numId w:val="51"/>
        </w:numPr>
        <w:spacing w:after="200" w:line="276" w:lineRule="auto"/>
        <w:rPr>
          <w:rFonts w:cs="Arial"/>
          <w:szCs w:val="24"/>
        </w:rPr>
      </w:pPr>
      <w:r w:rsidRPr="00121B13">
        <w:rPr>
          <w:rFonts w:cs="Arial"/>
          <w:szCs w:val="24"/>
        </w:rPr>
        <w:t xml:space="preserve">Franklin, A. B., </w:t>
      </w:r>
      <w:proofErr w:type="spellStart"/>
      <w:r w:rsidRPr="00121B13">
        <w:rPr>
          <w:rFonts w:cs="Arial"/>
          <w:szCs w:val="24"/>
        </w:rPr>
        <w:t>Dugger</w:t>
      </w:r>
      <w:proofErr w:type="spellEnd"/>
      <w:r w:rsidRPr="00121B13">
        <w:rPr>
          <w:rFonts w:cs="Arial"/>
          <w:szCs w:val="24"/>
        </w:rPr>
        <w:t xml:space="preserve">, K. M., </w:t>
      </w:r>
      <w:proofErr w:type="spellStart"/>
      <w:r w:rsidRPr="00121B13">
        <w:rPr>
          <w:rFonts w:cs="Arial"/>
          <w:szCs w:val="24"/>
        </w:rPr>
        <w:t>Lesmeister</w:t>
      </w:r>
      <w:proofErr w:type="spellEnd"/>
      <w:r w:rsidRPr="00121B13">
        <w:rPr>
          <w:rFonts w:cs="Arial"/>
          <w:szCs w:val="24"/>
        </w:rPr>
        <w:t>, D. B., Davis, R. J., Wiens, J. D., White, G. C., ... &amp; Wise, H. (2021). Range-wide declines of northern spotted owl populations in the Pacific Northwest: A meta-analysis. Biological Conservation, 259, 109168.</w:t>
      </w:r>
    </w:p>
    <w:p w14:paraId="54425A17" w14:textId="04AE32FA" w:rsidR="00121B13" w:rsidRDefault="00121B13" w:rsidP="00121B13">
      <w:pPr>
        <w:pStyle w:val="ListParagraph"/>
        <w:numPr>
          <w:ilvl w:val="0"/>
          <w:numId w:val="51"/>
        </w:numPr>
        <w:spacing w:after="200" w:line="276" w:lineRule="auto"/>
        <w:rPr>
          <w:rFonts w:cs="Arial"/>
          <w:szCs w:val="24"/>
        </w:rPr>
      </w:pPr>
      <w:r w:rsidRPr="00121B13">
        <w:rPr>
          <w:rFonts w:cs="Arial"/>
          <w:szCs w:val="24"/>
        </w:rPr>
        <w:t>US Fish and Wildlife Service. (201</w:t>
      </w:r>
      <w:r w:rsidR="00665F99">
        <w:rPr>
          <w:rFonts w:cs="Arial"/>
          <w:szCs w:val="24"/>
        </w:rPr>
        <w:t>1</w:t>
      </w:r>
      <w:r w:rsidRPr="00121B13">
        <w:rPr>
          <w:rFonts w:cs="Arial"/>
          <w:szCs w:val="24"/>
        </w:rPr>
        <w:t>). Protocol for Surveying Proposed</w:t>
      </w:r>
      <w:r>
        <w:rPr>
          <w:rFonts w:cs="Arial"/>
          <w:szCs w:val="24"/>
        </w:rPr>
        <w:t xml:space="preserve"> </w:t>
      </w:r>
      <w:r w:rsidRPr="00121B13">
        <w:rPr>
          <w:rFonts w:cs="Arial"/>
          <w:szCs w:val="24"/>
        </w:rPr>
        <w:t>Management Activities That May Impact Northern Spotted Owls.</w:t>
      </w:r>
      <w:r>
        <w:rPr>
          <w:rFonts w:cs="Arial"/>
          <w:szCs w:val="24"/>
        </w:rPr>
        <w:t xml:space="preserve"> </w:t>
      </w:r>
      <w:r w:rsidRPr="00121B13">
        <w:rPr>
          <w:rFonts w:cs="Arial"/>
          <w:szCs w:val="24"/>
        </w:rPr>
        <w:t>US Department of Interior, Portland, Oregon, USA.</w:t>
      </w:r>
    </w:p>
    <w:p w14:paraId="752BBD19" w14:textId="384C650D" w:rsidR="00665F99" w:rsidRDefault="00665F99" w:rsidP="00665F99">
      <w:pPr>
        <w:pStyle w:val="ListParagraph"/>
        <w:numPr>
          <w:ilvl w:val="0"/>
          <w:numId w:val="51"/>
        </w:numPr>
        <w:spacing w:after="200" w:line="276" w:lineRule="auto"/>
        <w:rPr>
          <w:rFonts w:cs="Arial"/>
          <w:szCs w:val="24"/>
        </w:rPr>
      </w:pPr>
      <w:r w:rsidRPr="00121B13">
        <w:rPr>
          <w:rFonts w:cs="Arial"/>
          <w:szCs w:val="24"/>
        </w:rPr>
        <w:t>US Fish and Wildlife Service. (201</w:t>
      </w:r>
      <w:r>
        <w:rPr>
          <w:rFonts w:cs="Arial"/>
          <w:szCs w:val="24"/>
        </w:rPr>
        <w:t>2</w:t>
      </w:r>
      <w:r w:rsidRPr="00121B13">
        <w:rPr>
          <w:rFonts w:cs="Arial"/>
          <w:szCs w:val="24"/>
        </w:rPr>
        <w:t>). Protocol for Surveying Proposed</w:t>
      </w:r>
      <w:r>
        <w:rPr>
          <w:rFonts w:cs="Arial"/>
          <w:szCs w:val="24"/>
        </w:rPr>
        <w:t xml:space="preserve"> </w:t>
      </w:r>
      <w:r w:rsidRPr="00121B13">
        <w:rPr>
          <w:rFonts w:cs="Arial"/>
          <w:szCs w:val="24"/>
        </w:rPr>
        <w:t>Management Activities That May Impact Northern Spotted Owls.</w:t>
      </w:r>
      <w:r>
        <w:rPr>
          <w:rFonts w:cs="Arial"/>
          <w:szCs w:val="24"/>
        </w:rPr>
        <w:t xml:space="preserve"> </w:t>
      </w:r>
      <w:r w:rsidRPr="00121B13">
        <w:rPr>
          <w:rFonts w:cs="Arial"/>
          <w:szCs w:val="24"/>
        </w:rPr>
        <w:t>US Department of Interior, Portland, Oregon, USA.</w:t>
      </w:r>
    </w:p>
    <w:p w14:paraId="327AD85E" w14:textId="5022999F" w:rsidR="00E505B2" w:rsidRDefault="00E505B2" w:rsidP="00121B13">
      <w:pPr>
        <w:pStyle w:val="ListParagraph"/>
        <w:numPr>
          <w:ilvl w:val="0"/>
          <w:numId w:val="51"/>
        </w:numPr>
        <w:spacing w:after="200" w:line="276" w:lineRule="auto"/>
        <w:rPr>
          <w:rFonts w:cs="Arial"/>
          <w:szCs w:val="24"/>
        </w:rPr>
      </w:pPr>
      <w:r w:rsidRPr="00121B13">
        <w:rPr>
          <w:rFonts w:cs="Arial"/>
          <w:szCs w:val="24"/>
        </w:rPr>
        <w:t>US Fish and Wildlife Service. (</w:t>
      </w:r>
      <w:r>
        <w:rPr>
          <w:rFonts w:cs="Arial"/>
          <w:szCs w:val="24"/>
        </w:rPr>
        <w:t>1992</w:t>
      </w:r>
      <w:r w:rsidRPr="00121B13">
        <w:rPr>
          <w:rFonts w:cs="Arial"/>
          <w:szCs w:val="24"/>
        </w:rPr>
        <w:t>). Protocol for Surveying Proposed</w:t>
      </w:r>
      <w:r>
        <w:rPr>
          <w:rFonts w:cs="Arial"/>
          <w:szCs w:val="24"/>
        </w:rPr>
        <w:t xml:space="preserve"> </w:t>
      </w:r>
      <w:r w:rsidRPr="00121B13">
        <w:rPr>
          <w:rFonts w:cs="Arial"/>
          <w:szCs w:val="24"/>
        </w:rPr>
        <w:t>Management Activities That May Impact Northern Spotted Owls.</w:t>
      </w:r>
      <w:r>
        <w:rPr>
          <w:rFonts w:cs="Arial"/>
          <w:szCs w:val="24"/>
        </w:rPr>
        <w:t xml:space="preserve"> </w:t>
      </w:r>
      <w:r w:rsidRPr="00121B13">
        <w:rPr>
          <w:rFonts w:cs="Arial"/>
          <w:szCs w:val="24"/>
        </w:rPr>
        <w:t xml:space="preserve">US Department of Interior, Portland, Oregon, USA </w:t>
      </w:r>
    </w:p>
    <w:p w14:paraId="28520FBB" w14:textId="57C16CE1" w:rsidR="00121B13" w:rsidRDefault="00121B13" w:rsidP="00121B13">
      <w:pPr>
        <w:pStyle w:val="ListParagraph"/>
        <w:numPr>
          <w:ilvl w:val="0"/>
          <w:numId w:val="51"/>
        </w:numPr>
        <w:spacing w:after="200" w:line="276" w:lineRule="auto"/>
        <w:rPr>
          <w:rFonts w:cs="Arial"/>
          <w:szCs w:val="24"/>
        </w:rPr>
      </w:pPr>
      <w:r w:rsidRPr="00121B13">
        <w:rPr>
          <w:rFonts w:cs="Arial"/>
          <w:szCs w:val="24"/>
        </w:rPr>
        <w:t>US Fish and Wildlife Service. (201</w:t>
      </w:r>
      <w:r>
        <w:rPr>
          <w:rFonts w:cs="Arial"/>
          <w:szCs w:val="24"/>
        </w:rPr>
        <w:t>9</w:t>
      </w:r>
      <w:r w:rsidRPr="00121B13">
        <w:rPr>
          <w:rFonts w:cs="Arial"/>
          <w:szCs w:val="24"/>
        </w:rPr>
        <w:t>). Northern Spotted Owl Take Avoidance Analysis and Guidance for Private lands in</w:t>
      </w:r>
      <w:r>
        <w:rPr>
          <w:rFonts w:cs="Arial"/>
          <w:szCs w:val="24"/>
        </w:rPr>
        <w:t xml:space="preserve"> </w:t>
      </w:r>
      <w:r w:rsidRPr="00121B13">
        <w:rPr>
          <w:rFonts w:cs="Arial"/>
          <w:szCs w:val="24"/>
        </w:rPr>
        <w:t>California</w:t>
      </w:r>
      <w:r w:rsidR="00665F99">
        <w:rPr>
          <w:rFonts w:cs="Arial"/>
          <w:szCs w:val="24"/>
        </w:rPr>
        <w:t xml:space="preserve">, </w:t>
      </w:r>
      <w:r w:rsidR="00665F99" w:rsidRPr="00665F99">
        <w:rPr>
          <w:rFonts w:cs="Arial"/>
          <w:szCs w:val="24"/>
        </w:rPr>
        <w:t>Attachment A: Take Avoidance Analysis- Coast Redwood Region</w:t>
      </w:r>
      <w:r w:rsidRPr="00121B13">
        <w:rPr>
          <w:rFonts w:cs="Arial"/>
          <w:szCs w:val="24"/>
        </w:rPr>
        <w:t>. US Department of Interior, Portland, Oregon, USA.</w:t>
      </w:r>
    </w:p>
    <w:p w14:paraId="5A6FF8BA" w14:textId="595BE3FD" w:rsidR="00665F99" w:rsidRPr="00665F99" w:rsidRDefault="00665F99" w:rsidP="00665F99">
      <w:pPr>
        <w:pStyle w:val="ListParagraph"/>
        <w:numPr>
          <w:ilvl w:val="0"/>
          <w:numId w:val="51"/>
        </w:numPr>
        <w:spacing w:after="200" w:line="276" w:lineRule="auto"/>
        <w:rPr>
          <w:rFonts w:cs="Arial"/>
          <w:szCs w:val="24"/>
        </w:rPr>
      </w:pPr>
      <w:r w:rsidRPr="00121B13">
        <w:rPr>
          <w:rFonts w:cs="Arial"/>
          <w:szCs w:val="24"/>
        </w:rPr>
        <w:t>US Fish and Wildlife Service. (201</w:t>
      </w:r>
      <w:r>
        <w:rPr>
          <w:rFonts w:cs="Arial"/>
          <w:szCs w:val="24"/>
        </w:rPr>
        <w:t>9</w:t>
      </w:r>
      <w:r w:rsidRPr="00121B13">
        <w:rPr>
          <w:rFonts w:cs="Arial"/>
          <w:szCs w:val="24"/>
        </w:rPr>
        <w:t>). Northern Spotted Owl Take Avoidance Analysis and Guidance for Private lands in</w:t>
      </w:r>
      <w:r>
        <w:rPr>
          <w:rFonts w:cs="Arial"/>
          <w:szCs w:val="24"/>
        </w:rPr>
        <w:t xml:space="preserve"> </w:t>
      </w:r>
      <w:r w:rsidRPr="00121B13">
        <w:rPr>
          <w:rFonts w:cs="Arial"/>
          <w:szCs w:val="24"/>
        </w:rPr>
        <w:t>California</w:t>
      </w:r>
      <w:r>
        <w:rPr>
          <w:rFonts w:cs="Arial"/>
          <w:szCs w:val="24"/>
        </w:rPr>
        <w:t xml:space="preserve">, </w:t>
      </w:r>
      <w:r w:rsidRPr="00665F99">
        <w:rPr>
          <w:rFonts w:cs="Arial"/>
          <w:szCs w:val="24"/>
        </w:rPr>
        <w:t>Attachment B: Take Avoidance Analysis-Interior</w:t>
      </w:r>
      <w:r w:rsidRPr="00121B13">
        <w:rPr>
          <w:rFonts w:cs="Arial"/>
          <w:szCs w:val="24"/>
        </w:rPr>
        <w:t>. US Department of Interior, Portland, Oregon, USA.</w:t>
      </w:r>
    </w:p>
    <w:p w14:paraId="294D5AA6" w14:textId="77777777" w:rsidR="003D0F2E" w:rsidRDefault="003D0F2E" w:rsidP="002247EE">
      <w:pPr>
        <w:pStyle w:val="Heading1"/>
      </w:pPr>
    </w:p>
    <w:p w14:paraId="53A7A2E8" w14:textId="4A909FC0" w:rsidR="002263E6" w:rsidRPr="00314651" w:rsidRDefault="002263E6" w:rsidP="002247EE">
      <w:pPr>
        <w:pStyle w:val="Heading1"/>
      </w:pPr>
      <w:r w:rsidRPr="00314651">
        <w:t>REASONABLE ALTERNATIVES TO THE PROPOSED ACTION CONSIDERED BY THE BOARD, IF ANY, INCLUDING THE FOLLOWING AND THE BOARD’S REASONS FOR REJECTING THOSE ALTERNATIVES (pursuant to GOV § 11346.2(b)(4)(A) and (B)):</w:t>
      </w:r>
    </w:p>
    <w:p w14:paraId="61218FF2" w14:textId="77777777" w:rsidR="002263E6" w:rsidRPr="00314651" w:rsidRDefault="002263E6" w:rsidP="002263E6">
      <w:pPr>
        <w:widowControl w:val="0"/>
        <w:numPr>
          <w:ilvl w:val="0"/>
          <w:numId w:val="22"/>
        </w:numPr>
        <w:autoSpaceDE w:val="0"/>
        <w:autoSpaceDN w:val="0"/>
        <w:adjustRightInd w:val="0"/>
        <w:rPr>
          <w:rFonts w:cs="Arial"/>
          <w:b/>
          <w:bCs/>
          <w:szCs w:val="24"/>
        </w:rPr>
      </w:pPr>
      <w:r w:rsidRPr="00314651">
        <w:rPr>
          <w:rFonts w:cs="Arial"/>
          <w:b/>
          <w:bCs/>
          <w:szCs w:val="24"/>
        </w:rPr>
        <w:t>ALTERNATIVES THAT WOULD LESSEN ANY ADVERSE IMPACTS ON SMALL BUSINESS AND/OR</w:t>
      </w:r>
    </w:p>
    <w:p w14:paraId="5F9C25CE" w14:textId="1C9949E5" w:rsidR="002263E6" w:rsidRPr="00314651" w:rsidRDefault="002263E6" w:rsidP="0080587B">
      <w:pPr>
        <w:numPr>
          <w:ilvl w:val="0"/>
          <w:numId w:val="22"/>
        </w:numPr>
        <w:rPr>
          <w:rFonts w:cs="Arial"/>
          <w:b/>
          <w:bCs/>
          <w:szCs w:val="24"/>
        </w:rPr>
      </w:pPr>
      <w:r w:rsidRPr="00314651">
        <w:rPr>
          <w:rFonts w:cs="Arial"/>
          <w:b/>
          <w:bCs/>
          <w:szCs w:val="24"/>
        </w:rPr>
        <w:t>ALTERNATIVES THAT ARE LESS BURDENSOME AND EQUALLY</w:t>
      </w:r>
      <w:r w:rsidR="0080587B" w:rsidRPr="00314651">
        <w:rPr>
          <w:rFonts w:cs="Arial"/>
          <w:b/>
          <w:bCs/>
          <w:szCs w:val="24"/>
        </w:rPr>
        <w:t xml:space="preserve"> </w:t>
      </w:r>
      <w:r w:rsidRPr="00314651">
        <w:rPr>
          <w:rFonts w:cs="Arial"/>
          <w:b/>
          <w:bCs/>
          <w:szCs w:val="24"/>
        </w:rPr>
        <w:t xml:space="preserve">EFFECTIVE IN ACHIEVING THE PURPOSES OF </w:t>
      </w:r>
      <w:r w:rsidR="00431607" w:rsidRPr="00314651">
        <w:rPr>
          <w:rFonts w:cs="Arial"/>
          <w:b/>
          <w:bCs/>
          <w:szCs w:val="24"/>
        </w:rPr>
        <w:t>THE REGULATION</w:t>
      </w:r>
      <w:r w:rsidRPr="00314651">
        <w:rPr>
          <w:rFonts w:cs="Arial"/>
          <w:b/>
          <w:bCs/>
          <w:szCs w:val="24"/>
        </w:rPr>
        <w:t xml:space="preserve"> IN A MANNER THAT ENSURES FULL COMPLIANCE WITH THE AUTHORIZING STATUTE OR OTHER LAW BEING IMPLEMENTED OR MADE SPECIFIC BY THE PROPOSED REGULATION </w:t>
      </w:r>
    </w:p>
    <w:p w14:paraId="04634973" w14:textId="77777777" w:rsidR="0016271A" w:rsidRPr="00314651" w:rsidRDefault="004D5AA3" w:rsidP="002263E6">
      <w:pPr>
        <w:rPr>
          <w:rFonts w:cs="Arial"/>
          <w:bCs/>
          <w:szCs w:val="24"/>
        </w:rPr>
      </w:pPr>
      <w:r w:rsidRPr="00314651">
        <w:rPr>
          <w:rFonts w:cs="Arial"/>
          <w:szCs w:val="24"/>
        </w:rPr>
        <w:t xml:space="preserve">Pursuant to </w:t>
      </w:r>
      <w:r w:rsidR="00AF7860" w:rsidRPr="00314651">
        <w:rPr>
          <w:rFonts w:cs="Arial"/>
          <w:b/>
          <w:bCs/>
          <w:szCs w:val="24"/>
        </w:rPr>
        <w:t>GOV § 11346.</w:t>
      </w:r>
      <w:r w:rsidR="00B362F5" w:rsidRPr="00314651">
        <w:rPr>
          <w:rFonts w:cs="Arial"/>
          <w:b/>
          <w:bCs/>
          <w:szCs w:val="24"/>
        </w:rPr>
        <w:t>2(b)(4)</w:t>
      </w:r>
      <w:r w:rsidR="00AF7860" w:rsidRPr="00314651">
        <w:rPr>
          <w:rFonts w:cs="Arial"/>
          <w:szCs w:val="24"/>
        </w:rPr>
        <w:t>, the Board must determine that no reasonable alternative it considers, or that has otherwise been identified and brought to the attention of the Board, would be more effective in carrying out the purpose for which the ac</w:t>
      </w:r>
      <w:r w:rsidR="0016271A" w:rsidRPr="00314651">
        <w:rPr>
          <w:rFonts w:cs="Arial"/>
          <w:szCs w:val="24"/>
        </w:rPr>
        <w:t xml:space="preserve">tion is proposed, </w:t>
      </w:r>
      <w:r w:rsidR="00AF7860" w:rsidRPr="00314651">
        <w:rPr>
          <w:rFonts w:cs="Arial"/>
          <w:szCs w:val="24"/>
        </w:rPr>
        <w:t>would be as effective and less burdensome to affected private persons than the proposed action, or would be more cost-effective to affected private persons and equally effective in implementing the statutory policy or other provision of law.</w:t>
      </w:r>
      <w:r w:rsidR="003439AD" w:rsidRPr="00314651">
        <w:rPr>
          <w:rFonts w:cs="Arial"/>
          <w:bCs/>
          <w:szCs w:val="24"/>
        </w:rPr>
        <w:t xml:space="preserve"> </w:t>
      </w:r>
    </w:p>
    <w:p w14:paraId="70056CAF" w14:textId="77777777" w:rsidR="0016271A" w:rsidRPr="00314651" w:rsidRDefault="0016271A" w:rsidP="002263E6">
      <w:pPr>
        <w:rPr>
          <w:rFonts w:cs="Arial"/>
          <w:bCs/>
          <w:szCs w:val="24"/>
          <w:highlight w:val="yellow"/>
        </w:rPr>
      </w:pPr>
    </w:p>
    <w:p w14:paraId="1B27605A" w14:textId="77777777" w:rsidR="003F605E" w:rsidRPr="00314651" w:rsidRDefault="003F605E" w:rsidP="002247EE">
      <w:pPr>
        <w:pStyle w:val="Heading2"/>
      </w:pPr>
      <w:r w:rsidRPr="00314651">
        <w:t>Alternative 1: No Action Alternative</w:t>
      </w:r>
    </w:p>
    <w:p w14:paraId="50A80A07" w14:textId="77777777" w:rsidR="00E602B0" w:rsidRPr="00314651" w:rsidRDefault="003F605E" w:rsidP="003F605E">
      <w:pPr>
        <w:autoSpaceDE w:val="0"/>
        <w:autoSpaceDN w:val="0"/>
        <w:adjustRightInd w:val="0"/>
        <w:rPr>
          <w:rFonts w:cs="Arial"/>
          <w:bCs/>
          <w:szCs w:val="24"/>
        </w:rPr>
      </w:pPr>
      <w:r w:rsidRPr="00314651">
        <w:rPr>
          <w:rFonts w:cs="Arial"/>
          <w:szCs w:val="24"/>
        </w:rPr>
        <w:t xml:space="preserve">The Board considered taking no action, </w:t>
      </w:r>
      <w:r w:rsidRPr="00314651">
        <w:rPr>
          <w:rFonts w:cs="Arial"/>
          <w:bCs/>
          <w:szCs w:val="24"/>
        </w:rPr>
        <w:t xml:space="preserve">but </w:t>
      </w:r>
      <w:r w:rsidR="00B21563" w:rsidRPr="00314651">
        <w:rPr>
          <w:rFonts w:cs="Arial"/>
          <w:bCs/>
          <w:szCs w:val="24"/>
        </w:rPr>
        <w:t>this alternative</w:t>
      </w:r>
      <w:r w:rsidR="00CF3F79" w:rsidRPr="00314651">
        <w:rPr>
          <w:rFonts w:cs="Arial"/>
          <w:bCs/>
          <w:szCs w:val="24"/>
        </w:rPr>
        <w:t xml:space="preserve"> </w:t>
      </w:r>
      <w:r w:rsidRPr="00314651">
        <w:rPr>
          <w:rFonts w:cs="Arial"/>
          <w:bCs/>
          <w:szCs w:val="24"/>
        </w:rPr>
        <w:t>was rejected because it would not address the problem.</w:t>
      </w:r>
    </w:p>
    <w:p w14:paraId="59958442" w14:textId="77777777" w:rsidR="00E602B0" w:rsidRPr="00314651" w:rsidRDefault="00E602B0" w:rsidP="003F605E">
      <w:pPr>
        <w:autoSpaceDE w:val="0"/>
        <w:autoSpaceDN w:val="0"/>
        <w:adjustRightInd w:val="0"/>
        <w:rPr>
          <w:rFonts w:cs="Arial"/>
          <w:b/>
          <w:bCs/>
          <w:szCs w:val="24"/>
          <w:highlight w:val="yellow"/>
        </w:rPr>
      </w:pPr>
    </w:p>
    <w:p w14:paraId="57FFD063" w14:textId="77777777" w:rsidR="003F605E" w:rsidRPr="00632725" w:rsidRDefault="00D03C68" w:rsidP="002247EE">
      <w:pPr>
        <w:pStyle w:val="Heading2"/>
      </w:pPr>
      <w:r w:rsidRPr="00632725">
        <w:t xml:space="preserve">Alternative #2: </w:t>
      </w:r>
      <w:r w:rsidR="00194006" w:rsidRPr="00632725">
        <w:t>Make regulation less prescriptive</w:t>
      </w:r>
    </w:p>
    <w:p w14:paraId="0BEA3BD6" w14:textId="4BFD9807" w:rsidR="00194006" w:rsidRPr="00632725" w:rsidRDefault="00194006" w:rsidP="00194006">
      <w:pPr>
        <w:autoSpaceDE w:val="0"/>
        <w:autoSpaceDN w:val="0"/>
        <w:adjustRightInd w:val="0"/>
        <w:rPr>
          <w:rFonts w:cs="Arial"/>
          <w:bCs/>
          <w:szCs w:val="24"/>
        </w:rPr>
      </w:pPr>
      <w:r w:rsidRPr="00632725">
        <w:rPr>
          <w:rFonts w:cs="Arial"/>
          <w:bCs/>
          <w:szCs w:val="24"/>
        </w:rPr>
        <w:t xml:space="preserve">This action would replace the prescriptive standards </w:t>
      </w:r>
      <w:r w:rsidR="00D8204F">
        <w:rPr>
          <w:rFonts w:cs="Arial"/>
          <w:bCs/>
          <w:szCs w:val="24"/>
        </w:rPr>
        <w:t xml:space="preserve">in the definition of Spotted Owl </w:t>
      </w:r>
      <w:r w:rsidR="00494094" w:rsidRPr="00FB6479">
        <w:rPr>
          <w:rFonts w:cs="Arial"/>
          <w:bCs/>
          <w:szCs w:val="24"/>
        </w:rPr>
        <w:t>habitat and provisions for take avoidance of Northern Spotted Owl</w:t>
      </w:r>
      <w:r w:rsidR="00D8204F" w:rsidRPr="00FB6479">
        <w:rPr>
          <w:rFonts w:cs="Arial"/>
          <w:bCs/>
          <w:szCs w:val="24"/>
        </w:rPr>
        <w:t xml:space="preserve"> </w:t>
      </w:r>
      <w:r w:rsidR="004C186E" w:rsidRPr="00FB6479">
        <w:rPr>
          <w:rFonts w:cs="Arial"/>
          <w:bCs/>
          <w:szCs w:val="24"/>
        </w:rPr>
        <w:t>with</w:t>
      </w:r>
      <w:r w:rsidRPr="00FB6479">
        <w:rPr>
          <w:rFonts w:cs="Arial"/>
          <w:bCs/>
          <w:szCs w:val="24"/>
        </w:rPr>
        <w:t xml:space="preserve"> performance-based regulations</w:t>
      </w:r>
      <w:r w:rsidR="00494094" w:rsidRPr="00FB6479">
        <w:rPr>
          <w:rFonts w:cs="Arial"/>
          <w:bCs/>
          <w:szCs w:val="24"/>
        </w:rPr>
        <w:t>.</w:t>
      </w:r>
      <w:r w:rsidRPr="00FB6479">
        <w:rPr>
          <w:rFonts w:cs="Arial"/>
          <w:bCs/>
          <w:szCs w:val="24"/>
        </w:rPr>
        <w:t xml:space="preserve"> This alternative may reduce clarity and consistency with other portions of the rules which rely upon the existence of the current operational limitations </w:t>
      </w:r>
      <w:proofErr w:type="gramStart"/>
      <w:r w:rsidRPr="00FB6479">
        <w:rPr>
          <w:rFonts w:cs="Arial"/>
          <w:bCs/>
          <w:szCs w:val="24"/>
        </w:rPr>
        <w:t>in order to</w:t>
      </w:r>
      <w:proofErr w:type="gramEnd"/>
      <w:r w:rsidRPr="00FB6479">
        <w:rPr>
          <w:rFonts w:cs="Arial"/>
          <w:bCs/>
          <w:szCs w:val="24"/>
        </w:rPr>
        <w:t xml:space="preserve"> ensure that forest resources are preserved.</w:t>
      </w:r>
    </w:p>
    <w:p w14:paraId="34063A5D" w14:textId="77777777" w:rsidR="00194006" w:rsidRPr="009C7EFA" w:rsidRDefault="00194006" w:rsidP="003F605E">
      <w:pPr>
        <w:autoSpaceDE w:val="0"/>
        <w:autoSpaceDN w:val="0"/>
        <w:adjustRightInd w:val="0"/>
        <w:rPr>
          <w:rFonts w:cs="Arial"/>
          <w:bCs/>
          <w:szCs w:val="24"/>
          <w:highlight w:val="yellow"/>
        </w:rPr>
      </w:pPr>
    </w:p>
    <w:p w14:paraId="6DF9CF69" w14:textId="77777777" w:rsidR="00E602B0" w:rsidRPr="00E37808" w:rsidRDefault="00E602B0" w:rsidP="002247EE">
      <w:pPr>
        <w:pStyle w:val="Heading2"/>
      </w:pPr>
      <w:r w:rsidRPr="00E37808">
        <w:t>Alternative #3: Proposed Action</w:t>
      </w:r>
    </w:p>
    <w:p w14:paraId="2396CFE1" w14:textId="77777777" w:rsidR="00E602B0" w:rsidRPr="00314651" w:rsidRDefault="00E602B0" w:rsidP="00E602B0">
      <w:pPr>
        <w:autoSpaceDE w:val="0"/>
        <w:autoSpaceDN w:val="0"/>
        <w:adjustRightInd w:val="0"/>
        <w:rPr>
          <w:rFonts w:cs="Arial"/>
          <w:bCs/>
          <w:szCs w:val="24"/>
        </w:rPr>
      </w:pPr>
      <w:r w:rsidRPr="00E37808">
        <w:rPr>
          <w:rFonts w:cs="Arial"/>
          <w:bCs/>
          <w:szCs w:val="24"/>
        </w:rPr>
        <w:t>Alternatives 1 and 2 would not be more effective or equally effective while being less burdensome or impact fewer small businesses than the proposed action. Specifically, alternatives 1 and 2 would not be less burdensome and equally effective in achieving the purposes of the regulation in a manner that ensures full compliance with the authorizing statute or other law being implemented or made specific by the proposed regulation.</w:t>
      </w:r>
      <w:r w:rsidRPr="00314651">
        <w:rPr>
          <w:rFonts w:cs="Arial"/>
          <w:bCs/>
          <w:szCs w:val="24"/>
        </w:rPr>
        <w:t xml:space="preserve"> </w:t>
      </w:r>
    </w:p>
    <w:p w14:paraId="6BB1B165" w14:textId="77777777" w:rsidR="00E602B0" w:rsidRPr="00314651" w:rsidRDefault="00E602B0" w:rsidP="003F605E">
      <w:pPr>
        <w:autoSpaceDE w:val="0"/>
        <w:autoSpaceDN w:val="0"/>
        <w:adjustRightInd w:val="0"/>
        <w:rPr>
          <w:rFonts w:cs="Arial"/>
          <w:bCs/>
          <w:szCs w:val="24"/>
          <w:highlight w:val="yellow"/>
        </w:rPr>
      </w:pPr>
    </w:p>
    <w:p w14:paraId="1AEF548C" w14:textId="12470F3B" w:rsidR="00E602B0" w:rsidRPr="00314651" w:rsidRDefault="00E602B0" w:rsidP="00E602B0">
      <w:pPr>
        <w:autoSpaceDE w:val="0"/>
        <w:autoSpaceDN w:val="0"/>
        <w:adjustRightInd w:val="0"/>
        <w:rPr>
          <w:rFonts w:cs="Arial"/>
          <w:bCs/>
          <w:szCs w:val="24"/>
        </w:rPr>
      </w:pPr>
      <w:r w:rsidRPr="00314651">
        <w:rPr>
          <w:rFonts w:cs="Arial"/>
          <w:bCs/>
          <w:szCs w:val="24"/>
        </w:rPr>
        <w:t>Additionally, alternatives 1 and 2 would not be more effective in carrying out the purpose for which the action is proposed and would not be as effective and less burdensome to affected private persons than the proposed action or would not be more cost-effective to affected private persons and equally effective in implementing the statutory policy or other provision of law than the proposed action. Further, none of the alternatives would have any adverse impact on small business</w:t>
      </w:r>
      <w:r w:rsidR="00886957" w:rsidRPr="00314651">
        <w:rPr>
          <w:rFonts w:cs="Arial"/>
          <w:bCs/>
          <w:szCs w:val="24"/>
        </w:rPr>
        <w:t>es</w:t>
      </w:r>
      <w:r w:rsidRPr="00314651">
        <w:rPr>
          <w:rFonts w:cs="Arial"/>
          <w:bCs/>
          <w:szCs w:val="24"/>
        </w:rPr>
        <w:t>.</w:t>
      </w:r>
    </w:p>
    <w:p w14:paraId="6A8B4537" w14:textId="77777777" w:rsidR="00041C64" w:rsidRPr="00314651" w:rsidRDefault="00041C64" w:rsidP="002247EE">
      <w:pPr>
        <w:rPr>
          <w:highlight w:val="yellow"/>
        </w:rPr>
      </w:pPr>
    </w:p>
    <w:p w14:paraId="7BEB3E52" w14:textId="77777777" w:rsidR="002263E6" w:rsidRPr="00314651" w:rsidRDefault="002263E6" w:rsidP="002247EE">
      <w:pPr>
        <w:pStyle w:val="Heading1"/>
      </w:pPr>
      <w:r w:rsidRPr="00314651">
        <w:lastRenderedPageBreak/>
        <w:t>Prescriptive Standards versus Performance Based Standards (</w:t>
      </w:r>
      <w:r w:rsidRPr="00314651">
        <w:rPr>
          <w:bCs/>
        </w:rPr>
        <w:t xml:space="preserve">pursuant to </w:t>
      </w:r>
      <w:r w:rsidRPr="00314651">
        <w:t xml:space="preserve">GOV §§11340.1(a), 11346.2(b)(1) and </w:t>
      </w:r>
      <w:r w:rsidRPr="00314651">
        <w:rPr>
          <w:bCs/>
        </w:rPr>
        <w:t>11346.2(b)(4)(A)):</w:t>
      </w:r>
    </w:p>
    <w:p w14:paraId="0AC2CCD9" w14:textId="67E1380F" w:rsidR="004C2FD7" w:rsidRPr="00314651" w:rsidRDefault="004C2FD7" w:rsidP="004C2FD7">
      <w:pPr>
        <w:autoSpaceDE w:val="0"/>
        <w:autoSpaceDN w:val="0"/>
        <w:adjustRightInd w:val="0"/>
        <w:rPr>
          <w:rFonts w:cs="Arial"/>
          <w:szCs w:val="24"/>
        </w:rPr>
      </w:pPr>
      <w:r w:rsidRPr="00314651">
        <w:rPr>
          <w:rFonts w:cs="Arial"/>
          <w:szCs w:val="24"/>
        </w:rPr>
        <w:t xml:space="preserve">Pursuant to </w:t>
      </w:r>
      <w:r w:rsidRPr="00314651">
        <w:rPr>
          <w:rFonts w:cs="Arial"/>
          <w:b/>
          <w:bCs/>
          <w:szCs w:val="24"/>
        </w:rPr>
        <w:t>GOV §11340.1(a)</w:t>
      </w:r>
      <w:r w:rsidRPr="00314651">
        <w:rPr>
          <w:rFonts w:cs="Arial"/>
          <w:szCs w:val="24"/>
        </w:rPr>
        <w:t xml:space="preserve">, agencies shall actively seek to reduce the unnecessary regulatory burden on private individuals and entities by substituting performance standards for prescriptive standards wherever performance standards can be reasonably expected to be as effective and less burdensome, and that this substitution shall be considered </w:t>
      </w:r>
      <w:r w:rsidR="009C64F3" w:rsidRPr="00314651">
        <w:rPr>
          <w:rFonts w:cs="Arial"/>
          <w:szCs w:val="24"/>
        </w:rPr>
        <w:t>during</w:t>
      </w:r>
      <w:r w:rsidRPr="00314651">
        <w:rPr>
          <w:rFonts w:cs="Arial"/>
          <w:szCs w:val="24"/>
        </w:rPr>
        <w:t xml:space="preserve"> the agency rulemaking process. </w:t>
      </w:r>
    </w:p>
    <w:p w14:paraId="6E395A73" w14:textId="77777777" w:rsidR="004C2FD7" w:rsidRPr="00314651" w:rsidRDefault="004C2FD7" w:rsidP="004C2FD7">
      <w:pPr>
        <w:autoSpaceDE w:val="0"/>
        <w:autoSpaceDN w:val="0"/>
        <w:adjustRightInd w:val="0"/>
        <w:rPr>
          <w:rFonts w:cs="Arial"/>
          <w:szCs w:val="24"/>
        </w:rPr>
      </w:pPr>
    </w:p>
    <w:p w14:paraId="294FE1C5" w14:textId="7B4D2741" w:rsidR="001E76DD" w:rsidRPr="00314651" w:rsidRDefault="004C2FD7" w:rsidP="001E76DD">
      <w:pPr>
        <w:autoSpaceDE w:val="0"/>
        <w:autoSpaceDN w:val="0"/>
        <w:adjustRightInd w:val="0"/>
        <w:rPr>
          <w:rFonts w:cs="Arial"/>
          <w:bCs/>
          <w:szCs w:val="24"/>
        </w:rPr>
      </w:pPr>
      <w:r w:rsidRPr="00314651">
        <w:rPr>
          <w:rFonts w:cs="Arial"/>
          <w:szCs w:val="24"/>
        </w:rPr>
        <w:t xml:space="preserve">The </w:t>
      </w:r>
      <w:r w:rsidR="001E76DD" w:rsidRPr="00314651">
        <w:rPr>
          <w:rFonts w:cs="Arial"/>
          <w:szCs w:val="24"/>
        </w:rPr>
        <w:t xml:space="preserve">proposed action is </w:t>
      </w:r>
      <w:r w:rsidR="00194006" w:rsidRPr="00314651">
        <w:rPr>
          <w:rFonts w:cs="Arial"/>
          <w:szCs w:val="24"/>
        </w:rPr>
        <w:t xml:space="preserve">as </w:t>
      </w:r>
      <w:r w:rsidR="001E76DD" w:rsidRPr="00314651">
        <w:rPr>
          <w:rFonts w:cs="Arial"/>
          <w:szCs w:val="24"/>
        </w:rPr>
        <w:t xml:space="preserve">prescriptive as necessary to address the </w:t>
      </w:r>
      <w:r w:rsidR="009C64F3" w:rsidRPr="00314651">
        <w:rPr>
          <w:rFonts w:cs="Arial"/>
          <w:szCs w:val="24"/>
        </w:rPr>
        <w:t>problem and</w:t>
      </w:r>
      <w:r w:rsidR="00194006" w:rsidRPr="00314651">
        <w:rPr>
          <w:rFonts w:cs="Arial"/>
          <w:szCs w:val="24"/>
        </w:rPr>
        <w:t xml:space="preserve"> contain</w:t>
      </w:r>
      <w:r w:rsidR="00A04035" w:rsidRPr="00314651">
        <w:rPr>
          <w:rFonts w:cs="Arial"/>
          <w:szCs w:val="24"/>
        </w:rPr>
        <w:t>s</w:t>
      </w:r>
      <w:r w:rsidR="00194006" w:rsidRPr="00314651">
        <w:rPr>
          <w:rFonts w:cs="Arial"/>
          <w:szCs w:val="24"/>
        </w:rPr>
        <w:t xml:space="preserve"> a mix of performance-based and prescriptive requirements. </w:t>
      </w:r>
      <w:r w:rsidR="00F45F94" w:rsidRPr="00F45F94">
        <w:rPr>
          <w:rFonts w:cs="Arial"/>
          <w:szCs w:val="24"/>
        </w:rPr>
        <w:t xml:space="preserve">Current forest practice rules surrounding </w:t>
      </w:r>
      <w:r w:rsidR="00D8204F">
        <w:rPr>
          <w:rFonts w:cs="Arial"/>
          <w:szCs w:val="24"/>
        </w:rPr>
        <w:t>Northern Spotted Owl</w:t>
      </w:r>
      <w:r w:rsidR="00FE1522">
        <w:rPr>
          <w:rFonts w:cs="Arial"/>
          <w:szCs w:val="24"/>
        </w:rPr>
        <w:t xml:space="preserve"> </w:t>
      </w:r>
      <w:r w:rsidR="00D8204F">
        <w:rPr>
          <w:rFonts w:cs="Arial"/>
          <w:szCs w:val="24"/>
        </w:rPr>
        <w:t>take avoidance</w:t>
      </w:r>
      <w:r w:rsidR="00F45F94" w:rsidRPr="00F45F94">
        <w:rPr>
          <w:rFonts w:cs="Arial"/>
          <w:szCs w:val="24"/>
        </w:rPr>
        <w:t xml:space="preserve"> </w:t>
      </w:r>
      <w:r w:rsidR="00D8204F">
        <w:rPr>
          <w:rFonts w:cs="Arial"/>
          <w:szCs w:val="24"/>
        </w:rPr>
        <w:t>during</w:t>
      </w:r>
      <w:r w:rsidR="00F45F94" w:rsidRPr="00F45F94">
        <w:rPr>
          <w:rFonts w:cs="Arial"/>
          <w:szCs w:val="24"/>
        </w:rPr>
        <w:t xml:space="preserve"> timber operations are based in </w:t>
      </w:r>
      <w:r w:rsidR="00FE1522">
        <w:rPr>
          <w:rFonts w:cs="Arial"/>
          <w:szCs w:val="24"/>
        </w:rPr>
        <w:t xml:space="preserve">a mix of performance based, and </w:t>
      </w:r>
      <w:r w:rsidR="00F45F94" w:rsidRPr="00F45F94">
        <w:rPr>
          <w:rFonts w:cs="Arial"/>
          <w:szCs w:val="24"/>
        </w:rPr>
        <w:t>prescriptive minimum</w:t>
      </w:r>
      <w:r w:rsidR="00FE1522">
        <w:rPr>
          <w:rFonts w:cs="Arial"/>
          <w:szCs w:val="24"/>
        </w:rPr>
        <w:t>,</w:t>
      </w:r>
      <w:r w:rsidR="00F45F94" w:rsidRPr="00F45F94">
        <w:rPr>
          <w:rFonts w:cs="Arial"/>
          <w:szCs w:val="24"/>
        </w:rPr>
        <w:t xml:space="preserve"> requirements for the protection of the state’s forest resources, which are necessary </w:t>
      </w:r>
      <w:proofErr w:type="gramStart"/>
      <w:r w:rsidR="00F45F94" w:rsidRPr="00F45F94">
        <w:rPr>
          <w:rFonts w:cs="Arial"/>
          <w:szCs w:val="24"/>
        </w:rPr>
        <w:t>in order to</w:t>
      </w:r>
      <w:proofErr w:type="gramEnd"/>
      <w:r w:rsidR="00F45F94" w:rsidRPr="00F45F94">
        <w:rPr>
          <w:rFonts w:cs="Arial"/>
          <w:szCs w:val="24"/>
        </w:rPr>
        <w:t xml:space="preserve"> accommodate for the various levels of individual project review which occurs for various permitting vehicles for timber operations. The regulations proposed in this action </w:t>
      </w:r>
      <w:r w:rsidR="007C4677">
        <w:rPr>
          <w:rFonts w:cs="Arial"/>
          <w:szCs w:val="24"/>
        </w:rPr>
        <w:t>do not impose any new prescriptive regulations than already exist</w:t>
      </w:r>
      <w:r w:rsidR="00F45F94" w:rsidRPr="00F45F94">
        <w:rPr>
          <w:rFonts w:cs="Arial"/>
          <w:szCs w:val="24"/>
        </w:rPr>
        <w:t>.</w:t>
      </w:r>
    </w:p>
    <w:p w14:paraId="7894FCEF" w14:textId="77777777" w:rsidR="004C2FD7" w:rsidRPr="00314651" w:rsidRDefault="004C2FD7" w:rsidP="004C2FD7">
      <w:pPr>
        <w:rPr>
          <w:rFonts w:cs="Arial"/>
          <w:szCs w:val="24"/>
        </w:rPr>
      </w:pPr>
    </w:p>
    <w:p w14:paraId="06B849C6" w14:textId="77777777" w:rsidR="004C2FD7" w:rsidRPr="00314651" w:rsidRDefault="004C2FD7" w:rsidP="004C2FD7">
      <w:pPr>
        <w:rPr>
          <w:rFonts w:cs="Arial"/>
          <w:szCs w:val="24"/>
        </w:rPr>
      </w:pPr>
      <w:r w:rsidRPr="00314651">
        <w:rPr>
          <w:rFonts w:cs="Arial"/>
          <w:szCs w:val="24"/>
        </w:rPr>
        <w:t xml:space="preserve">Pursuant to </w:t>
      </w:r>
      <w:r w:rsidRPr="00314651">
        <w:rPr>
          <w:rFonts w:cs="Arial"/>
          <w:b/>
          <w:bCs/>
          <w:szCs w:val="24"/>
        </w:rPr>
        <w:t>GOV § 11346.2(b)(1)</w:t>
      </w:r>
      <w:r w:rsidRPr="00314651">
        <w:rPr>
          <w:rFonts w:cs="Arial"/>
          <w:szCs w:val="24"/>
        </w:rPr>
        <w:t xml:space="preserve">, the proposed action does not mandate the use of specific technologies or equipment. </w:t>
      </w:r>
    </w:p>
    <w:p w14:paraId="66F2E899" w14:textId="77777777" w:rsidR="004C2FD7" w:rsidRPr="00314651" w:rsidRDefault="004C2FD7" w:rsidP="004C2FD7">
      <w:pPr>
        <w:rPr>
          <w:rFonts w:cs="Arial"/>
          <w:szCs w:val="24"/>
        </w:rPr>
      </w:pPr>
    </w:p>
    <w:p w14:paraId="0FD23437" w14:textId="77777777" w:rsidR="004C2FD7" w:rsidRPr="00314651" w:rsidRDefault="004C2FD7" w:rsidP="004C2FD7">
      <w:pPr>
        <w:autoSpaceDE w:val="0"/>
        <w:autoSpaceDN w:val="0"/>
        <w:adjustRightInd w:val="0"/>
        <w:rPr>
          <w:rFonts w:cs="Arial"/>
          <w:szCs w:val="24"/>
        </w:rPr>
      </w:pPr>
      <w:r w:rsidRPr="00314651">
        <w:rPr>
          <w:rFonts w:cs="Arial"/>
          <w:szCs w:val="24"/>
        </w:rPr>
        <w:t xml:space="preserve">Pursuant to </w:t>
      </w:r>
      <w:r w:rsidRPr="00314651">
        <w:rPr>
          <w:rFonts w:cs="Arial"/>
          <w:b/>
          <w:bCs/>
          <w:szCs w:val="24"/>
        </w:rPr>
        <w:t>GOV § 11346.2(b)(4)(A)</w:t>
      </w:r>
      <w:r w:rsidR="00587CD9" w:rsidRPr="00314651">
        <w:rPr>
          <w:rFonts w:cs="Arial"/>
          <w:szCs w:val="24"/>
        </w:rPr>
        <w:t>, the above</w:t>
      </w:r>
      <w:r w:rsidRPr="00314651">
        <w:rPr>
          <w:rFonts w:cs="Arial"/>
          <w:szCs w:val="24"/>
        </w:rPr>
        <w:t>mentioned alternatives were</w:t>
      </w:r>
    </w:p>
    <w:p w14:paraId="0E29D469" w14:textId="77777777" w:rsidR="004C2FD7" w:rsidRPr="00314651" w:rsidRDefault="004C2FD7" w:rsidP="004C2FD7">
      <w:pPr>
        <w:autoSpaceDE w:val="0"/>
        <w:autoSpaceDN w:val="0"/>
        <w:adjustRightInd w:val="0"/>
        <w:rPr>
          <w:rFonts w:cs="Arial"/>
          <w:szCs w:val="24"/>
        </w:rPr>
      </w:pPr>
      <w:r w:rsidRPr="00314651">
        <w:rPr>
          <w:rFonts w:cs="Arial"/>
          <w:szCs w:val="24"/>
        </w:rPr>
        <w:t>considered and ultimately rejected by the Board in favor of the proposed action. The</w:t>
      </w:r>
    </w:p>
    <w:p w14:paraId="75C67CFC" w14:textId="77777777" w:rsidR="004C2FD7" w:rsidRPr="00314651" w:rsidRDefault="004C2FD7" w:rsidP="004C2FD7">
      <w:pPr>
        <w:autoSpaceDE w:val="0"/>
        <w:autoSpaceDN w:val="0"/>
        <w:adjustRightInd w:val="0"/>
        <w:rPr>
          <w:rFonts w:cs="Arial"/>
          <w:szCs w:val="24"/>
        </w:rPr>
      </w:pPr>
      <w:r w:rsidRPr="00314651">
        <w:rPr>
          <w:rFonts w:cs="Arial"/>
          <w:szCs w:val="24"/>
        </w:rPr>
        <w:t>proposed action does not mandate the use of specific technologies or equipment, but</w:t>
      </w:r>
    </w:p>
    <w:p w14:paraId="5AB5BC44" w14:textId="77777777" w:rsidR="004C2FD7" w:rsidRPr="00314651" w:rsidRDefault="00683EEE" w:rsidP="00683EEE">
      <w:pPr>
        <w:autoSpaceDE w:val="0"/>
        <w:autoSpaceDN w:val="0"/>
        <w:adjustRightInd w:val="0"/>
        <w:rPr>
          <w:rFonts w:cs="Arial"/>
          <w:szCs w:val="24"/>
        </w:rPr>
      </w:pPr>
      <w:r w:rsidRPr="00314651">
        <w:rPr>
          <w:rFonts w:cs="Arial"/>
          <w:szCs w:val="24"/>
        </w:rPr>
        <w:t>does prescribe specific actions.</w:t>
      </w:r>
    </w:p>
    <w:p w14:paraId="09046C20" w14:textId="77777777" w:rsidR="00D715A9" w:rsidRPr="00314651" w:rsidRDefault="00D715A9" w:rsidP="003D67C9">
      <w:pPr>
        <w:rPr>
          <w:rFonts w:cs="Arial"/>
          <w:bCs/>
          <w:szCs w:val="24"/>
          <w:highlight w:val="yellow"/>
        </w:rPr>
      </w:pPr>
    </w:p>
    <w:p w14:paraId="09B4BEED" w14:textId="77777777" w:rsidR="00BB66F3" w:rsidRPr="00314651" w:rsidRDefault="00BB66F3" w:rsidP="002247EE">
      <w:pPr>
        <w:pStyle w:val="Heading1"/>
      </w:pPr>
      <w:r w:rsidRPr="00314651">
        <w:t>FACTS, EVIDENCE, DOCUMENTS, TESTIMONY, OR OTHER EVIDENCE RELIED UPON TO SUPPORT INITIAL DETERMINATION IN THE NOTICE THAT THE PROPOSED ACTION WILL NOT HAVE A SIGNIFICANT ADVERSE ECONOMIC IMPACT ON BUSINESS (pursuant to GOV § 11346.2(b)(5))</w:t>
      </w:r>
    </w:p>
    <w:p w14:paraId="760D3F85" w14:textId="77777777" w:rsidR="0080587B" w:rsidRPr="00933951" w:rsidRDefault="0080587B" w:rsidP="00BB66F3">
      <w:pPr>
        <w:rPr>
          <w:rFonts w:cs="Arial"/>
          <w:szCs w:val="24"/>
        </w:rPr>
      </w:pPr>
      <w:r w:rsidRPr="00314651">
        <w:rPr>
          <w:rFonts w:cs="Arial"/>
          <w:szCs w:val="24"/>
        </w:rPr>
        <w:t xml:space="preserve">The fiscal and economic impact analysis for these amendments relies upon contemplation, by the Board, of the economic impact of the provisions of the proposed action through the lens of the decades of experience practicing forestry in California that </w:t>
      </w:r>
      <w:r w:rsidRPr="00933951">
        <w:rPr>
          <w:rFonts w:cs="Arial"/>
          <w:szCs w:val="24"/>
        </w:rPr>
        <w:t>the Board brings to bear on regulatory development.</w:t>
      </w:r>
      <w:r w:rsidRPr="00933951">
        <w:t xml:space="preserve">  </w:t>
      </w:r>
    </w:p>
    <w:p w14:paraId="754ABEB5" w14:textId="77777777" w:rsidR="0080587B" w:rsidRPr="00933951" w:rsidRDefault="0080587B" w:rsidP="00BB66F3">
      <w:pPr>
        <w:rPr>
          <w:rFonts w:cs="Arial"/>
          <w:szCs w:val="24"/>
        </w:rPr>
      </w:pPr>
    </w:p>
    <w:p w14:paraId="13BA1CB7" w14:textId="7861AC0E" w:rsidR="002B362E" w:rsidRPr="00933951" w:rsidRDefault="008E368A" w:rsidP="002B362E">
      <w:pPr>
        <w:rPr>
          <w:rFonts w:cs="Arial"/>
          <w:szCs w:val="24"/>
        </w:rPr>
      </w:pPr>
      <w:r w:rsidRPr="00933951">
        <w:rPr>
          <w:rFonts w:cs="Arial"/>
          <w:szCs w:val="24"/>
        </w:rPr>
        <w:t xml:space="preserve">The regulatory </w:t>
      </w:r>
      <w:r w:rsidR="00D71538" w:rsidRPr="00933951">
        <w:rPr>
          <w:rFonts w:cs="Arial"/>
          <w:szCs w:val="24"/>
        </w:rPr>
        <w:t xml:space="preserve">take avoidance pathways for the Northern </w:t>
      </w:r>
      <w:r w:rsidR="00D8204F" w:rsidRPr="00933951">
        <w:rPr>
          <w:rFonts w:cs="Arial"/>
          <w:szCs w:val="24"/>
        </w:rPr>
        <w:t xml:space="preserve">Spotted Owl </w:t>
      </w:r>
      <w:r w:rsidR="00D71538" w:rsidRPr="00933951">
        <w:rPr>
          <w:rFonts w:cs="Arial"/>
          <w:szCs w:val="24"/>
        </w:rPr>
        <w:t xml:space="preserve">are </w:t>
      </w:r>
      <w:r w:rsidR="00933951" w:rsidRPr="00933951">
        <w:rPr>
          <w:rFonts w:cs="Arial"/>
          <w:szCs w:val="24"/>
        </w:rPr>
        <w:t>defined</w:t>
      </w:r>
      <w:r w:rsidR="00D71538" w:rsidRPr="00933951">
        <w:rPr>
          <w:rFonts w:cs="Arial"/>
          <w:szCs w:val="24"/>
        </w:rPr>
        <w:t xml:space="preserve"> by the listing agencies; </w:t>
      </w:r>
      <w:r w:rsidR="00C56C99">
        <w:rPr>
          <w:rFonts w:cs="Arial"/>
          <w:szCs w:val="24"/>
        </w:rPr>
        <w:t>United States Fish and Wildlife Service (</w:t>
      </w:r>
      <w:r w:rsidR="00D71538" w:rsidRPr="00933951">
        <w:rPr>
          <w:rFonts w:cs="Arial"/>
          <w:szCs w:val="24"/>
        </w:rPr>
        <w:t>USFWS</w:t>
      </w:r>
      <w:r w:rsidR="00C56C99">
        <w:rPr>
          <w:rFonts w:cs="Arial"/>
          <w:szCs w:val="24"/>
        </w:rPr>
        <w:t>)</w:t>
      </w:r>
      <w:r w:rsidR="00D71538" w:rsidRPr="00933951">
        <w:rPr>
          <w:rFonts w:cs="Arial"/>
          <w:szCs w:val="24"/>
        </w:rPr>
        <w:t xml:space="preserve"> and </w:t>
      </w:r>
      <w:r w:rsidR="00C56C99">
        <w:rPr>
          <w:rFonts w:cs="Arial"/>
          <w:szCs w:val="24"/>
        </w:rPr>
        <w:t xml:space="preserve">California </w:t>
      </w:r>
      <w:r w:rsidR="00D44272">
        <w:rPr>
          <w:rFonts w:cs="Arial"/>
          <w:szCs w:val="24"/>
        </w:rPr>
        <w:t>Department of Fish and Wildlife (</w:t>
      </w:r>
      <w:r w:rsidR="00D71538" w:rsidRPr="00933951">
        <w:rPr>
          <w:rFonts w:cs="Arial"/>
          <w:szCs w:val="24"/>
        </w:rPr>
        <w:t>CDFW</w:t>
      </w:r>
      <w:r w:rsidR="00D44272">
        <w:rPr>
          <w:rFonts w:cs="Arial"/>
          <w:szCs w:val="24"/>
        </w:rPr>
        <w:t>)</w:t>
      </w:r>
      <w:r w:rsidR="00933951" w:rsidRPr="00933951">
        <w:rPr>
          <w:rFonts w:cs="Arial"/>
          <w:szCs w:val="24"/>
        </w:rPr>
        <w:t>.</w:t>
      </w:r>
      <w:r w:rsidR="00C743D5" w:rsidRPr="00933951">
        <w:rPr>
          <w:rFonts w:cs="Arial"/>
          <w:szCs w:val="24"/>
        </w:rPr>
        <w:t xml:space="preserve"> Take avoidance</w:t>
      </w:r>
      <w:r w:rsidR="00933951" w:rsidRPr="00933951">
        <w:rPr>
          <w:rFonts w:cs="Arial"/>
          <w:szCs w:val="24"/>
        </w:rPr>
        <w:t xml:space="preserve"> pathways </w:t>
      </w:r>
      <w:r w:rsidR="00C743D5" w:rsidRPr="00933951">
        <w:rPr>
          <w:rFonts w:cs="Arial"/>
          <w:szCs w:val="24"/>
        </w:rPr>
        <w:t>as specified by t</w:t>
      </w:r>
      <w:r w:rsidR="00933951" w:rsidRPr="00933951">
        <w:rPr>
          <w:rFonts w:cs="Arial"/>
          <w:szCs w:val="24"/>
        </w:rPr>
        <w:t xml:space="preserve">hose </w:t>
      </w:r>
      <w:r w:rsidR="00C743D5" w:rsidRPr="00933951">
        <w:rPr>
          <w:rFonts w:cs="Arial"/>
          <w:szCs w:val="24"/>
        </w:rPr>
        <w:t xml:space="preserve">agencies </w:t>
      </w:r>
      <w:r w:rsidR="00933951" w:rsidRPr="00933951">
        <w:rPr>
          <w:rFonts w:cs="Arial"/>
          <w:szCs w:val="24"/>
        </w:rPr>
        <w:t>are</w:t>
      </w:r>
      <w:r w:rsidR="00C743D5" w:rsidRPr="00933951">
        <w:rPr>
          <w:rFonts w:cs="Arial"/>
          <w:szCs w:val="24"/>
        </w:rPr>
        <w:t xml:space="preserve"> already </w:t>
      </w:r>
      <w:r w:rsidR="00933951" w:rsidRPr="00933951">
        <w:rPr>
          <w:rFonts w:cs="Arial"/>
          <w:szCs w:val="24"/>
        </w:rPr>
        <w:t xml:space="preserve">extant, this will update the Forest Practice Rules to reflect those existing </w:t>
      </w:r>
      <w:r w:rsidR="00CC16B8" w:rsidRPr="00933951">
        <w:rPr>
          <w:rFonts w:cs="Arial"/>
          <w:szCs w:val="24"/>
        </w:rPr>
        <w:t>regulations. There</w:t>
      </w:r>
      <w:r w:rsidR="002B362E" w:rsidRPr="00933951">
        <w:rPr>
          <w:rFonts w:cs="Arial"/>
          <w:szCs w:val="24"/>
        </w:rPr>
        <w:t xml:space="preserve"> is no economic impact associated with the proposed action.</w:t>
      </w:r>
    </w:p>
    <w:p w14:paraId="3C2C1611" w14:textId="77777777" w:rsidR="002B362E" w:rsidRPr="002B362E" w:rsidRDefault="002B362E" w:rsidP="002B362E">
      <w:pPr>
        <w:rPr>
          <w:rFonts w:cs="Arial"/>
          <w:szCs w:val="24"/>
        </w:rPr>
      </w:pPr>
    </w:p>
    <w:p w14:paraId="76736CD1" w14:textId="36D9F447" w:rsidR="00BB66F3" w:rsidRDefault="002B362E" w:rsidP="002B362E">
      <w:pPr>
        <w:rPr>
          <w:rFonts w:cs="Arial"/>
          <w:szCs w:val="24"/>
        </w:rPr>
      </w:pPr>
      <w:r w:rsidRPr="002B362E">
        <w:rPr>
          <w:rFonts w:cs="Arial"/>
          <w:szCs w:val="24"/>
        </w:rPr>
        <w:t>The proposed action will not have a statewide adverse economic impact directly affecting businesses as it does not impose any requirements on businesses.</w:t>
      </w:r>
    </w:p>
    <w:p w14:paraId="627D1CD6" w14:textId="77777777" w:rsidR="002B362E" w:rsidRPr="00314651" w:rsidRDefault="002B362E" w:rsidP="002B362E">
      <w:pPr>
        <w:rPr>
          <w:rFonts w:cs="Arial"/>
          <w:szCs w:val="24"/>
        </w:rPr>
      </w:pPr>
    </w:p>
    <w:p w14:paraId="4522782D" w14:textId="77777777" w:rsidR="00BB66F3" w:rsidRPr="00314651" w:rsidRDefault="00BB66F3" w:rsidP="002247EE">
      <w:pPr>
        <w:pStyle w:val="Heading1"/>
      </w:pPr>
      <w:r w:rsidRPr="00314651">
        <w:lastRenderedPageBreak/>
        <w:t>DESCRIPTION OF EFFORTS TO AVOID UNNECESSARY DUPLICATION OR CONFLICT WITH THE CODE OF FEDERAL REGULATION (pursuant to GOV § 11346.2(b)(6)</w:t>
      </w:r>
    </w:p>
    <w:p w14:paraId="56691FB4" w14:textId="77777777" w:rsidR="00E13A0B" w:rsidRPr="00314651" w:rsidRDefault="00E13A0B" w:rsidP="00E13A0B">
      <w:pPr>
        <w:rPr>
          <w:rFonts w:cs="Arial"/>
          <w:szCs w:val="24"/>
        </w:rPr>
      </w:pPr>
      <w:r w:rsidRPr="00314651">
        <w:rPr>
          <w:rFonts w:cs="Arial"/>
          <w:szCs w:val="24"/>
        </w:rPr>
        <w:t xml:space="preserve">The Code of Federal Regulations has been reviewed and based on this review, the Board found that the proposed action neither conflicts with, nor duplicates Federal regulations. There are no comparable Federal regulations </w:t>
      </w:r>
      <w:r w:rsidR="002117AC" w:rsidRPr="00314651">
        <w:rPr>
          <w:rFonts w:cs="Arial"/>
          <w:szCs w:val="24"/>
        </w:rPr>
        <w:t>related to conducting Timber Operations on private, state, or municipal forest lands</w:t>
      </w:r>
      <w:r w:rsidRPr="00314651">
        <w:rPr>
          <w:rFonts w:cs="Arial"/>
          <w:szCs w:val="24"/>
        </w:rPr>
        <w:t xml:space="preserve">. </w:t>
      </w:r>
    </w:p>
    <w:p w14:paraId="19F20F90" w14:textId="77777777" w:rsidR="00E96FB7" w:rsidRPr="00314651" w:rsidRDefault="00E96FB7" w:rsidP="00E13A0B">
      <w:pPr>
        <w:rPr>
          <w:rFonts w:cs="Arial"/>
          <w:szCs w:val="24"/>
        </w:rPr>
      </w:pPr>
    </w:p>
    <w:p w14:paraId="764BD29D" w14:textId="77777777" w:rsidR="00C91F5D" w:rsidRPr="00314651" w:rsidRDefault="00E96FB7" w:rsidP="002247EE">
      <w:pPr>
        <w:pStyle w:val="Heading1"/>
      </w:pPr>
      <w:r w:rsidRPr="00314651">
        <w:t xml:space="preserve">POSSIBLE SIGNIFICANT ADVERSE ENVIRONMENTAL EFFECTS AND MITIGATIONS CEQA </w:t>
      </w:r>
    </w:p>
    <w:p w14:paraId="55DBBFEE" w14:textId="6E9039E8" w:rsidR="0053106C" w:rsidRPr="00314651" w:rsidRDefault="0053106C" w:rsidP="0053106C">
      <w:pPr>
        <w:pStyle w:val="CommentText"/>
        <w:rPr>
          <w:rFonts w:cs="Arial"/>
          <w:szCs w:val="24"/>
        </w:rPr>
      </w:pPr>
      <w:r w:rsidRPr="00314651">
        <w:rPr>
          <w:rFonts w:cs="Arial"/>
          <w:szCs w:val="24"/>
        </w:rPr>
        <w:t xml:space="preserve">CEQA requires review, </w:t>
      </w:r>
      <w:r w:rsidR="009C64F3" w:rsidRPr="00314651">
        <w:rPr>
          <w:rFonts w:cs="Arial"/>
          <w:szCs w:val="24"/>
        </w:rPr>
        <w:t>evaluation,</w:t>
      </w:r>
      <w:r w:rsidRPr="00314651">
        <w:rPr>
          <w:rFonts w:cs="Arial"/>
          <w:szCs w:val="24"/>
        </w:rPr>
        <w:t xml:space="preserve"> and environmental documentation of potential significant environmental impacts from a qualified Project. Pursuant to case law, the review and processing of Plans has been found to be a Project under CEQA. </w:t>
      </w:r>
    </w:p>
    <w:p w14:paraId="6A5EE0B4" w14:textId="77777777" w:rsidR="0053106C" w:rsidRPr="00314651" w:rsidRDefault="0053106C" w:rsidP="0053106C">
      <w:pPr>
        <w:pStyle w:val="CommentText"/>
        <w:rPr>
          <w:rFonts w:cs="Arial"/>
          <w:szCs w:val="24"/>
        </w:rPr>
      </w:pPr>
    </w:p>
    <w:p w14:paraId="54DF5206" w14:textId="77777777" w:rsidR="0053106C" w:rsidRPr="00314651" w:rsidRDefault="0053106C" w:rsidP="0053106C">
      <w:pPr>
        <w:pStyle w:val="CommentText"/>
        <w:rPr>
          <w:rFonts w:cs="Arial"/>
          <w:szCs w:val="24"/>
        </w:rPr>
      </w:pPr>
      <w:r w:rsidRPr="00314651">
        <w:rPr>
          <w:rFonts w:cs="Arial"/>
          <w:szCs w:val="24"/>
        </w:rPr>
        <w:t>Additionally, the Board’s rulemaking process is a certified regulatory program having been certified by the Secretary of Resources as meeting the requirements of PRC § 21080.5.</w:t>
      </w:r>
    </w:p>
    <w:p w14:paraId="165A9AF5" w14:textId="77777777" w:rsidR="00460AE6" w:rsidRPr="00314651" w:rsidRDefault="00460AE6" w:rsidP="0053106C">
      <w:pPr>
        <w:pStyle w:val="CommentText"/>
        <w:rPr>
          <w:rFonts w:cs="Arial"/>
          <w:szCs w:val="24"/>
        </w:rPr>
      </w:pPr>
    </w:p>
    <w:p w14:paraId="2CF75643" w14:textId="482B0917" w:rsidR="0053106C" w:rsidRPr="00314651" w:rsidRDefault="0053106C" w:rsidP="0053106C">
      <w:pPr>
        <w:pStyle w:val="CommentText"/>
        <w:rPr>
          <w:rFonts w:cs="Arial"/>
          <w:szCs w:val="24"/>
        </w:rPr>
      </w:pPr>
      <w:r w:rsidRPr="00314651">
        <w:rPr>
          <w:rFonts w:cs="Arial"/>
          <w:szCs w:val="24"/>
        </w:rPr>
        <w:t xml:space="preserve">While certified regulatory programs are excused from certain procedural requirements of CEQA, they must nevertheless follow CEQA's substantive requirements, including PRC § 21081. Under PRC § 21081, a </w:t>
      </w:r>
      <w:r w:rsidR="009C64F3" w:rsidRPr="00314651">
        <w:rPr>
          <w:rFonts w:cs="Arial"/>
          <w:szCs w:val="24"/>
        </w:rPr>
        <w:t>decision-making</w:t>
      </w:r>
      <w:r w:rsidRPr="00314651">
        <w:rPr>
          <w:rFonts w:cs="Arial"/>
          <w:szCs w:val="24"/>
        </w:rPr>
        <w:t xml:space="preserve"> agency is prohibited from approving a Project for which significant environmental effects have been identified unless it makes specific findings about alternatives and mitigation measures</w:t>
      </w:r>
    </w:p>
    <w:p w14:paraId="27B51717" w14:textId="77777777" w:rsidR="00460AE6" w:rsidRPr="00314651" w:rsidRDefault="00460AE6" w:rsidP="0053106C">
      <w:pPr>
        <w:pStyle w:val="CommentText"/>
        <w:rPr>
          <w:rFonts w:cs="Arial"/>
          <w:szCs w:val="24"/>
        </w:rPr>
      </w:pPr>
    </w:p>
    <w:p w14:paraId="6943A385" w14:textId="77777777" w:rsidR="0053106C" w:rsidRPr="00314651" w:rsidRDefault="0053106C" w:rsidP="0053106C">
      <w:pPr>
        <w:pStyle w:val="CommentText"/>
        <w:rPr>
          <w:rFonts w:cs="Arial"/>
          <w:szCs w:val="24"/>
        </w:rPr>
      </w:pPr>
      <w:r w:rsidRPr="00314651">
        <w:rPr>
          <w:rFonts w:cs="Arial"/>
          <w:szCs w:val="24"/>
        </w:rPr>
        <w:t>Further, pursuant to PRC § 21080.5(d)(2)(B), guidelines for the orderly evaluation of proposed activities and the preparation of the Plan or other written documentation in a manner consistent with the environmental protection purposes of the regulatory program are required by the proposed action and existing rules.</w:t>
      </w:r>
    </w:p>
    <w:p w14:paraId="62E5212C" w14:textId="77777777" w:rsidR="00460AE6" w:rsidRPr="00314651" w:rsidRDefault="00460AE6" w:rsidP="0053106C">
      <w:pPr>
        <w:pStyle w:val="CommentText"/>
        <w:rPr>
          <w:rFonts w:cs="Arial"/>
          <w:szCs w:val="24"/>
        </w:rPr>
      </w:pPr>
    </w:p>
    <w:p w14:paraId="11483490" w14:textId="58AB17D0" w:rsidR="00460AE6" w:rsidRPr="00FC72E2" w:rsidRDefault="0053106C" w:rsidP="003B414F">
      <w:pPr>
        <w:pStyle w:val="CommentText"/>
        <w:rPr>
          <w:rFonts w:cs="Arial"/>
          <w:szCs w:val="24"/>
        </w:rPr>
      </w:pPr>
      <w:r w:rsidRPr="00314651">
        <w:rPr>
          <w:rFonts w:cs="Arial"/>
          <w:szCs w:val="24"/>
        </w:rPr>
        <w:t xml:space="preserve">The proposed action </w:t>
      </w:r>
      <w:r w:rsidR="008E368A">
        <w:rPr>
          <w:rFonts w:cs="Arial"/>
          <w:szCs w:val="24"/>
        </w:rPr>
        <w:t>is an</w:t>
      </w:r>
      <w:r w:rsidRPr="00314651">
        <w:rPr>
          <w:rFonts w:cs="Arial"/>
          <w:szCs w:val="24"/>
        </w:rPr>
        <w:t xml:space="preserve"> element </w:t>
      </w:r>
      <w:r w:rsidR="008705E0">
        <w:rPr>
          <w:rFonts w:cs="Arial"/>
          <w:szCs w:val="24"/>
        </w:rPr>
        <w:t>of</w:t>
      </w:r>
      <w:r w:rsidRPr="00314651">
        <w:rPr>
          <w:rFonts w:cs="Arial"/>
          <w:szCs w:val="24"/>
        </w:rPr>
        <w:t xml:space="preserve"> the state’s</w:t>
      </w:r>
      <w:r w:rsidR="008E368A">
        <w:rPr>
          <w:rFonts w:cs="Arial"/>
          <w:szCs w:val="24"/>
        </w:rPr>
        <w:t xml:space="preserve"> existing</w:t>
      </w:r>
      <w:r w:rsidRPr="00314651">
        <w:rPr>
          <w:rFonts w:cs="Arial"/>
          <w:szCs w:val="24"/>
        </w:rPr>
        <w:t xml:space="preserve"> comprehensive Forest Practice Program under which all commercial timber harvest activities are regulated. The Rules which have been developed to address potential impacts to forest resources, including both individual and cumulative impacts, project specific mitigations along with the Department oversight (of rule compliance) function expressly to prevent the potential for significant adverse environmental effects.</w:t>
      </w:r>
      <w:r w:rsidR="00FC72E2">
        <w:rPr>
          <w:rFonts w:cs="Arial"/>
          <w:szCs w:val="24"/>
        </w:rPr>
        <w:t xml:space="preserve"> </w:t>
      </w:r>
      <w:r w:rsidR="008E368A">
        <w:rPr>
          <w:rFonts w:cs="Arial"/>
          <w:szCs w:val="24"/>
        </w:rPr>
        <w:t xml:space="preserve">The proposed action does not represent any change to the levels of environmental protection provided by the Rules, it </w:t>
      </w:r>
      <w:r w:rsidR="00933951">
        <w:rPr>
          <w:rFonts w:cs="Arial"/>
          <w:szCs w:val="24"/>
        </w:rPr>
        <w:t>updates references in the Forest Practice Rules to reflect the regulations and guidance documents from the listing agencies</w:t>
      </w:r>
      <w:r w:rsidR="008E368A">
        <w:rPr>
          <w:rFonts w:cs="Arial"/>
          <w:szCs w:val="24"/>
        </w:rPr>
        <w:t>.</w:t>
      </w:r>
    </w:p>
    <w:p w14:paraId="2E018AC7" w14:textId="77777777" w:rsidR="00460AE6" w:rsidRPr="00AC2928" w:rsidRDefault="00460AE6" w:rsidP="0053106C">
      <w:pPr>
        <w:pStyle w:val="CommentText"/>
        <w:rPr>
          <w:rFonts w:cs="Arial"/>
          <w:szCs w:val="24"/>
          <w:highlight w:val="yellow"/>
        </w:rPr>
      </w:pPr>
    </w:p>
    <w:p w14:paraId="0C35B123" w14:textId="0600CFE7" w:rsidR="00493DF9" w:rsidRPr="003B414F" w:rsidRDefault="0053106C" w:rsidP="00460AE6">
      <w:pPr>
        <w:pStyle w:val="CommentText"/>
        <w:rPr>
          <w:rFonts w:cs="Arial"/>
          <w:b/>
          <w:szCs w:val="24"/>
        </w:rPr>
      </w:pPr>
      <w:r w:rsidRPr="003B414F">
        <w:rPr>
          <w:rFonts w:cs="Arial"/>
          <w:szCs w:val="24"/>
        </w:rPr>
        <w:t xml:space="preserve">In summary, the proposed action </w:t>
      </w:r>
      <w:r w:rsidR="00383EAD" w:rsidRPr="003B414F">
        <w:rPr>
          <w:rFonts w:cs="Arial"/>
          <w:szCs w:val="24"/>
        </w:rPr>
        <w:t>amends or supplements standards to an existing regulatory scheme and is not a mitigation as defined by CEQA. The Board concludes that the proposed action will not result in any significant or potentially significant adverse environmental effects and therefore no alternative or mitigation measures are proposed to avoid or reduce any significant effects on the environment (14 CCR § 15252(a)(2)(B)).</w:t>
      </w:r>
    </w:p>
    <w:sectPr w:rsidR="00493DF9" w:rsidRPr="003B414F" w:rsidSect="00AD1AFC">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B6E8" w14:textId="77777777" w:rsidR="00285519" w:rsidRDefault="00285519">
      <w:r>
        <w:separator/>
      </w:r>
    </w:p>
  </w:endnote>
  <w:endnote w:type="continuationSeparator" w:id="0">
    <w:p w14:paraId="2B9AB292" w14:textId="77777777" w:rsidR="00285519" w:rsidRDefault="0028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4756" w14:textId="63E6885A" w:rsidR="00111094" w:rsidRDefault="00111094" w:rsidP="003512BB">
    <w:pPr>
      <w:pStyle w:val="Foote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230DDD">
      <w:rPr>
        <w:rStyle w:val="PageNumber"/>
        <w:noProof/>
        <w:snapToGrid w:val="0"/>
      </w:rPr>
      <w:t>4</w:t>
    </w:r>
    <w:r>
      <w:rPr>
        <w:rStyle w:val="PageNumber"/>
        <w:snapToGrid w:val="0"/>
      </w:rPr>
      <w:fldChar w:fldCharType="end"/>
    </w:r>
    <w:r>
      <w:rPr>
        <w:rStyle w:val="PageNumbe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230DDD">
      <w:rPr>
        <w:rStyle w:val="PageNumber"/>
        <w:noProof/>
      </w:rPr>
      <w:t>18</w:t>
    </w:r>
    <w:r>
      <w:rPr>
        <w:rStyle w:val="PageNumber"/>
      </w:rPr>
      <w:fldChar w:fldCharType="end"/>
    </w:r>
    <w:r>
      <w:rPr>
        <w:rStyle w:val="PageNumber"/>
      </w:rPr>
      <w:tab/>
    </w:r>
    <w:r w:rsidR="00011CC5">
      <w:rPr>
        <w:rStyle w:val="PageNumber"/>
      </w:rPr>
      <w:tab/>
      <w:t>FPC 2(b)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2F338" w14:textId="77777777" w:rsidR="00285519" w:rsidRDefault="00285519">
      <w:r>
        <w:separator/>
      </w:r>
    </w:p>
  </w:footnote>
  <w:footnote w:type="continuationSeparator" w:id="0">
    <w:p w14:paraId="197799A6" w14:textId="77777777" w:rsidR="00285519" w:rsidRDefault="00285519">
      <w:r>
        <w:continuationSeparator/>
      </w:r>
    </w:p>
  </w:footnote>
  <w:footnote w:id="1">
    <w:p w14:paraId="30FC36D5" w14:textId="39902D60" w:rsidR="00E9615D" w:rsidRPr="00E9615D" w:rsidRDefault="00E9615D" w:rsidP="00E9615D">
      <w:pPr>
        <w:pStyle w:val="FootnoteText"/>
        <w:spacing w:line="240" w:lineRule="auto"/>
        <w:rPr>
          <w:rFonts w:ascii="Arial" w:hAnsi="Arial" w:cs="Arial"/>
        </w:rPr>
      </w:pPr>
      <w:r w:rsidRPr="00E9615D">
        <w:rPr>
          <w:rStyle w:val="FootnoteReference"/>
          <w:rFonts w:ascii="Arial" w:hAnsi="Arial" w:cs="Arial"/>
        </w:rPr>
        <w:footnoteRef/>
      </w:r>
      <w:r w:rsidRPr="00E9615D">
        <w:rPr>
          <w:rFonts w:ascii="Arial" w:hAnsi="Arial" w:cs="Arial"/>
        </w:rPr>
        <w:t xml:space="preserve"> </w:t>
      </w:r>
      <w:r w:rsidRPr="00E9615D">
        <w:rPr>
          <w:rFonts w:ascii="Arial" w:hAnsi="Arial" w:cs="Arial"/>
          <w:color w:val="000000"/>
          <w:szCs w:val="24"/>
        </w:rPr>
        <w:t>14 CCR §§ 919.9, 919.10, 939.9, 939.10, and related definitions within 14 CCR § 895.1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0CA"/>
    <w:multiLevelType w:val="hybridMultilevel"/>
    <w:tmpl w:val="F3A2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12867"/>
    <w:multiLevelType w:val="hybridMultilevel"/>
    <w:tmpl w:val="6E727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23D73"/>
    <w:multiLevelType w:val="hybridMultilevel"/>
    <w:tmpl w:val="52AE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71CE4"/>
    <w:multiLevelType w:val="hybridMultilevel"/>
    <w:tmpl w:val="06EAB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095AD3"/>
    <w:multiLevelType w:val="hybridMultilevel"/>
    <w:tmpl w:val="9626C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C24B3"/>
    <w:multiLevelType w:val="hybridMultilevel"/>
    <w:tmpl w:val="30ACA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257281"/>
    <w:multiLevelType w:val="hybridMultilevel"/>
    <w:tmpl w:val="37FE8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ED303A"/>
    <w:multiLevelType w:val="hybridMultilevel"/>
    <w:tmpl w:val="DEFE2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A5562"/>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465450"/>
    <w:multiLevelType w:val="hybridMultilevel"/>
    <w:tmpl w:val="8AB2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22013"/>
    <w:multiLevelType w:val="hybridMultilevel"/>
    <w:tmpl w:val="7D06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23B31"/>
    <w:multiLevelType w:val="hybridMultilevel"/>
    <w:tmpl w:val="8EF4AFAA"/>
    <w:lvl w:ilvl="0" w:tplc="486E2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56999"/>
    <w:multiLevelType w:val="hybridMultilevel"/>
    <w:tmpl w:val="C110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D44B4"/>
    <w:multiLevelType w:val="hybridMultilevel"/>
    <w:tmpl w:val="CC2A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0521B"/>
    <w:multiLevelType w:val="hybridMultilevel"/>
    <w:tmpl w:val="35A45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F05C5"/>
    <w:multiLevelType w:val="hybridMultilevel"/>
    <w:tmpl w:val="0552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B36CA"/>
    <w:multiLevelType w:val="hybridMultilevel"/>
    <w:tmpl w:val="68888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A233EEF"/>
    <w:multiLevelType w:val="hybridMultilevel"/>
    <w:tmpl w:val="42761F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F70A13"/>
    <w:multiLevelType w:val="hybridMultilevel"/>
    <w:tmpl w:val="5E8CA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555E83"/>
    <w:multiLevelType w:val="hybridMultilevel"/>
    <w:tmpl w:val="9428516C"/>
    <w:lvl w:ilvl="0" w:tplc="42648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5E373A"/>
    <w:multiLevelType w:val="hybridMultilevel"/>
    <w:tmpl w:val="F52A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9516C4"/>
    <w:multiLevelType w:val="hybridMultilevel"/>
    <w:tmpl w:val="254E8A2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35BE031F"/>
    <w:multiLevelType w:val="hybridMultilevel"/>
    <w:tmpl w:val="B7AA6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6C675B"/>
    <w:multiLevelType w:val="hybridMultilevel"/>
    <w:tmpl w:val="CB52B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8D50B1"/>
    <w:multiLevelType w:val="hybridMultilevel"/>
    <w:tmpl w:val="A6B64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C3B5391"/>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D73A92"/>
    <w:multiLevelType w:val="hybridMultilevel"/>
    <w:tmpl w:val="8BEE9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E0869FD"/>
    <w:multiLevelType w:val="hybridMultilevel"/>
    <w:tmpl w:val="D182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2A0D5E"/>
    <w:multiLevelType w:val="hybridMultilevel"/>
    <w:tmpl w:val="EFEAA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4112C1"/>
    <w:multiLevelType w:val="hybridMultilevel"/>
    <w:tmpl w:val="5442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43C6F"/>
    <w:multiLevelType w:val="hybridMultilevel"/>
    <w:tmpl w:val="701E8E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BA3394"/>
    <w:multiLevelType w:val="hybridMultilevel"/>
    <w:tmpl w:val="139C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6D4B5F"/>
    <w:multiLevelType w:val="hybridMultilevel"/>
    <w:tmpl w:val="5E74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900D0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C5567B"/>
    <w:multiLevelType w:val="hybridMultilevel"/>
    <w:tmpl w:val="D6342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EE0254"/>
    <w:multiLevelType w:val="hybridMultilevel"/>
    <w:tmpl w:val="88F6D3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7" w15:restartNumberingAfterBreak="0">
    <w:nsid w:val="58A455B2"/>
    <w:multiLevelType w:val="hybridMultilevel"/>
    <w:tmpl w:val="C42E9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9846629"/>
    <w:multiLevelType w:val="hybridMultilevel"/>
    <w:tmpl w:val="FF7A8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1A6606"/>
    <w:multiLevelType w:val="hybridMultilevel"/>
    <w:tmpl w:val="63588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A35690E"/>
    <w:multiLevelType w:val="hybridMultilevel"/>
    <w:tmpl w:val="298C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3200FF"/>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5D8C08D5"/>
    <w:multiLevelType w:val="hybridMultilevel"/>
    <w:tmpl w:val="8B40C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B343DD"/>
    <w:multiLevelType w:val="hybridMultilevel"/>
    <w:tmpl w:val="5158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C87AC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60446804"/>
    <w:multiLevelType w:val="hybridMultilevel"/>
    <w:tmpl w:val="A932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8B6F84"/>
    <w:multiLevelType w:val="hybridMultilevel"/>
    <w:tmpl w:val="DAFC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5A67BB"/>
    <w:multiLevelType w:val="hybridMultilevel"/>
    <w:tmpl w:val="9D5EB326"/>
    <w:lvl w:ilvl="0" w:tplc="5C7EE62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72D6CA1"/>
    <w:multiLevelType w:val="hybridMultilevel"/>
    <w:tmpl w:val="2C3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5A2C2A"/>
    <w:multiLevelType w:val="singleLevel"/>
    <w:tmpl w:val="C21EA776"/>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9147229"/>
    <w:multiLevelType w:val="hybridMultilevel"/>
    <w:tmpl w:val="B68E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56660E"/>
    <w:multiLevelType w:val="hybridMultilevel"/>
    <w:tmpl w:val="57BC4EE8"/>
    <w:lvl w:ilvl="0" w:tplc="71CAB756">
      <w:start w:val="1"/>
      <w:numFmt w:val="bullet"/>
      <w:lvlText w:val=""/>
      <w:lvlJc w:val="left"/>
      <w:pPr>
        <w:tabs>
          <w:tab w:val="num" w:pos="1011"/>
        </w:tabs>
        <w:ind w:left="1011" w:hanging="291"/>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52" w15:restartNumberingAfterBreak="0">
    <w:nsid w:val="69F35897"/>
    <w:multiLevelType w:val="hybridMultilevel"/>
    <w:tmpl w:val="01600E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25E51D6"/>
    <w:multiLevelType w:val="singleLevel"/>
    <w:tmpl w:val="04090017"/>
    <w:lvl w:ilvl="0">
      <w:start w:val="1"/>
      <w:numFmt w:val="lowerLetter"/>
      <w:lvlText w:val="%1)"/>
      <w:lvlJc w:val="left"/>
      <w:pPr>
        <w:tabs>
          <w:tab w:val="num" w:pos="360"/>
        </w:tabs>
        <w:ind w:left="360" w:hanging="360"/>
      </w:pPr>
    </w:lvl>
  </w:abstractNum>
  <w:abstractNum w:abstractNumId="54" w15:restartNumberingAfterBreak="0">
    <w:nsid w:val="73C75FDF"/>
    <w:multiLevelType w:val="hybridMultilevel"/>
    <w:tmpl w:val="951C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622283"/>
    <w:multiLevelType w:val="hybridMultilevel"/>
    <w:tmpl w:val="28467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B065A67"/>
    <w:multiLevelType w:val="hybridMultilevel"/>
    <w:tmpl w:val="FDDA4630"/>
    <w:lvl w:ilvl="0" w:tplc="D05604F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7C912415"/>
    <w:multiLevelType w:val="hybridMultilevel"/>
    <w:tmpl w:val="E82096FC"/>
    <w:lvl w:ilvl="0" w:tplc="5C7EE6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B60540"/>
    <w:multiLevelType w:val="hybridMultilevel"/>
    <w:tmpl w:val="4052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AA7711"/>
    <w:multiLevelType w:val="hybridMultilevel"/>
    <w:tmpl w:val="E76C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B87777"/>
    <w:multiLevelType w:val="hybridMultilevel"/>
    <w:tmpl w:val="DEB44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494488">
    <w:abstractNumId w:val="49"/>
  </w:num>
  <w:num w:numId="2" w16cid:durableId="1021205524">
    <w:abstractNumId w:val="41"/>
  </w:num>
  <w:num w:numId="3" w16cid:durableId="907885024">
    <w:abstractNumId w:val="53"/>
  </w:num>
  <w:num w:numId="4" w16cid:durableId="658774867">
    <w:abstractNumId w:val="44"/>
  </w:num>
  <w:num w:numId="5" w16cid:durableId="1720201361">
    <w:abstractNumId w:val="33"/>
  </w:num>
  <w:num w:numId="6" w16cid:durableId="597836350">
    <w:abstractNumId w:val="51"/>
  </w:num>
  <w:num w:numId="7" w16cid:durableId="497616878">
    <w:abstractNumId w:val="36"/>
  </w:num>
  <w:num w:numId="8" w16cid:durableId="330065043">
    <w:abstractNumId w:val="52"/>
  </w:num>
  <w:num w:numId="9" w16cid:durableId="1874492983">
    <w:abstractNumId w:val="17"/>
  </w:num>
  <w:num w:numId="10" w16cid:durableId="1349332878">
    <w:abstractNumId w:val="43"/>
  </w:num>
  <w:num w:numId="11" w16cid:durableId="71901604">
    <w:abstractNumId w:val="28"/>
  </w:num>
  <w:num w:numId="12" w16cid:durableId="196552800">
    <w:abstractNumId w:val="31"/>
  </w:num>
  <w:num w:numId="13" w16cid:durableId="1956324417">
    <w:abstractNumId w:val="13"/>
  </w:num>
  <w:num w:numId="14" w16cid:durableId="120849755">
    <w:abstractNumId w:val="30"/>
  </w:num>
  <w:num w:numId="15" w16cid:durableId="1109082039">
    <w:abstractNumId w:val="23"/>
  </w:num>
  <w:num w:numId="16" w16cid:durableId="1317761759">
    <w:abstractNumId w:val="35"/>
  </w:num>
  <w:num w:numId="17" w16cid:durableId="115024236">
    <w:abstractNumId w:val="7"/>
  </w:num>
  <w:num w:numId="18" w16cid:durableId="1990092348">
    <w:abstractNumId w:val="38"/>
  </w:num>
  <w:num w:numId="19" w16cid:durableId="1377462226">
    <w:abstractNumId w:val="22"/>
  </w:num>
  <w:num w:numId="20" w16cid:durableId="928075560">
    <w:abstractNumId w:val="14"/>
  </w:num>
  <w:num w:numId="21" w16cid:durableId="2089307152">
    <w:abstractNumId w:val="1"/>
  </w:num>
  <w:num w:numId="22" w16cid:durableId="1251157125">
    <w:abstractNumId w:val="34"/>
  </w:num>
  <w:num w:numId="23" w16cid:durableId="668220312">
    <w:abstractNumId w:val="58"/>
  </w:num>
  <w:num w:numId="24" w16cid:durableId="2007443097">
    <w:abstractNumId w:val="11"/>
  </w:num>
  <w:num w:numId="25" w16cid:durableId="810560837">
    <w:abstractNumId w:val="56"/>
  </w:num>
  <w:num w:numId="26" w16cid:durableId="1190218934">
    <w:abstractNumId w:val="16"/>
  </w:num>
  <w:num w:numId="27" w16cid:durableId="1146505416">
    <w:abstractNumId w:val="60"/>
  </w:num>
  <w:num w:numId="28" w16cid:durableId="1794788218">
    <w:abstractNumId w:val="18"/>
  </w:num>
  <w:num w:numId="29" w16cid:durableId="227418187">
    <w:abstractNumId w:val="24"/>
  </w:num>
  <w:num w:numId="30" w16cid:durableId="1108046821">
    <w:abstractNumId w:val="21"/>
  </w:num>
  <w:num w:numId="31" w16cid:durableId="737747863">
    <w:abstractNumId w:val="8"/>
  </w:num>
  <w:num w:numId="32" w16cid:durableId="1327323618">
    <w:abstractNumId w:val="25"/>
  </w:num>
  <w:num w:numId="33" w16cid:durableId="477192653">
    <w:abstractNumId w:val="10"/>
  </w:num>
  <w:num w:numId="34" w16cid:durableId="1485781733">
    <w:abstractNumId w:val="2"/>
  </w:num>
  <w:num w:numId="35" w16cid:durableId="495651809">
    <w:abstractNumId w:val="26"/>
  </w:num>
  <w:num w:numId="36" w16cid:durableId="1234197809">
    <w:abstractNumId w:val="55"/>
  </w:num>
  <w:num w:numId="37" w16cid:durableId="763233615">
    <w:abstractNumId w:val="37"/>
  </w:num>
  <w:num w:numId="38" w16cid:durableId="116796022">
    <w:abstractNumId w:val="46"/>
  </w:num>
  <w:num w:numId="39" w16cid:durableId="654145722">
    <w:abstractNumId w:val="6"/>
  </w:num>
  <w:num w:numId="40" w16cid:durableId="944460604">
    <w:abstractNumId w:val="0"/>
  </w:num>
  <w:num w:numId="41" w16cid:durableId="1267540430">
    <w:abstractNumId w:val="27"/>
  </w:num>
  <w:num w:numId="42" w16cid:durableId="855575911">
    <w:abstractNumId w:val="5"/>
  </w:num>
  <w:num w:numId="43" w16cid:durableId="1114516196">
    <w:abstractNumId w:val="40"/>
  </w:num>
  <w:num w:numId="44" w16cid:durableId="1362972179">
    <w:abstractNumId w:val="12"/>
  </w:num>
  <w:num w:numId="45" w16cid:durableId="1251155098">
    <w:abstractNumId w:val="48"/>
  </w:num>
  <w:num w:numId="46" w16cid:durableId="1119182069">
    <w:abstractNumId w:val="57"/>
  </w:num>
  <w:num w:numId="47" w16cid:durableId="1000620393">
    <w:abstractNumId w:val="47"/>
  </w:num>
  <w:num w:numId="48" w16cid:durableId="2107918972">
    <w:abstractNumId w:val="45"/>
  </w:num>
  <w:num w:numId="49" w16cid:durableId="812602005">
    <w:abstractNumId w:val="50"/>
  </w:num>
  <w:num w:numId="50" w16cid:durableId="166789869">
    <w:abstractNumId w:val="32"/>
  </w:num>
  <w:num w:numId="51" w16cid:durableId="812789641">
    <w:abstractNumId w:val="59"/>
  </w:num>
  <w:num w:numId="52" w16cid:durableId="1462724555">
    <w:abstractNumId w:val="9"/>
  </w:num>
  <w:num w:numId="53" w16cid:durableId="358702200">
    <w:abstractNumId w:val="29"/>
  </w:num>
  <w:num w:numId="54" w16cid:durableId="149568765">
    <w:abstractNumId w:val="39"/>
  </w:num>
  <w:num w:numId="55" w16cid:durableId="1194267658">
    <w:abstractNumId w:val="3"/>
  </w:num>
  <w:num w:numId="56" w16cid:durableId="710149016">
    <w:abstractNumId w:val="20"/>
  </w:num>
  <w:num w:numId="57" w16cid:durableId="1794404283">
    <w:abstractNumId w:val="15"/>
  </w:num>
  <w:num w:numId="58" w16cid:durableId="1552230560">
    <w:abstractNumId w:val="42"/>
  </w:num>
  <w:num w:numId="59" w16cid:durableId="731004975">
    <w:abstractNumId w:val="4"/>
  </w:num>
  <w:num w:numId="60" w16cid:durableId="778916687">
    <w:abstractNumId w:val="54"/>
  </w:num>
  <w:num w:numId="61" w16cid:durableId="1074275463">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f0F/s5rjdyXnVsBRAn4K6ojwybU0fjyGl+wFRTuE3F4uq3TJdrjTMsKFftfiykPcMD+QyMtGq2Q/rLZiyIx4kw==" w:salt="KkJkiEysND+rqCql3O8TL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514B5D7-E31D-453A-9DD9-5D40C8701429}"/>
    <w:docVar w:name="dgnword-eventsink" w:val="31898544"/>
  </w:docVars>
  <w:rsids>
    <w:rsidRoot w:val="007C5E28"/>
    <w:rsid w:val="000008CA"/>
    <w:rsid w:val="00001A90"/>
    <w:rsid w:val="0000296A"/>
    <w:rsid w:val="000039F8"/>
    <w:rsid w:val="00003C47"/>
    <w:rsid w:val="00003E86"/>
    <w:rsid w:val="00003F8E"/>
    <w:rsid w:val="00004029"/>
    <w:rsid w:val="00005961"/>
    <w:rsid w:val="000059C5"/>
    <w:rsid w:val="00005B9E"/>
    <w:rsid w:val="0000631A"/>
    <w:rsid w:val="000100F5"/>
    <w:rsid w:val="000100FD"/>
    <w:rsid w:val="000103FA"/>
    <w:rsid w:val="0001040D"/>
    <w:rsid w:val="000108BC"/>
    <w:rsid w:val="00011546"/>
    <w:rsid w:val="000118F6"/>
    <w:rsid w:val="00011CC5"/>
    <w:rsid w:val="00012917"/>
    <w:rsid w:val="00013496"/>
    <w:rsid w:val="0001350E"/>
    <w:rsid w:val="0001375A"/>
    <w:rsid w:val="00013A4E"/>
    <w:rsid w:val="00014865"/>
    <w:rsid w:val="00014E11"/>
    <w:rsid w:val="000153C4"/>
    <w:rsid w:val="000158DB"/>
    <w:rsid w:val="00015958"/>
    <w:rsid w:val="00015A91"/>
    <w:rsid w:val="00016A78"/>
    <w:rsid w:val="0001715E"/>
    <w:rsid w:val="000175B8"/>
    <w:rsid w:val="00017866"/>
    <w:rsid w:val="00020B75"/>
    <w:rsid w:val="0002105B"/>
    <w:rsid w:val="00022378"/>
    <w:rsid w:val="0002261D"/>
    <w:rsid w:val="0002284D"/>
    <w:rsid w:val="00022B32"/>
    <w:rsid w:val="00023E1A"/>
    <w:rsid w:val="000249FD"/>
    <w:rsid w:val="000256AA"/>
    <w:rsid w:val="00025EAB"/>
    <w:rsid w:val="000266E0"/>
    <w:rsid w:val="00026A88"/>
    <w:rsid w:val="00026B7E"/>
    <w:rsid w:val="0002794B"/>
    <w:rsid w:val="0003121A"/>
    <w:rsid w:val="00031365"/>
    <w:rsid w:val="00031F1F"/>
    <w:rsid w:val="00032A2D"/>
    <w:rsid w:val="00032BEC"/>
    <w:rsid w:val="00033546"/>
    <w:rsid w:val="0003360B"/>
    <w:rsid w:val="00033CC2"/>
    <w:rsid w:val="00033F77"/>
    <w:rsid w:val="0003416D"/>
    <w:rsid w:val="00034364"/>
    <w:rsid w:val="00034DB3"/>
    <w:rsid w:val="00035A34"/>
    <w:rsid w:val="000367E2"/>
    <w:rsid w:val="00040C95"/>
    <w:rsid w:val="00040CB3"/>
    <w:rsid w:val="00041114"/>
    <w:rsid w:val="00041495"/>
    <w:rsid w:val="00041C64"/>
    <w:rsid w:val="000420C7"/>
    <w:rsid w:val="00042D9F"/>
    <w:rsid w:val="000448F8"/>
    <w:rsid w:val="000451E2"/>
    <w:rsid w:val="0004535C"/>
    <w:rsid w:val="00045575"/>
    <w:rsid w:val="00045A14"/>
    <w:rsid w:val="000467DE"/>
    <w:rsid w:val="00046823"/>
    <w:rsid w:val="00046D1F"/>
    <w:rsid w:val="0004787D"/>
    <w:rsid w:val="00047D73"/>
    <w:rsid w:val="00051091"/>
    <w:rsid w:val="00051463"/>
    <w:rsid w:val="00051779"/>
    <w:rsid w:val="00052241"/>
    <w:rsid w:val="000524A8"/>
    <w:rsid w:val="000529A7"/>
    <w:rsid w:val="00054320"/>
    <w:rsid w:val="00056625"/>
    <w:rsid w:val="00057198"/>
    <w:rsid w:val="000577C4"/>
    <w:rsid w:val="000613EA"/>
    <w:rsid w:val="00061ED0"/>
    <w:rsid w:val="000620FD"/>
    <w:rsid w:val="00063915"/>
    <w:rsid w:val="00063AD4"/>
    <w:rsid w:val="00063B4C"/>
    <w:rsid w:val="00063D41"/>
    <w:rsid w:val="00064251"/>
    <w:rsid w:val="00065134"/>
    <w:rsid w:val="000652F8"/>
    <w:rsid w:val="00065983"/>
    <w:rsid w:val="000661BE"/>
    <w:rsid w:val="000662B5"/>
    <w:rsid w:val="00066A75"/>
    <w:rsid w:val="00066E68"/>
    <w:rsid w:val="00071594"/>
    <w:rsid w:val="00073C96"/>
    <w:rsid w:val="000741AF"/>
    <w:rsid w:val="00074CC1"/>
    <w:rsid w:val="0007558F"/>
    <w:rsid w:val="000755E3"/>
    <w:rsid w:val="00076471"/>
    <w:rsid w:val="000768CA"/>
    <w:rsid w:val="000778FE"/>
    <w:rsid w:val="00082007"/>
    <w:rsid w:val="00082766"/>
    <w:rsid w:val="00082ECB"/>
    <w:rsid w:val="000835CC"/>
    <w:rsid w:val="00083E73"/>
    <w:rsid w:val="00083EBA"/>
    <w:rsid w:val="00084508"/>
    <w:rsid w:val="0008464B"/>
    <w:rsid w:val="00086663"/>
    <w:rsid w:val="000869A2"/>
    <w:rsid w:val="00086E6B"/>
    <w:rsid w:val="00087312"/>
    <w:rsid w:val="000873F6"/>
    <w:rsid w:val="000877CE"/>
    <w:rsid w:val="000907D3"/>
    <w:rsid w:val="00090D7E"/>
    <w:rsid w:val="0009221F"/>
    <w:rsid w:val="0009224C"/>
    <w:rsid w:val="000922B0"/>
    <w:rsid w:val="000923F8"/>
    <w:rsid w:val="00092653"/>
    <w:rsid w:val="00093A85"/>
    <w:rsid w:val="00096121"/>
    <w:rsid w:val="00096728"/>
    <w:rsid w:val="000969B5"/>
    <w:rsid w:val="00097C76"/>
    <w:rsid w:val="000A19F9"/>
    <w:rsid w:val="000A2EB5"/>
    <w:rsid w:val="000A34BE"/>
    <w:rsid w:val="000A34F8"/>
    <w:rsid w:val="000A368F"/>
    <w:rsid w:val="000A3692"/>
    <w:rsid w:val="000A4910"/>
    <w:rsid w:val="000A51B9"/>
    <w:rsid w:val="000A5CC7"/>
    <w:rsid w:val="000A6218"/>
    <w:rsid w:val="000A6369"/>
    <w:rsid w:val="000A7D13"/>
    <w:rsid w:val="000B28E1"/>
    <w:rsid w:val="000B3B1F"/>
    <w:rsid w:val="000B43A6"/>
    <w:rsid w:val="000B4FB3"/>
    <w:rsid w:val="000B5237"/>
    <w:rsid w:val="000B555F"/>
    <w:rsid w:val="000B55B8"/>
    <w:rsid w:val="000B55FB"/>
    <w:rsid w:val="000B7280"/>
    <w:rsid w:val="000C0270"/>
    <w:rsid w:val="000C21F2"/>
    <w:rsid w:val="000C4E72"/>
    <w:rsid w:val="000C5105"/>
    <w:rsid w:val="000C52F7"/>
    <w:rsid w:val="000C55FC"/>
    <w:rsid w:val="000C5EC0"/>
    <w:rsid w:val="000C5F5D"/>
    <w:rsid w:val="000C603C"/>
    <w:rsid w:val="000C6059"/>
    <w:rsid w:val="000C62A2"/>
    <w:rsid w:val="000C64B3"/>
    <w:rsid w:val="000C7131"/>
    <w:rsid w:val="000C79DA"/>
    <w:rsid w:val="000C7FED"/>
    <w:rsid w:val="000D1483"/>
    <w:rsid w:val="000D14E7"/>
    <w:rsid w:val="000D34EC"/>
    <w:rsid w:val="000D45DD"/>
    <w:rsid w:val="000D48BE"/>
    <w:rsid w:val="000D5E26"/>
    <w:rsid w:val="000D6542"/>
    <w:rsid w:val="000D65FB"/>
    <w:rsid w:val="000D6AA5"/>
    <w:rsid w:val="000D6CEC"/>
    <w:rsid w:val="000D6E5B"/>
    <w:rsid w:val="000D6FAE"/>
    <w:rsid w:val="000D75F3"/>
    <w:rsid w:val="000E04BC"/>
    <w:rsid w:val="000E0D6A"/>
    <w:rsid w:val="000E1976"/>
    <w:rsid w:val="000E1A98"/>
    <w:rsid w:val="000E1B8C"/>
    <w:rsid w:val="000E3513"/>
    <w:rsid w:val="000E3CE2"/>
    <w:rsid w:val="000E4136"/>
    <w:rsid w:val="000E475C"/>
    <w:rsid w:val="000E4FC2"/>
    <w:rsid w:val="000E5920"/>
    <w:rsid w:val="000E5E38"/>
    <w:rsid w:val="000E64F6"/>
    <w:rsid w:val="000E6AF4"/>
    <w:rsid w:val="000E76BF"/>
    <w:rsid w:val="000E7E7A"/>
    <w:rsid w:val="000E7FB9"/>
    <w:rsid w:val="000F0930"/>
    <w:rsid w:val="000F0F15"/>
    <w:rsid w:val="000F0FFC"/>
    <w:rsid w:val="000F1480"/>
    <w:rsid w:val="000F166D"/>
    <w:rsid w:val="000F3A92"/>
    <w:rsid w:val="000F430D"/>
    <w:rsid w:val="000F45BA"/>
    <w:rsid w:val="000F4D8B"/>
    <w:rsid w:val="000F5100"/>
    <w:rsid w:val="000F533F"/>
    <w:rsid w:val="000F5660"/>
    <w:rsid w:val="000F633B"/>
    <w:rsid w:val="000F7963"/>
    <w:rsid w:val="00101473"/>
    <w:rsid w:val="001056E8"/>
    <w:rsid w:val="00105F6A"/>
    <w:rsid w:val="001070A6"/>
    <w:rsid w:val="001073D9"/>
    <w:rsid w:val="00110C87"/>
    <w:rsid w:val="00111094"/>
    <w:rsid w:val="001112E5"/>
    <w:rsid w:val="00111706"/>
    <w:rsid w:val="00111C2B"/>
    <w:rsid w:val="001124ED"/>
    <w:rsid w:val="001130B9"/>
    <w:rsid w:val="0011484F"/>
    <w:rsid w:val="00114907"/>
    <w:rsid w:val="00114E35"/>
    <w:rsid w:val="001157AE"/>
    <w:rsid w:val="00116D29"/>
    <w:rsid w:val="00117004"/>
    <w:rsid w:val="0011771C"/>
    <w:rsid w:val="0011771F"/>
    <w:rsid w:val="00120633"/>
    <w:rsid w:val="001206CD"/>
    <w:rsid w:val="00121B13"/>
    <w:rsid w:val="001235DE"/>
    <w:rsid w:val="00123C5A"/>
    <w:rsid w:val="00124231"/>
    <w:rsid w:val="0012449E"/>
    <w:rsid w:val="001244A7"/>
    <w:rsid w:val="00124A7A"/>
    <w:rsid w:val="00125DC4"/>
    <w:rsid w:val="00125DD9"/>
    <w:rsid w:val="00126A3D"/>
    <w:rsid w:val="00127C59"/>
    <w:rsid w:val="00127EFA"/>
    <w:rsid w:val="0013018C"/>
    <w:rsid w:val="00130C74"/>
    <w:rsid w:val="00130CE2"/>
    <w:rsid w:val="00131600"/>
    <w:rsid w:val="001321CF"/>
    <w:rsid w:val="0013231D"/>
    <w:rsid w:val="00132CC2"/>
    <w:rsid w:val="0013387F"/>
    <w:rsid w:val="00133956"/>
    <w:rsid w:val="00133A5A"/>
    <w:rsid w:val="00134D26"/>
    <w:rsid w:val="00135BC1"/>
    <w:rsid w:val="00135BFF"/>
    <w:rsid w:val="00135D26"/>
    <w:rsid w:val="00135D6C"/>
    <w:rsid w:val="00135ED0"/>
    <w:rsid w:val="0013622D"/>
    <w:rsid w:val="00140240"/>
    <w:rsid w:val="0014079A"/>
    <w:rsid w:val="00140EAE"/>
    <w:rsid w:val="001410AC"/>
    <w:rsid w:val="00141487"/>
    <w:rsid w:val="0014162F"/>
    <w:rsid w:val="00141E27"/>
    <w:rsid w:val="001436AB"/>
    <w:rsid w:val="00143C4A"/>
    <w:rsid w:val="00143D11"/>
    <w:rsid w:val="00144159"/>
    <w:rsid w:val="00144F77"/>
    <w:rsid w:val="001450BA"/>
    <w:rsid w:val="00145BFE"/>
    <w:rsid w:val="00147E1F"/>
    <w:rsid w:val="001503B1"/>
    <w:rsid w:val="0015064C"/>
    <w:rsid w:val="0015085F"/>
    <w:rsid w:val="00150F9F"/>
    <w:rsid w:val="00150FB9"/>
    <w:rsid w:val="00151234"/>
    <w:rsid w:val="00151B70"/>
    <w:rsid w:val="001523DC"/>
    <w:rsid w:val="00152767"/>
    <w:rsid w:val="00152959"/>
    <w:rsid w:val="001541DB"/>
    <w:rsid w:val="00154595"/>
    <w:rsid w:val="00154999"/>
    <w:rsid w:val="00155A65"/>
    <w:rsid w:val="00155BFF"/>
    <w:rsid w:val="00156056"/>
    <w:rsid w:val="00156882"/>
    <w:rsid w:val="0015713C"/>
    <w:rsid w:val="0015733F"/>
    <w:rsid w:val="00157A35"/>
    <w:rsid w:val="00157A49"/>
    <w:rsid w:val="00157C93"/>
    <w:rsid w:val="00157DA3"/>
    <w:rsid w:val="001606F5"/>
    <w:rsid w:val="0016187D"/>
    <w:rsid w:val="0016271A"/>
    <w:rsid w:val="0016287B"/>
    <w:rsid w:val="00163206"/>
    <w:rsid w:val="001635AE"/>
    <w:rsid w:val="00164845"/>
    <w:rsid w:val="001650EA"/>
    <w:rsid w:val="00165D8F"/>
    <w:rsid w:val="00166E09"/>
    <w:rsid w:val="001676B7"/>
    <w:rsid w:val="001706D1"/>
    <w:rsid w:val="0017087F"/>
    <w:rsid w:val="001709CD"/>
    <w:rsid w:val="00171455"/>
    <w:rsid w:val="001718E5"/>
    <w:rsid w:val="00171934"/>
    <w:rsid w:val="00171C6A"/>
    <w:rsid w:val="001722BA"/>
    <w:rsid w:val="00172B82"/>
    <w:rsid w:val="0017360B"/>
    <w:rsid w:val="00174BA8"/>
    <w:rsid w:val="00174FB8"/>
    <w:rsid w:val="00175246"/>
    <w:rsid w:val="00175B60"/>
    <w:rsid w:val="00175C3B"/>
    <w:rsid w:val="00177395"/>
    <w:rsid w:val="00177495"/>
    <w:rsid w:val="00177F62"/>
    <w:rsid w:val="00180933"/>
    <w:rsid w:val="00180ADD"/>
    <w:rsid w:val="00182848"/>
    <w:rsid w:val="001838C1"/>
    <w:rsid w:val="00183A3E"/>
    <w:rsid w:val="001841CA"/>
    <w:rsid w:val="0018515D"/>
    <w:rsid w:val="00186394"/>
    <w:rsid w:val="001870CB"/>
    <w:rsid w:val="0018798F"/>
    <w:rsid w:val="00187A73"/>
    <w:rsid w:val="00187AB2"/>
    <w:rsid w:val="00187ACE"/>
    <w:rsid w:val="001906F8"/>
    <w:rsid w:val="00190927"/>
    <w:rsid w:val="00191342"/>
    <w:rsid w:val="001916A7"/>
    <w:rsid w:val="00191818"/>
    <w:rsid w:val="00191A66"/>
    <w:rsid w:val="00191E67"/>
    <w:rsid w:val="00191F0E"/>
    <w:rsid w:val="00191FBD"/>
    <w:rsid w:val="001926E0"/>
    <w:rsid w:val="00192C01"/>
    <w:rsid w:val="00193811"/>
    <w:rsid w:val="00193944"/>
    <w:rsid w:val="00194006"/>
    <w:rsid w:val="0019417B"/>
    <w:rsid w:val="00195699"/>
    <w:rsid w:val="001957F9"/>
    <w:rsid w:val="001969F6"/>
    <w:rsid w:val="00196CFC"/>
    <w:rsid w:val="00196D04"/>
    <w:rsid w:val="00196E3F"/>
    <w:rsid w:val="00197567"/>
    <w:rsid w:val="0019767D"/>
    <w:rsid w:val="001A1D92"/>
    <w:rsid w:val="001A227A"/>
    <w:rsid w:val="001A2A64"/>
    <w:rsid w:val="001A33FC"/>
    <w:rsid w:val="001A4DB7"/>
    <w:rsid w:val="001A54B9"/>
    <w:rsid w:val="001A5958"/>
    <w:rsid w:val="001A6A7B"/>
    <w:rsid w:val="001A6E84"/>
    <w:rsid w:val="001A716B"/>
    <w:rsid w:val="001A7573"/>
    <w:rsid w:val="001B1644"/>
    <w:rsid w:val="001B17C7"/>
    <w:rsid w:val="001B2BCA"/>
    <w:rsid w:val="001B3508"/>
    <w:rsid w:val="001B3BE4"/>
    <w:rsid w:val="001B4EE7"/>
    <w:rsid w:val="001B5861"/>
    <w:rsid w:val="001B7573"/>
    <w:rsid w:val="001B7D69"/>
    <w:rsid w:val="001C014C"/>
    <w:rsid w:val="001C041D"/>
    <w:rsid w:val="001C0DB3"/>
    <w:rsid w:val="001C143C"/>
    <w:rsid w:val="001C1C7C"/>
    <w:rsid w:val="001C22CC"/>
    <w:rsid w:val="001C2BD9"/>
    <w:rsid w:val="001C3ECF"/>
    <w:rsid w:val="001C4D5B"/>
    <w:rsid w:val="001C5689"/>
    <w:rsid w:val="001C5F2B"/>
    <w:rsid w:val="001C5F60"/>
    <w:rsid w:val="001C66E1"/>
    <w:rsid w:val="001C6B5C"/>
    <w:rsid w:val="001C760E"/>
    <w:rsid w:val="001D0368"/>
    <w:rsid w:val="001D1034"/>
    <w:rsid w:val="001D13B6"/>
    <w:rsid w:val="001D494B"/>
    <w:rsid w:val="001D54B4"/>
    <w:rsid w:val="001D69FF"/>
    <w:rsid w:val="001D76D8"/>
    <w:rsid w:val="001E10E7"/>
    <w:rsid w:val="001E164B"/>
    <w:rsid w:val="001E1851"/>
    <w:rsid w:val="001E1A71"/>
    <w:rsid w:val="001E1BE5"/>
    <w:rsid w:val="001E22CA"/>
    <w:rsid w:val="001E29A6"/>
    <w:rsid w:val="001E39C9"/>
    <w:rsid w:val="001E40FF"/>
    <w:rsid w:val="001E463C"/>
    <w:rsid w:val="001E51E7"/>
    <w:rsid w:val="001E7232"/>
    <w:rsid w:val="001E74FB"/>
    <w:rsid w:val="001E76DD"/>
    <w:rsid w:val="001E78F2"/>
    <w:rsid w:val="001E7A26"/>
    <w:rsid w:val="001F10FD"/>
    <w:rsid w:val="001F16B3"/>
    <w:rsid w:val="001F226E"/>
    <w:rsid w:val="001F28F5"/>
    <w:rsid w:val="001F3B7F"/>
    <w:rsid w:val="001F3C2A"/>
    <w:rsid w:val="001F3DD4"/>
    <w:rsid w:val="001F410B"/>
    <w:rsid w:val="001F4B3F"/>
    <w:rsid w:val="001F5AB6"/>
    <w:rsid w:val="001F67C6"/>
    <w:rsid w:val="001F6954"/>
    <w:rsid w:val="001F6968"/>
    <w:rsid w:val="001F6984"/>
    <w:rsid w:val="001F7899"/>
    <w:rsid w:val="001F7F59"/>
    <w:rsid w:val="00200254"/>
    <w:rsid w:val="00200691"/>
    <w:rsid w:val="0020152C"/>
    <w:rsid w:val="00201C5F"/>
    <w:rsid w:val="002024F8"/>
    <w:rsid w:val="00202615"/>
    <w:rsid w:val="00202D86"/>
    <w:rsid w:val="002032E5"/>
    <w:rsid w:val="002035DB"/>
    <w:rsid w:val="00204644"/>
    <w:rsid w:val="00204A76"/>
    <w:rsid w:val="00204DBA"/>
    <w:rsid w:val="00206234"/>
    <w:rsid w:val="00206C2E"/>
    <w:rsid w:val="00206F0E"/>
    <w:rsid w:val="0021163A"/>
    <w:rsid w:val="00211723"/>
    <w:rsid w:val="002117AC"/>
    <w:rsid w:val="00211B0A"/>
    <w:rsid w:val="00211B6F"/>
    <w:rsid w:val="00211BDB"/>
    <w:rsid w:val="00211C83"/>
    <w:rsid w:val="00211F34"/>
    <w:rsid w:val="00211F6E"/>
    <w:rsid w:val="00212969"/>
    <w:rsid w:val="0021411C"/>
    <w:rsid w:val="002142A2"/>
    <w:rsid w:val="002143C4"/>
    <w:rsid w:val="00214B89"/>
    <w:rsid w:val="002162DB"/>
    <w:rsid w:val="002209D3"/>
    <w:rsid w:val="002210DC"/>
    <w:rsid w:val="0022263E"/>
    <w:rsid w:val="00223A89"/>
    <w:rsid w:val="00223C77"/>
    <w:rsid w:val="0022428E"/>
    <w:rsid w:val="002242A5"/>
    <w:rsid w:val="0022475D"/>
    <w:rsid w:val="002247EE"/>
    <w:rsid w:val="002250A5"/>
    <w:rsid w:val="0022623A"/>
    <w:rsid w:val="002263E6"/>
    <w:rsid w:val="00226AD5"/>
    <w:rsid w:val="00226EA3"/>
    <w:rsid w:val="00227797"/>
    <w:rsid w:val="002308EA"/>
    <w:rsid w:val="00230C00"/>
    <w:rsid w:val="00230DDD"/>
    <w:rsid w:val="00230E62"/>
    <w:rsid w:val="002317D3"/>
    <w:rsid w:val="002317EC"/>
    <w:rsid w:val="0023322E"/>
    <w:rsid w:val="00233558"/>
    <w:rsid w:val="00233F52"/>
    <w:rsid w:val="00234122"/>
    <w:rsid w:val="0023429D"/>
    <w:rsid w:val="00234A1C"/>
    <w:rsid w:val="002351A8"/>
    <w:rsid w:val="002354FD"/>
    <w:rsid w:val="00236031"/>
    <w:rsid w:val="00237851"/>
    <w:rsid w:val="00237910"/>
    <w:rsid w:val="00240730"/>
    <w:rsid w:val="00240822"/>
    <w:rsid w:val="00240863"/>
    <w:rsid w:val="00242059"/>
    <w:rsid w:val="0024274E"/>
    <w:rsid w:val="00243301"/>
    <w:rsid w:val="00243504"/>
    <w:rsid w:val="00243777"/>
    <w:rsid w:val="00244EB5"/>
    <w:rsid w:val="002459CD"/>
    <w:rsid w:val="00245BC8"/>
    <w:rsid w:val="00245D52"/>
    <w:rsid w:val="00245D84"/>
    <w:rsid w:val="0024678D"/>
    <w:rsid w:val="00246B87"/>
    <w:rsid w:val="0024705E"/>
    <w:rsid w:val="0024723C"/>
    <w:rsid w:val="00247A75"/>
    <w:rsid w:val="00250709"/>
    <w:rsid w:val="002521A0"/>
    <w:rsid w:val="00252932"/>
    <w:rsid w:val="00253C7D"/>
    <w:rsid w:val="00254740"/>
    <w:rsid w:val="00254EAE"/>
    <w:rsid w:val="00254FF7"/>
    <w:rsid w:val="00256294"/>
    <w:rsid w:val="002570DA"/>
    <w:rsid w:val="00257181"/>
    <w:rsid w:val="002603E0"/>
    <w:rsid w:val="00261034"/>
    <w:rsid w:val="0026196F"/>
    <w:rsid w:val="00262F8F"/>
    <w:rsid w:val="00266570"/>
    <w:rsid w:val="00267EB8"/>
    <w:rsid w:val="00270166"/>
    <w:rsid w:val="00270A15"/>
    <w:rsid w:val="00271365"/>
    <w:rsid w:val="00271725"/>
    <w:rsid w:val="00271FAF"/>
    <w:rsid w:val="00272394"/>
    <w:rsid w:val="0027411C"/>
    <w:rsid w:val="0027466F"/>
    <w:rsid w:val="00275305"/>
    <w:rsid w:val="00275938"/>
    <w:rsid w:val="00276CE1"/>
    <w:rsid w:val="00277174"/>
    <w:rsid w:val="0027775D"/>
    <w:rsid w:val="00277A42"/>
    <w:rsid w:val="00280474"/>
    <w:rsid w:val="00280832"/>
    <w:rsid w:val="002814BA"/>
    <w:rsid w:val="00281801"/>
    <w:rsid w:val="002821F5"/>
    <w:rsid w:val="00282D21"/>
    <w:rsid w:val="0028364E"/>
    <w:rsid w:val="00283ACD"/>
    <w:rsid w:val="00284120"/>
    <w:rsid w:val="0028477F"/>
    <w:rsid w:val="002851DF"/>
    <w:rsid w:val="00285519"/>
    <w:rsid w:val="00285780"/>
    <w:rsid w:val="00285995"/>
    <w:rsid w:val="00285E06"/>
    <w:rsid w:val="00286075"/>
    <w:rsid w:val="0028739C"/>
    <w:rsid w:val="00291540"/>
    <w:rsid w:val="0029202A"/>
    <w:rsid w:val="002921AB"/>
    <w:rsid w:val="00292412"/>
    <w:rsid w:val="0029340B"/>
    <w:rsid w:val="0029371E"/>
    <w:rsid w:val="00294529"/>
    <w:rsid w:val="00295296"/>
    <w:rsid w:val="0029549F"/>
    <w:rsid w:val="00295F69"/>
    <w:rsid w:val="00296182"/>
    <w:rsid w:val="0029792C"/>
    <w:rsid w:val="002A1B5C"/>
    <w:rsid w:val="002A21DF"/>
    <w:rsid w:val="002A2580"/>
    <w:rsid w:val="002A2BD7"/>
    <w:rsid w:val="002A37C9"/>
    <w:rsid w:val="002A3E54"/>
    <w:rsid w:val="002A452F"/>
    <w:rsid w:val="002A4A29"/>
    <w:rsid w:val="002A5602"/>
    <w:rsid w:val="002A575E"/>
    <w:rsid w:val="002A623C"/>
    <w:rsid w:val="002A6631"/>
    <w:rsid w:val="002A669E"/>
    <w:rsid w:val="002A69E9"/>
    <w:rsid w:val="002A7AB9"/>
    <w:rsid w:val="002B0CC4"/>
    <w:rsid w:val="002B304B"/>
    <w:rsid w:val="002B3507"/>
    <w:rsid w:val="002B362E"/>
    <w:rsid w:val="002B3899"/>
    <w:rsid w:val="002B3F88"/>
    <w:rsid w:val="002B4165"/>
    <w:rsid w:val="002B42E6"/>
    <w:rsid w:val="002B446E"/>
    <w:rsid w:val="002B5476"/>
    <w:rsid w:val="002B6475"/>
    <w:rsid w:val="002B679A"/>
    <w:rsid w:val="002B6AAD"/>
    <w:rsid w:val="002B7419"/>
    <w:rsid w:val="002B7EC1"/>
    <w:rsid w:val="002C0824"/>
    <w:rsid w:val="002C0877"/>
    <w:rsid w:val="002C116F"/>
    <w:rsid w:val="002C1483"/>
    <w:rsid w:val="002C199E"/>
    <w:rsid w:val="002C1C79"/>
    <w:rsid w:val="002C30E3"/>
    <w:rsid w:val="002C348B"/>
    <w:rsid w:val="002C3A64"/>
    <w:rsid w:val="002C3A87"/>
    <w:rsid w:val="002C5FA2"/>
    <w:rsid w:val="002C6839"/>
    <w:rsid w:val="002C6F55"/>
    <w:rsid w:val="002D06AA"/>
    <w:rsid w:val="002D0826"/>
    <w:rsid w:val="002D0A9E"/>
    <w:rsid w:val="002D16AA"/>
    <w:rsid w:val="002D2530"/>
    <w:rsid w:val="002D2A39"/>
    <w:rsid w:val="002D343A"/>
    <w:rsid w:val="002D37F9"/>
    <w:rsid w:val="002D3927"/>
    <w:rsid w:val="002D4268"/>
    <w:rsid w:val="002D4ADD"/>
    <w:rsid w:val="002D58FE"/>
    <w:rsid w:val="002D6010"/>
    <w:rsid w:val="002D66C7"/>
    <w:rsid w:val="002D6A25"/>
    <w:rsid w:val="002D6E41"/>
    <w:rsid w:val="002D7CF1"/>
    <w:rsid w:val="002E120E"/>
    <w:rsid w:val="002E3A4D"/>
    <w:rsid w:val="002E3DC4"/>
    <w:rsid w:val="002E4108"/>
    <w:rsid w:val="002E4266"/>
    <w:rsid w:val="002E432E"/>
    <w:rsid w:val="002E4813"/>
    <w:rsid w:val="002E4D24"/>
    <w:rsid w:val="002E5242"/>
    <w:rsid w:val="002E590B"/>
    <w:rsid w:val="002E5934"/>
    <w:rsid w:val="002E5975"/>
    <w:rsid w:val="002E5F2F"/>
    <w:rsid w:val="002E6472"/>
    <w:rsid w:val="002E670D"/>
    <w:rsid w:val="002E76F8"/>
    <w:rsid w:val="002E7C10"/>
    <w:rsid w:val="002E7E3D"/>
    <w:rsid w:val="002F1BF5"/>
    <w:rsid w:val="002F28E9"/>
    <w:rsid w:val="002F30F4"/>
    <w:rsid w:val="002F4A5F"/>
    <w:rsid w:val="002F4B8C"/>
    <w:rsid w:val="002F4E95"/>
    <w:rsid w:val="002F50DE"/>
    <w:rsid w:val="002F5501"/>
    <w:rsid w:val="002F616E"/>
    <w:rsid w:val="002F6291"/>
    <w:rsid w:val="002F67D4"/>
    <w:rsid w:val="00300141"/>
    <w:rsid w:val="003007FD"/>
    <w:rsid w:val="00300A53"/>
    <w:rsid w:val="003016F4"/>
    <w:rsid w:val="00301F66"/>
    <w:rsid w:val="003036C9"/>
    <w:rsid w:val="00303A60"/>
    <w:rsid w:val="00305030"/>
    <w:rsid w:val="00306F14"/>
    <w:rsid w:val="0030732E"/>
    <w:rsid w:val="00307514"/>
    <w:rsid w:val="00307AB6"/>
    <w:rsid w:val="003110A7"/>
    <w:rsid w:val="00311D8D"/>
    <w:rsid w:val="003120F8"/>
    <w:rsid w:val="003123CF"/>
    <w:rsid w:val="00312BCF"/>
    <w:rsid w:val="003130E8"/>
    <w:rsid w:val="0031311B"/>
    <w:rsid w:val="0031339B"/>
    <w:rsid w:val="00314032"/>
    <w:rsid w:val="00314059"/>
    <w:rsid w:val="00314651"/>
    <w:rsid w:val="00314F9B"/>
    <w:rsid w:val="0031599C"/>
    <w:rsid w:val="00317713"/>
    <w:rsid w:val="00320438"/>
    <w:rsid w:val="0032069E"/>
    <w:rsid w:val="00321330"/>
    <w:rsid w:val="00321ABE"/>
    <w:rsid w:val="003234AD"/>
    <w:rsid w:val="0032451D"/>
    <w:rsid w:val="0032547C"/>
    <w:rsid w:val="00326549"/>
    <w:rsid w:val="00326D99"/>
    <w:rsid w:val="003304AF"/>
    <w:rsid w:val="00330EA4"/>
    <w:rsid w:val="0033123B"/>
    <w:rsid w:val="0033150B"/>
    <w:rsid w:val="00331DF3"/>
    <w:rsid w:val="00332258"/>
    <w:rsid w:val="003323E7"/>
    <w:rsid w:val="00332D45"/>
    <w:rsid w:val="00332E95"/>
    <w:rsid w:val="00332FF5"/>
    <w:rsid w:val="00333638"/>
    <w:rsid w:val="00334099"/>
    <w:rsid w:val="0033472E"/>
    <w:rsid w:val="00334A24"/>
    <w:rsid w:val="00335A41"/>
    <w:rsid w:val="00335D28"/>
    <w:rsid w:val="00336623"/>
    <w:rsid w:val="00336DBF"/>
    <w:rsid w:val="0034029A"/>
    <w:rsid w:val="00340360"/>
    <w:rsid w:val="00340987"/>
    <w:rsid w:val="00340B57"/>
    <w:rsid w:val="00341D5C"/>
    <w:rsid w:val="00342CB8"/>
    <w:rsid w:val="00342FAE"/>
    <w:rsid w:val="0034338F"/>
    <w:rsid w:val="003439AD"/>
    <w:rsid w:val="003454F7"/>
    <w:rsid w:val="0034559E"/>
    <w:rsid w:val="00346772"/>
    <w:rsid w:val="00346B1A"/>
    <w:rsid w:val="00346D56"/>
    <w:rsid w:val="00347F65"/>
    <w:rsid w:val="00350E1A"/>
    <w:rsid w:val="003512BB"/>
    <w:rsid w:val="00351430"/>
    <w:rsid w:val="00352308"/>
    <w:rsid w:val="003533DB"/>
    <w:rsid w:val="0035373B"/>
    <w:rsid w:val="003538E9"/>
    <w:rsid w:val="00353C50"/>
    <w:rsid w:val="003555E6"/>
    <w:rsid w:val="003557DF"/>
    <w:rsid w:val="0035620E"/>
    <w:rsid w:val="00356CEB"/>
    <w:rsid w:val="00356ECA"/>
    <w:rsid w:val="00360722"/>
    <w:rsid w:val="00360C47"/>
    <w:rsid w:val="00361834"/>
    <w:rsid w:val="003623FC"/>
    <w:rsid w:val="00362DEE"/>
    <w:rsid w:val="0036319E"/>
    <w:rsid w:val="00363839"/>
    <w:rsid w:val="00365748"/>
    <w:rsid w:val="003672F8"/>
    <w:rsid w:val="00367EB2"/>
    <w:rsid w:val="00367ECD"/>
    <w:rsid w:val="00370871"/>
    <w:rsid w:val="00370B05"/>
    <w:rsid w:val="00371F10"/>
    <w:rsid w:val="003740C1"/>
    <w:rsid w:val="00374A4E"/>
    <w:rsid w:val="00374AB5"/>
    <w:rsid w:val="00375B25"/>
    <w:rsid w:val="00376B1D"/>
    <w:rsid w:val="00376B35"/>
    <w:rsid w:val="003770E8"/>
    <w:rsid w:val="0037730C"/>
    <w:rsid w:val="00377BAD"/>
    <w:rsid w:val="00377C3D"/>
    <w:rsid w:val="00380296"/>
    <w:rsid w:val="003814EC"/>
    <w:rsid w:val="00381B2A"/>
    <w:rsid w:val="0038222D"/>
    <w:rsid w:val="003836EB"/>
    <w:rsid w:val="00383EAD"/>
    <w:rsid w:val="00384986"/>
    <w:rsid w:val="00385222"/>
    <w:rsid w:val="0038522A"/>
    <w:rsid w:val="00387D46"/>
    <w:rsid w:val="003915AC"/>
    <w:rsid w:val="003916E2"/>
    <w:rsid w:val="0039235D"/>
    <w:rsid w:val="0039297A"/>
    <w:rsid w:val="00393176"/>
    <w:rsid w:val="003949FF"/>
    <w:rsid w:val="00395844"/>
    <w:rsid w:val="00396120"/>
    <w:rsid w:val="003972B9"/>
    <w:rsid w:val="00397CC7"/>
    <w:rsid w:val="003A025F"/>
    <w:rsid w:val="003A2C19"/>
    <w:rsid w:val="003A33F1"/>
    <w:rsid w:val="003A530F"/>
    <w:rsid w:val="003A54CC"/>
    <w:rsid w:val="003A7A65"/>
    <w:rsid w:val="003B18C3"/>
    <w:rsid w:val="003B27BD"/>
    <w:rsid w:val="003B2981"/>
    <w:rsid w:val="003B2BEC"/>
    <w:rsid w:val="003B2C5A"/>
    <w:rsid w:val="003B30CF"/>
    <w:rsid w:val="003B3F59"/>
    <w:rsid w:val="003B414F"/>
    <w:rsid w:val="003B44DA"/>
    <w:rsid w:val="003B4926"/>
    <w:rsid w:val="003B4C73"/>
    <w:rsid w:val="003B515A"/>
    <w:rsid w:val="003B532F"/>
    <w:rsid w:val="003B6692"/>
    <w:rsid w:val="003B6F79"/>
    <w:rsid w:val="003B71FC"/>
    <w:rsid w:val="003B764C"/>
    <w:rsid w:val="003B7B45"/>
    <w:rsid w:val="003B7FCA"/>
    <w:rsid w:val="003C129F"/>
    <w:rsid w:val="003C1C8A"/>
    <w:rsid w:val="003C2EFA"/>
    <w:rsid w:val="003C3629"/>
    <w:rsid w:val="003C3EED"/>
    <w:rsid w:val="003C43F1"/>
    <w:rsid w:val="003C4B18"/>
    <w:rsid w:val="003C4EEE"/>
    <w:rsid w:val="003C5C7A"/>
    <w:rsid w:val="003C5FA2"/>
    <w:rsid w:val="003C7175"/>
    <w:rsid w:val="003C748D"/>
    <w:rsid w:val="003C7C9B"/>
    <w:rsid w:val="003D0F2E"/>
    <w:rsid w:val="003D22F8"/>
    <w:rsid w:val="003D235B"/>
    <w:rsid w:val="003D319B"/>
    <w:rsid w:val="003D33E5"/>
    <w:rsid w:val="003D349B"/>
    <w:rsid w:val="003D36A2"/>
    <w:rsid w:val="003D3980"/>
    <w:rsid w:val="003D4EA9"/>
    <w:rsid w:val="003D4F8E"/>
    <w:rsid w:val="003D5A23"/>
    <w:rsid w:val="003D67C9"/>
    <w:rsid w:val="003D70A6"/>
    <w:rsid w:val="003D7799"/>
    <w:rsid w:val="003E0A1B"/>
    <w:rsid w:val="003E118A"/>
    <w:rsid w:val="003E21DC"/>
    <w:rsid w:val="003E2426"/>
    <w:rsid w:val="003E2768"/>
    <w:rsid w:val="003E2820"/>
    <w:rsid w:val="003E2A1D"/>
    <w:rsid w:val="003E350A"/>
    <w:rsid w:val="003E47F1"/>
    <w:rsid w:val="003E485D"/>
    <w:rsid w:val="003E548C"/>
    <w:rsid w:val="003E5B3A"/>
    <w:rsid w:val="003E5CBA"/>
    <w:rsid w:val="003E7164"/>
    <w:rsid w:val="003E7374"/>
    <w:rsid w:val="003E73AE"/>
    <w:rsid w:val="003E78E7"/>
    <w:rsid w:val="003F11DD"/>
    <w:rsid w:val="003F1EB8"/>
    <w:rsid w:val="003F207D"/>
    <w:rsid w:val="003F2C59"/>
    <w:rsid w:val="003F3453"/>
    <w:rsid w:val="003F3D2B"/>
    <w:rsid w:val="003F4066"/>
    <w:rsid w:val="003F4515"/>
    <w:rsid w:val="003F605E"/>
    <w:rsid w:val="003F60D0"/>
    <w:rsid w:val="003F6307"/>
    <w:rsid w:val="003F645F"/>
    <w:rsid w:val="003F6D89"/>
    <w:rsid w:val="003F6E2E"/>
    <w:rsid w:val="003F7421"/>
    <w:rsid w:val="00400EFA"/>
    <w:rsid w:val="0040127D"/>
    <w:rsid w:val="004012BE"/>
    <w:rsid w:val="0040383B"/>
    <w:rsid w:val="00404522"/>
    <w:rsid w:val="00404FD5"/>
    <w:rsid w:val="00405250"/>
    <w:rsid w:val="0040602B"/>
    <w:rsid w:val="00407389"/>
    <w:rsid w:val="004075C1"/>
    <w:rsid w:val="004108AB"/>
    <w:rsid w:val="0041098E"/>
    <w:rsid w:val="0041102F"/>
    <w:rsid w:val="004140CE"/>
    <w:rsid w:val="00414149"/>
    <w:rsid w:val="00414F43"/>
    <w:rsid w:val="0041594D"/>
    <w:rsid w:val="00415B27"/>
    <w:rsid w:val="00416411"/>
    <w:rsid w:val="00416B61"/>
    <w:rsid w:val="00416C1E"/>
    <w:rsid w:val="00420022"/>
    <w:rsid w:val="00421E8E"/>
    <w:rsid w:val="0042229C"/>
    <w:rsid w:val="004226A6"/>
    <w:rsid w:val="00422968"/>
    <w:rsid w:val="00424229"/>
    <w:rsid w:val="004242BD"/>
    <w:rsid w:val="0042452E"/>
    <w:rsid w:val="00425959"/>
    <w:rsid w:val="004269E1"/>
    <w:rsid w:val="00430727"/>
    <w:rsid w:val="00430FC0"/>
    <w:rsid w:val="00431607"/>
    <w:rsid w:val="00431AD9"/>
    <w:rsid w:val="00431C6C"/>
    <w:rsid w:val="00431DDB"/>
    <w:rsid w:val="00431FBE"/>
    <w:rsid w:val="00432064"/>
    <w:rsid w:val="004325C6"/>
    <w:rsid w:val="004331D2"/>
    <w:rsid w:val="00433636"/>
    <w:rsid w:val="004342E4"/>
    <w:rsid w:val="004346E1"/>
    <w:rsid w:val="004348B5"/>
    <w:rsid w:val="0043552A"/>
    <w:rsid w:val="0043558E"/>
    <w:rsid w:val="004355F2"/>
    <w:rsid w:val="00435AA9"/>
    <w:rsid w:val="00436D4B"/>
    <w:rsid w:val="004401CC"/>
    <w:rsid w:val="00440605"/>
    <w:rsid w:val="00440987"/>
    <w:rsid w:val="00440CD3"/>
    <w:rsid w:val="004411F0"/>
    <w:rsid w:val="0044134F"/>
    <w:rsid w:val="004417FF"/>
    <w:rsid w:val="00442882"/>
    <w:rsid w:val="004428E0"/>
    <w:rsid w:val="0044299C"/>
    <w:rsid w:val="00442C21"/>
    <w:rsid w:val="004437F1"/>
    <w:rsid w:val="00443B58"/>
    <w:rsid w:val="00444218"/>
    <w:rsid w:val="004442E2"/>
    <w:rsid w:val="00444CD9"/>
    <w:rsid w:val="00445347"/>
    <w:rsid w:val="00445B98"/>
    <w:rsid w:val="0044653A"/>
    <w:rsid w:val="00446DFC"/>
    <w:rsid w:val="00447688"/>
    <w:rsid w:val="00447A01"/>
    <w:rsid w:val="0045000F"/>
    <w:rsid w:val="0045011E"/>
    <w:rsid w:val="0045012D"/>
    <w:rsid w:val="004504B9"/>
    <w:rsid w:val="00450A06"/>
    <w:rsid w:val="004514D9"/>
    <w:rsid w:val="00451BD4"/>
    <w:rsid w:val="004525A0"/>
    <w:rsid w:val="00452A4E"/>
    <w:rsid w:val="004531D9"/>
    <w:rsid w:val="00453740"/>
    <w:rsid w:val="0045448F"/>
    <w:rsid w:val="00454B9F"/>
    <w:rsid w:val="004559CD"/>
    <w:rsid w:val="00455C80"/>
    <w:rsid w:val="00455F9C"/>
    <w:rsid w:val="00460AE6"/>
    <w:rsid w:val="00460CAA"/>
    <w:rsid w:val="00460E14"/>
    <w:rsid w:val="00460F7F"/>
    <w:rsid w:val="0046122B"/>
    <w:rsid w:val="00461F19"/>
    <w:rsid w:val="00462085"/>
    <w:rsid w:val="00462838"/>
    <w:rsid w:val="00463455"/>
    <w:rsid w:val="00463876"/>
    <w:rsid w:val="00465345"/>
    <w:rsid w:val="004660AB"/>
    <w:rsid w:val="0046634B"/>
    <w:rsid w:val="0046664D"/>
    <w:rsid w:val="004671F3"/>
    <w:rsid w:val="00467AE9"/>
    <w:rsid w:val="00467BEE"/>
    <w:rsid w:val="004700B9"/>
    <w:rsid w:val="00470BDD"/>
    <w:rsid w:val="00470BF6"/>
    <w:rsid w:val="004710DA"/>
    <w:rsid w:val="00472872"/>
    <w:rsid w:val="004729DC"/>
    <w:rsid w:val="00472E28"/>
    <w:rsid w:val="004737C3"/>
    <w:rsid w:val="00474D63"/>
    <w:rsid w:val="00476F34"/>
    <w:rsid w:val="0047739B"/>
    <w:rsid w:val="0047751C"/>
    <w:rsid w:val="00477BFA"/>
    <w:rsid w:val="00477EC2"/>
    <w:rsid w:val="00480B92"/>
    <w:rsid w:val="00480DD5"/>
    <w:rsid w:val="0048172B"/>
    <w:rsid w:val="00481FDE"/>
    <w:rsid w:val="0048443C"/>
    <w:rsid w:val="004850FB"/>
    <w:rsid w:val="0048549D"/>
    <w:rsid w:val="0048738C"/>
    <w:rsid w:val="004918D0"/>
    <w:rsid w:val="004922BB"/>
    <w:rsid w:val="0049260F"/>
    <w:rsid w:val="00492B5C"/>
    <w:rsid w:val="00492F0F"/>
    <w:rsid w:val="004930D7"/>
    <w:rsid w:val="004933BA"/>
    <w:rsid w:val="00493910"/>
    <w:rsid w:val="00493DF3"/>
    <w:rsid w:val="00493DF9"/>
    <w:rsid w:val="00494094"/>
    <w:rsid w:val="00494E80"/>
    <w:rsid w:val="00495404"/>
    <w:rsid w:val="004954CE"/>
    <w:rsid w:val="004956DA"/>
    <w:rsid w:val="00495E0C"/>
    <w:rsid w:val="004A084A"/>
    <w:rsid w:val="004A0A9E"/>
    <w:rsid w:val="004A0FE7"/>
    <w:rsid w:val="004A1051"/>
    <w:rsid w:val="004A1493"/>
    <w:rsid w:val="004A2A2C"/>
    <w:rsid w:val="004A3BCF"/>
    <w:rsid w:val="004A5206"/>
    <w:rsid w:val="004A5E24"/>
    <w:rsid w:val="004A6361"/>
    <w:rsid w:val="004B092C"/>
    <w:rsid w:val="004B2239"/>
    <w:rsid w:val="004B275F"/>
    <w:rsid w:val="004B2897"/>
    <w:rsid w:val="004B3A54"/>
    <w:rsid w:val="004B3FFE"/>
    <w:rsid w:val="004B50D9"/>
    <w:rsid w:val="004B54DC"/>
    <w:rsid w:val="004B604E"/>
    <w:rsid w:val="004B7D97"/>
    <w:rsid w:val="004C0165"/>
    <w:rsid w:val="004C0FAC"/>
    <w:rsid w:val="004C1421"/>
    <w:rsid w:val="004C186E"/>
    <w:rsid w:val="004C1B4D"/>
    <w:rsid w:val="004C2A1E"/>
    <w:rsid w:val="004C2FD7"/>
    <w:rsid w:val="004C3148"/>
    <w:rsid w:val="004C40E3"/>
    <w:rsid w:val="004C4157"/>
    <w:rsid w:val="004C4387"/>
    <w:rsid w:val="004C43D2"/>
    <w:rsid w:val="004C4E06"/>
    <w:rsid w:val="004C54AB"/>
    <w:rsid w:val="004C65F1"/>
    <w:rsid w:val="004C6B57"/>
    <w:rsid w:val="004C736D"/>
    <w:rsid w:val="004C7458"/>
    <w:rsid w:val="004C7715"/>
    <w:rsid w:val="004C7DDE"/>
    <w:rsid w:val="004C7DE8"/>
    <w:rsid w:val="004C7E1B"/>
    <w:rsid w:val="004D0C5E"/>
    <w:rsid w:val="004D15F9"/>
    <w:rsid w:val="004D1A82"/>
    <w:rsid w:val="004D225D"/>
    <w:rsid w:val="004D31F4"/>
    <w:rsid w:val="004D3CE8"/>
    <w:rsid w:val="004D3DB1"/>
    <w:rsid w:val="004D42B8"/>
    <w:rsid w:val="004D5AA3"/>
    <w:rsid w:val="004D74F9"/>
    <w:rsid w:val="004D7BCD"/>
    <w:rsid w:val="004E0128"/>
    <w:rsid w:val="004E0403"/>
    <w:rsid w:val="004E0424"/>
    <w:rsid w:val="004E0A63"/>
    <w:rsid w:val="004E0C69"/>
    <w:rsid w:val="004E0E63"/>
    <w:rsid w:val="004E1C71"/>
    <w:rsid w:val="004E253F"/>
    <w:rsid w:val="004E2718"/>
    <w:rsid w:val="004E2AE6"/>
    <w:rsid w:val="004E2C54"/>
    <w:rsid w:val="004E3265"/>
    <w:rsid w:val="004E36B0"/>
    <w:rsid w:val="004E3709"/>
    <w:rsid w:val="004E3BBF"/>
    <w:rsid w:val="004E3BC5"/>
    <w:rsid w:val="004E47A6"/>
    <w:rsid w:val="004E481B"/>
    <w:rsid w:val="004E77E5"/>
    <w:rsid w:val="004F006C"/>
    <w:rsid w:val="004F05AB"/>
    <w:rsid w:val="004F133D"/>
    <w:rsid w:val="004F1442"/>
    <w:rsid w:val="004F2047"/>
    <w:rsid w:val="004F2D66"/>
    <w:rsid w:val="004F3906"/>
    <w:rsid w:val="004F3918"/>
    <w:rsid w:val="004F39EA"/>
    <w:rsid w:val="004F3C5D"/>
    <w:rsid w:val="004F3D2A"/>
    <w:rsid w:val="004F4C47"/>
    <w:rsid w:val="004F4E5F"/>
    <w:rsid w:val="004F62A6"/>
    <w:rsid w:val="004F7373"/>
    <w:rsid w:val="00500165"/>
    <w:rsid w:val="00500329"/>
    <w:rsid w:val="00500CF4"/>
    <w:rsid w:val="00500FBA"/>
    <w:rsid w:val="00502AC6"/>
    <w:rsid w:val="00504550"/>
    <w:rsid w:val="00505861"/>
    <w:rsid w:val="00506B25"/>
    <w:rsid w:val="0050773F"/>
    <w:rsid w:val="00510250"/>
    <w:rsid w:val="005105F4"/>
    <w:rsid w:val="00511A1D"/>
    <w:rsid w:val="00514520"/>
    <w:rsid w:val="00514D4A"/>
    <w:rsid w:val="00515A9A"/>
    <w:rsid w:val="00515D19"/>
    <w:rsid w:val="00516585"/>
    <w:rsid w:val="005167C5"/>
    <w:rsid w:val="005173FE"/>
    <w:rsid w:val="00520B49"/>
    <w:rsid w:val="00521307"/>
    <w:rsid w:val="00521942"/>
    <w:rsid w:val="00521AD0"/>
    <w:rsid w:val="005220A8"/>
    <w:rsid w:val="005225AA"/>
    <w:rsid w:val="00522942"/>
    <w:rsid w:val="00522BAD"/>
    <w:rsid w:val="00523FF6"/>
    <w:rsid w:val="0052438B"/>
    <w:rsid w:val="00524448"/>
    <w:rsid w:val="00525BA4"/>
    <w:rsid w:val="00526015"/>
    <w:rsid w:val="00526082"/>
    <w:rsid w:val="00526EE7"/>
    <w:rsid w:val="0053012C"/>
    <w:rsid w:val="00530C86"/>
    <w:rsid w:val="0053106C"/>
    <w:rsid w:val="0053273A"/>
    <w:rsid w:val="0053291F"/>
    <w:rsid w:val="00532A1A"/>
    <w:rsid w:val="005345BD"/>
    <w:rsid w:val="00535075"/>
    <w:rsid w:val="005356BC"/>
    <w:rsid w:val="00535FFA"/>
    <w:rsid w:val="005362E4"/>
    <w:rsid w:val="005369C6"/>
    <w:rsid w:val="00536FE2"/>
    <w:rsid w:val="00537AB0"/>
    <w:rsid w:val="00540007"/>
    <w:rsid w:val="0054031E"/>
    <w:rsid w:val="00540FC7"/>
    <w:rsid w:val="0054162F"/>
    <w:rsid w:val="0054223B"/>
    <w:rsid w:val="00543024"/>
    <w:rsid w:val="00543714"/>
    <w:rsid w:val="005444C5"/>
    <w:rsid w:val="00544700"/>
    <w:rsid w:val="00545025"/>
    <w:rsid w:val="00546C00"/>
    <w:rsid w:val="00547018"/>
    <w:rsid w:val="005474EB"/>
    <w:rsid w:val="00547516"/>
    <w:rsid w:val="00550772"/>
    <w:rsid w:val="005507C6"/>
    <w:rsid w:val="00550F47"/>
    <w:rsid w:val="00551629"/>
    <w:rsid w:val="005517AB"/>
    <w:rsid w:val="00551867"/>
    <w:rsid w:val="0055188C"/>
    <w:rsid w:val="00552A5B"/>
    <w:rsid w:val="00553093"/>
    <w:rsid w:val="00553272"/>
    <w:rsid w:val="005537D7"/>
    <w:rsid w:val="00554A8E"/>
    <w:rsid w:val="00555DA3"/>
    <w:rsid w:val="005567B1"/>
    <w:rsid w:val="00556F57"/>
    <w:rsid w:val="00560059"/>
    <w:rsid w:val="005608DE"/>
    <w:rsid w:val="00560ABD"/>
    <w:rsid w:val="00560E0A"/>
    <w:rsid w:val="00560F38"/>
    <w:rsid w:val="00561083"/>
    <w:rsid w:val="005610D6"/>
    <w:rsid w:val="00561156"/>
    <w:rsid w:val="00561C25"/>
    <w:rsid w:val="00561E36"/>
    <w:rsid w:val="00562134"/>
    <w:rsid w:val="00562CD8"/>
    <w:rsid w:val="00562CF6"/>
    <w:rsid w:val="00563576"/>
    <w:rsid w:val="00565BAA"/>
    <w:rsid w:val="00566EBF"/>
    <w:rsid w:val="005670A6"/>
    <w:rsid w:val="005670DA"/>
    <w:rsid w:val="005701B6"/>
    <w:rsid w:val="00570D30"/>
    <w:rsid w:val="00572012"/>
    <w:rsid w:val="00572C36"/>
    <w:rsid w:val="00572CE2"/>
    <w:rsid w:val="00574180"/>
    <w:rsid w:val="00574807"/>
    <w:rsid w:val="00575D49"/>
    <w:rsid w:val="0057744E"/>
    <w:rsid w:val="0058099B"/>
    <w:rsid w:val="00580EE7"/>
    <w:rsid w:val="005821B9"/>
    <w:rsid w:val="005821EE"/>
    <w:rsid w:val="0058247A"/>
    <w:rsid w:val="005832C5"/>
    <w:rsid w:val="00585AD0"/>
    <w:rsid w:val="00587156"/>
    <w:rsid w:val="0058759F"/>
    <w:rsid w:val="00587CD9"/>
    <w:rsid w:val="00587DD4"/>
    <w:rsid w:val="005918B6"/>
    <w:rsid w:val="00591B35"/>
    <w:rsid w:val="0059235E"/>
    <w:rsid w:val="005929D1"/>
    <w:rsid w:val="0059327F"/>
    <w:rsid w:val="00593F00"/>
    <w:rsid w:val="00594435"/>
    <w:rsid w:val="00594A2A"/>
    <w:rsid w:val="00595A83"/>
    <w:rsid w:val="00596360"/>
    <w:rsid w:val="00596516"/>
    <w:rsid w:val="00597208"/>
    <w:rsid w:val="005A0E6B"/>
    <w:rsid w:val="005A1B75"/>
    <w:rsid w:val="005A2A74"/>
    <w:rsid w:val="005A2E28"/>
    <w:rsid w:val="005A3B94"/>
    <w:rsid w:val="005A3C08"/>
    <w:rsid w:val="005A4337"/>
    <w:rsid w:val="005A45F0"/>
    <w:rsid w:val="005A46A6"/>
    <w:rsid w:val="005A4848"/>
    <w:rsid w:val="005A60A4"/>
    <w:rsid w:val="005A6FC0"/>
    <w:rsid w:val="005A71B2"/>
    <w:rsid w:val="005B00EA"/>
    <w:rsid w:val="005B08C6"/>
    <w:rsid w:val="005B1761"/>
    <w:rsid w:val="005B2516"/>
    <w:rsid w:val="005B26C8"/>
    <w:rsid w:val="005B272F"/>
    <w:rsid w:val="005B5C4A"/>
    <w:rsid w:val="005B5ECC"/>
    <w:rsid w:val="005B6437"/>
    <w:rsid w:val="005B6EB2"/>
    <w:rsid w:val="005C01D2"/>
    <w:rsid w:val="005C06B2"/>
    <w:rsid w:val="005C0D8B"/>
    <w:rsid w:val="005C10E4"/>
    <w:rsid w:val="005C16C0"/>
    <w:rsid w:val="005C1949"/>
    <w:rsid w:val="005C1CEA"/>
    <w:rsid w:val="005C1DBF"/>
    <w:rsid w:val="005C2A5A"/>
    <w:rsid w:val="005C2DFC"/>
    <w:rsid w:val="005C3788"/>
    <w:rsid w:val="005C41A8"/>
    <w:rsid w:val="005C50ED"/>
    <w:rsid w:val="005C5F7E"/>
    <w:rsid w:val="005C654C"/>
    <w:rsid w:val="005C79D1"/>
    <w:rsid w:val="005D01FC"/>
    <w:rsid w:val="005D029A"/>
    <w:rsid w:val="005D268D"/>
    <w:rsid w:val="005D296E"/>
    <w:rsid w:val="005D2FF2"/>
    <w:rsid w:val="005D3758"/>
    <w:rsid w:val="005D463C"/>
    <w:rsid w:val="005D4AB7"/>
    <w:rsid w:val="005D50C8"/>
    <w:rsid w:val="005D5852"/>
    <w:rsid w:val="005D63FD"/>
    <w:rsid w:val="005D6B95"/>
    <w:rsid w:val="005E0679"/>
    <w:rsid w:val="005E0FD8"/>
    <w:rsid w:val="005E20B3"/>
    <w:rsid w:val="005E2A37"/>
    <w:rsid w:val="005E2B4C"/>
    <w:rsid w:val="005E4D7F"/>
    <w:rsid w:val="005E575F"/>
    <w:rsid w:val="005E5AC5"/>
    <w:rsid w:val="005E6208"/>
    <w:rsid w:val="005E6375"/>
    <w:rsid w:val="005E6649"/>
    <w:rsid w:val="005E783E"/>
    <w:rsid w:val="005E7946"/>
    <w:rsid w:val="005E79B9"/>
    <w:rsid w:val="005F0282"/>
    <w:rsid w:val="005F0346"/>
    <w:rsid w:val="005F06AD"/>
    <w:rsid w:val="005F0DBC"/>
    <w:rsid w:val="005F0FB2"/>
    <w:rsid w:val="005F2CEE"/>
    <w:rsid w:val="005F3FC5"/>
    <w:rsid w:val="005F58E2"/>
    <w:rsid w:val="005F5AD6"/>
    <w:rsid w:val="005F5EBC"/>
    <w:rsid w:val="005F6816"/>
    <w:rsid w:val="005F723A"/>
    <w:rsid w:val="005F73AA"/>
    <w:rsid w:val="005F7E48"/>
    <w:rsid w:val="0060004B"/>
    <w:rsid w:val="006009F5"/>
    <w:rsid w:val="00600E2C"/>
    <w:rsid w:val="00600F6F"/>
    <w:rsid w:val="006020C0"/>
    <w:rsid w:val="006026D4"/>
    <w:rsid w:val="00602DB0"/>
    <w:rsid w:val="00602DEB"/>
    <w:rsid w:val="00603331"/>
    <w:rsid w:val="0060357E"/>
    <w:rsid w:val="00603CD5"/>
    <w:rsid w:val="00604022"/>
    <w:rsid w:val="0060404B"/>
    <w:rsid w:val="00604572"/>
    <w:rsid w:val="00605028"/>
    <w:rsid w:val="00605807"/>
    <w:rsid w:val="00606A35"/>
    <w:rsid w:val="00610A7F"/>
    <w:rsid w:val="00610AE8"/>
    <w:rsid w:val="0061133A"/>
    <w:rsid w:val="00611802"/>
    <w:rsid w:val="00611E3E"/>
    <w:rsid w:val="00611F09"/>
    <w:rsid w:val="00612C95"/>
    <w:rsid w:val="006133F2"/>
    <w:rsid w:val="00613C74"/>
    <w:rsid w:val="00613FE4"/>
    <w:rsid w:val="006161DF"/>
    <w:rsid w:val="00616381"/>
    <w:rsid w:val="00616C08"/>
    <w:rsid w:val="00616FA5"/>
    <w:rsid w:val="00621E77"/>
    <w:rsid w:val="006220EB"/>
    <w:rsid w:val="00622283"/>
    <w:rsid w:val="006226FB"/>
    <w:rsid w:val="00623014"/>
    <w:rsid w:val="006255A1"/>
    <w:rsid w:val="006257F2"/>
    <w:rsid w:val="00625F49"/>
    <w:rsid w:val="0062611B"/>
    <w:rsid w:val="00626255"/>
    <w:rsid w:val="00626407"/>
    <w:rsid w:val="00626442"/>
    <w:rsid w:val="00626B0D"/>
    <w:rsid w:val="00627292"/>
    <w:rsid w:val="006308FE"/>
    <w:rsid w:val="0063160D"/>
    <w:rsid w:val="0063176A"/>
    <w:rsid w:val="00631C8B"/>
    <w:rsid w:val="006324E0"/>
    <w:rsid w:val="0063262A"/>
    <w:rsid w:val="00632725"/>
    <w:rsid w:val="00632B8B"/>
    <w:rsid w:val="00632E83"/>
    <w:rsid w:val="00633CDF"/>
    <w:rsid w:val="006340ED"/>
    <w:rsid w:val="0063533A"/>
    <w:rsid w:val="006364D6"/>
    <w:rsid w:val="0063757B"/>
    <w:rsid w:val="00637F4C"/>
    <w:rsid w:val="00640945"/>
    <w:rsid w:val="00640A11"/>
    <w:rsid w:val="00640A37"/>
    <w:rsid w:val="00642991"/>
    <w:rsid w:val="00642AC8"/>
    <w:rsid w:val="00642F99"/>
    <w:rsid w:val="00643B63"/>
    <w:rsid w:val="00644EB7"/>
    <w:rsid w:val="00645BCB"/>
    <w:rsid w:val="00645CEE"/>
    <w:rsid w:val="00646099"/>
    <w:rsid w:val="00646A2E"/>
    <w:rsid w:val="006473DA"/>
    <w:rsid w:val="0064747E"/>
    <w:rsid w:val="00647AD1"/>
    <w:rsid w:val="00647E23"/>
    <w:rsid w:val="0065073A"/>
    <w:rsid w:val="00650F58"/>
    <w:rsid w:val="006512D1"/>
    <w:rsid w:val="00651804"/>
    <w:rsid w:val="00651B0C"/>
    <w:rsid w:val="00652335"/>
    <w:rsid w:val="00653075"/>
    <w:rsid w:val="00653B34"/>
    <w:rsid w:val="006547E9"/>
    <w:rsid w:val="006552E6"/>
    <w:rsid w:val="00655627"/>
    <w:rsid w:val="0065689D"/>
    <w:rsid w:val="00656D7B"/>
    <w:rsid w:val="00657C09"/>
    <w:rsid w:val="006602FA"/>
    <w:rsid w:val="00660807"/>
    <w:rsid w:val="00660F6F"/>
    <w:rsid w:val="006618F7"/>
    <w:rsid w:val="00662B6F"/>
    <w:rsid w:val="00662CFB"/>
    <w:rsid w:val="00663BC1"/>
    <w:rsid w:val="00664196"/>
    <w:rsid w:val="00664592"/>
    <w:rsid w:val="00664754"/>
    <w:rsid w:val="00664802"/>
    <w:rsid w:val="00664A28"/>
    <w:rsid w:val="00664E3D"/>
    <w:rsid w:val="006655D1"/>
    <w:rsid w:val="00665766"/>
    <w:rsid w:val="00665F99"/>
    <w:rsid w:val="00667208"/>
    <w:rsid w:val="00667534"/>
    <w:rsid w:val="0066753E"/>
    <w:rsid w:val="00670622"/>
    <w:rsid w:val="0067098B"/>
    <w:rsid w:val="00670DA4"/>
    <w:rsid w:val="00671D8A"/>
    <w:rsid w:val="00672519"/>
    <w:rsid w:val="00673443"/>
    <w:rsid w:val="00673CDA"/>
    <w:rsid w:val="00673D88"/>
    <w:rsid w:val="00674560"/>
    <w:rsid w:val="00674E40"/>
    <w:rsid w:val="00676F6E"/>
    <w:rsid w:val="006773DE"/>
    <w:rsid w:val="00677A3E"/>
    <w:rsid w:val="00677BB0"/>
    <w:rsid w:val="00680347"/>
    <w:rsid w:val="00680EDC"/>
    <w:rsid w:val="006815C2"/>
    <w:rsid w:val="00682318"/>
    <w:rsid w:val="00682A79"/>
    <w:rsid w:val="00683884"/>
    <w:rsid w:val="00683EEE"/>
    <w:rsid w:val="00684CE4"/>
    <w:rsid w:val="006872DC"/>
    <w:rsid w:val="00687852"/>
    <w:rsid w:val="00690724"/>
    <w:rsid w:val="00690937"/>
    <w:rsid w:val="00690EE8"/>
    <w:rsid w:val="00691932"/>
    <w:rsid w:val="00691DA4"/>
    <w:rsid w:val="00691E92"/>
    <w:rsid w:val="0069224C"/>
    <w:rsid w:val="00692965"/>
    <w:rsid w:val="00692A4F"/>
    <w:rsid w:val="006933D1"/>
    <w:rsid w:val="0069343D"/>
    <w:rsid w:val="006945E8"/>
    <w:rsid w:val="00694DEF"/>
    <w:rsid w:val="006962F8"/>
    <w:rsid w:val="00696456"/>
    <w:rsid w:val="0069655E"/>
    <w:rsid w:val="00696634"/>
    <w:rsid w:val="006A05B4"/>
    <w:rsid w:val="006A0CB7"/>
    <w:rsid w:val="006A13C3"/>
    <w:rsid w:val="006A1AC2"/>
    <w:rsid w:val="006A4667"/>
    <w:rsid w:val="006A5BD8"/>
    <w:rsid w:val="006A77B3"/>
    <w:rsid w:val="006B027D"/>
    <w:rsid w:val="006B12D2"/>
    <w:rsid w:val="006B2BC7"/>
    <w:rsid w:val="006B2D0C"/>
    <w:rsid w:val="006B417F"/>
    <w:rsid w:val="006B4DF5"/>
    <w:rsid w:val="006B5D90"/>
    <w:rsid w:val="006B5DAE"/>
    <w:rsid w:val="006C060A"/>
    <w:rsid w:val="006C0DA6"/>
    <w:rsid w:val="006C1199"/>
    <w:rsid w:val="006C258D"/>
    <w:rsid w:val="006C29B3"/>
    <w:rsid w:val="006C2EE4"/>
    <w:rsid w:val="006C2F5E"/>
    <w:rsid w:val="006C45A7"/>
    <w:rsid w:val="006C4641"/>
    <w:rsid w:val="006C4CE5"/>
    <w:rsid w:val="006C5CF3"/>
    <w:rsid w:val="006C6138"/>
    <w:rsid w:val="006C65A9"/>
    <w:rsid w:val="006C6F8A"/>
    <w:rsid w:val="006C7393"/>
    <w:rsid w:val="006D01D7"/>
    <w:rsid w:val="006D02B7"/>
    <w:rsid w:val="006D0668"/>
    <w:rsid w:val="006D1249"/>
    <w:rsid w:val="006D1519"/>
    <w:rsid w:val="006D1528"/>
    <w:rsid w:val="006D168B"/>
    <w:rsid w:val="006D1794"/>
    <w:rsid w:val="006D1AA6"/>
    <w:rsid w:val="006D1C6A"/>
    <w:rsid w:val="006D2125"/>
    <w:rsid w:val="006D3F64"/>
    <w:rsid w:val="006D42F1"/>
    <w:rsid w:val="006D4AA7"/>
    <w:rsid w:val="006D4F90"/>
    <w:rsid w:val="006D59E9"/>
    <w:rsid w:val="006D5A68"/>
    <w:rsid w:val="006D5F81"/>
    <w:rsid w:val="006D661B"/>
    <w:rsid w:val="006D676E"/>
    <w:rsid w:val="006D6A08"/>
    <w:rsid w:val="006D6EEC"/>
    <w:rsid w:val="006D704D"/>
    <w:rsid w:val="006E0324"/>
    <w:rsid w:val="006E3A98"/>
    <w:rsid w:val="006F030A"/>
    <w:rsid w:val="006F0819"/>
    <w:rsid w:val="006F1490"/>
    <w:rsid w:val="006F1875"/>
    <w:rsid w:val="006F187E"/>
    <w:rsid w:val="006F21F8"/>
    <w:rsid w:val="006F2A70"/>
    <w:rsid w:val="006F3146"/>
    <w:rsid w:val="006F32EF"/>
    <w:rsid w:val="006F40D9"/>
    <w:rsid w:val="006F5514"/>
    <w:rsid w:val="006F6A26"/>
    <w:rsid w:val="006F73E4"/>
    <w:rsid w:val="00700146"/>
    <w:rsid w:val="00700367"/>
    <w:rsid w:val="00700BB4"/>
    <w:rsid w:val="0070107D"/>
    <w:rsid w:val="007011BB"/>
    <w:rsid w:val="0070214E"/>
    <w:rsid w:val="00703370"/>
    <w:rsid w:val="00703988"/>
    <w:rsid w:val="00703A0A"/>
    <w:rsid w:val="00703CE7"/>
    <w:rsid w:val="007047D2"/>
    <w:rsid w:val="007052E3"/>
    <w:rsid w:val="00705682"/>
    <w:rsid w:val="0070586F"/>
    <w:rsid w:val="0070628A"/>
    <w:rsid w:val="00706726"/>
    <w:rsid w:val="007068C8"/>
    <w:rsid w:val="0070714F"/>
    <w:rsid w:val="00707788"/>
    <w:rsid w:val="00711340"/>
    <w:rsid w:val="00711865"/>
    <w:rsid w:val="00711973"/>
    <w:rsid w:val="00711A4E"/>
    <w:rsid w:val="007134D6"/>
    <w:rsid w:val="007134DF"/>
    <w:rsid w:val="00713EEA"/>
    <w:rsid w:val="00714244"/>
    <w:rsid w:val="00714C38"/>
    <w:rsid w:val="00715350"/>
    <w:rsid w:val="007153DF"/>
    <w:rsid w:val="00715CF3"/>
    <w:rsid w:val="00715D6C"/>
    <w:rsid w:val="00715F4D"/>
    <w:rsid w:val="007160F5"/>
    <w:rsid w:val="007162D0"/>
    <w:rsid w:val="007167F0"/>
    <w:rsid w:val="00720592"/>
    <w:rsid w:val="00720B5B"/>
    <w:rsid w:val="00721578"/>
    <w:rsid w:val="00723BE1"/>
    <w:rsid w:val="00724072"/>
    <w:rsid w:val="007258A5"/>
    <w:rsid w:val="00725B45"/>
    <w:rsid w:val="00726C6B"/>
    <w:rsid w:val="00727124"/>
    <w:rsid w:val="00727E67"/>
    <w:rsid w:val="007300A9"/>
    <w:rsid w:val="00731CC7"/>
    <w:rsid w:val="007336F1"/>
    <w:rsid w:val="00733DD2"/>
    <w:rsid w:val="007347FB"/>
    <w:rsid w:val="007356DC"/>
    <w:rsid w:val="007357EC"/>
    <w:rsid w:val="00737581"/>
    <w:rsid w:val="0074263D"/>
    <w:rsid w:val="0074279C"/>
    <w:rsid w:val="007427D9"/>
    <w:rsid w:val="00743114"/>
    <w:rsid w:val="00744756"/>
    <w:rsid w:val="0074501A"/>
    <w:rsid w:val="007459F1"/>
    <w:rsid w:val="00745E86"/>
    <w:rsid w:val="00746E7A"/>
    <w:rsid w:val="00747BB8"/>
    <w:rsid w:val="00750852"/>
    <w:rsid w:val="00751017"/>
    <w:rsid w:val="00751341"/>
    <w:rsid w:val="00751A94"/>
    <w:rsid w:val="00751AC9"/>
    <w:rsid w:val="00752459"/>
    <w:rsid w:val="0075250C"/>
    <w:rsid w:val="00752DE0"/>
    <w:rsid w:val="00752F0B"/>
    <w:rsid w:val="0075400C"/>
    <w:rsid w:val="00755F83"/>
    <w:rsid w:val="007564EE"/>
    <w:rsid w:val="00756751"/>
    <w:rsid w:val="00756C21"/>
    <w:rsid w:val="00760E66"/>
    <w:rsid w:val="00761BE5"/>
    <w:rsid w:val="00762F4F"/>
    <w:rsid w:val="0076366B"/>
    <w:rsid w:val="007639CB"/>
    <w:rsid w:val="00763ADB"/>
    <w:rsid w:val="00763FF4"/>
    <w:rsid w:val="0076433C"/>
    <w:rsid w:val="00765454"/>
    <w:rsid w:val="007664CB"/>
    <w:rsid w:val="0076752C"/>
    <w:rsid w:val="007704A5"/>
    <w:rsid w:val="00770872"/>
    <w:rsid w:val="00770F25"/>
    <w:rsid w:val="007715B7"/>
    <w:rsid w:val="00771750"/>
    <w:rsid w:val="00771CF8"/>
    <w:rsid w:val="00772ED1"/>
    <w:rsid w:val="00774B45"/>
    <w:rsid w:val="00776B98"/>
    <w:rsid w:val="00776C4A"/>
    <w:rsid w:val="0078014F"/>
    <w:rsid w:val="007805D1"/>
    <w:rsid w:val="007828C8"/>
    <w:rsid w:val="00782A02"/>
    <w:rsid w:val="00782C62"/>
    <w:rsid w:val="00782C77"/>
    <w:rsid w:val="00784388"/>
    <w:rsid w:val="007858B6"/>
    <w:rsid w:val="007863D7"/>
    <w:rsid w:val="00787291"/>
    <w:rsid w:val="007872D3"/>
    <w:rsid w:val="00790435"/>
    <w:rsid w:val="00790FC1"/>
    <w:rsid w:val="00791B29"/>
    <w:rsid w:val="00792117"/>
    <w:rsid w:val="0079383B"/>
    <w:rsid w:val="00793D88"/>
    <w:rsid w:val="00793EB7"/>
    <w:rsid w:val="00794CCF"/>
    <w:rsid w:val="007957D3"/>
    <w:rsid w:val="00796DBB"/>
    <w:rsid w:val="007A025A"/>
    <w:rsid w:val="007A2894"/>
    <w:rsid w:val="007A3E26"/>
    <w:rsid w:val="007A4605"/>
    <w:rsid w:val="007A5121"/>
    <w:rsid w:val="007A51A4"/>
    <w:rsid w:val="007A5A71"/>
    <w:rsid w:val="007A5AFA"/>
    <w:rsid w:val="007A5B21"/>
    <w:rsid w:val="007A5C65"/>
    <w:rsid w:val="007A7584"/>
    <w:rsid w:val="007A7C24"/>
    <w:rsid w:val="007B06E9"/>
    <w:rsid w:val="007B1EEB"/>
    <w:rsid w:val="007B2A0D"/>
    <w:rsid w:val="007B30E7"/>
    <w:rsid w:val="007B3504"/>
    <w:rsid w:val="007B4CC8"/>
    <w:rsid w:val="007B5882"/>
    <w:rsid w:val="007B6AA0"/>
    <w:rsid w:val="007B6DE5"/>
    <w:rsid w:val="007B7F44"/>
    <w:rsid w:val="007C0128"/>
    <w:rsid w:val="007C04F3"/>
    <w:rsid w:val="007C05D5"/>
    <w:rsid w:val="007C0872"/>
    <w:rsid w:val="007C0875"/>
    <w:rsid w:val="007C1DE5"/>
    <w:rsid w:val="007C2D60"/>
    <w:rsid w:val="007C32F5"/>
    <w:rsid w:val="007C358D"/>
    <w:rsid w:val="007C3DB5"/>
    <w:rsid w:val="007C4677"/>
    <w:rsid w:val="007C51C2"/>
    <w:rsid w:val="007C5AD5"/>
    <w:rsid w:val="007C5E28"/>
    <w:rsid w:val="007C5F43"/>
    <w:rsid w:val="007C65D3"/>
    <w:rsid w:val="007C714E"/>
    <w:rsid w:val="007C7C8D"/>
    <w:rsid w:val="007C7D40"/>
    <w:rsid w:val="007D1B7E"/>
    <w:rsid w:val="007D1E88"/>
    <w:rsid w:val="007D1FFF"/>
    <w:rsid w:val="007D28F5"/>
    <w:rsid w:val="007D2A75"/>
    <w:rsid w:val="007D3E93"/>
    <w:rsid w:val="007D4142"/>
    <w:rsid w:val="007D53B2"/>
    <w:rsid w:val="007D5D78"/>
    <w:rsid w:val="007D6CB9"/>
    <w:rsid w:val="007D7763"/>
    <w:rsid w:val="007E017D"/>
    <w:rsid w:val="007E0525"/>
    <w:rsid w:val="007E0ABC"/>
    <w:rsid w:val="007E0E68"/>
    <w:rsid w:val="007E2648"/>
    <w:rsid w:val="007E2E5E"/>
    <w:rsid w:val="007E31A3"/>
    <w:rsid w:val="007E33BF"/>
    <w:rsid w:val="007E3D63"/>
    <w:rsid w:val="007E3F56"/>
    <w:rsid w:val="007E459B"/>
    <w:rsid w:val="007E47E8"/>
    <w:rsid w:val="007E5061"/>
    <w:rsid w:val="007E5573"/>
    <w:rsid w:val="007E5A60"/>
    <w:rsid w:val="007E5B77"/>
    <w:rsid w:val="007E5D0E"/>
    <w:rsid w:val="007E6687"/>
    <w:rsid w:val="007E6CCD"/>
    <w:rsid w:val="007E7B79"/>
    <w:rsid w:val="007E7DA8"/>
    <w:rsid w:val="007F0366"/>
    <w:rsid w:val="007F143E"/>
    <w:rsid w:val="007F1927"/>
    <w:rsid w:val="007F1FE0"/>
    <w:rsid w:val="007F2B54"/>
    <w:rsid w:val="007F3042"/>
    <w:rsid w:val="007F35AB"/>
    <w:rsid w:val="007F3D43"/>
    <w:rsid w:val="007F4111"/>
    <w:rsid w:val="007F422E"/>
    <w:rsid w:val="007F4559"/>
    <w:rsid w:val="007F458B"/>
    <w:rsid w:val="007F460B"/>
    <w:rsid w:val="007F59CB"/>
    <w:rsid w:val="007F6065"/>
    <w:rsid w:val="007F6942"/>
    <w:rsid w:val="008005AB"/>
    <w:rsid w:val="00800D53"/>
    <w:rsid w:val="00801456"/>
    <w:rsid w:val="008018D4"/>
    <w:rsid w:val="00802756"/>
    <w:rsid w:val="00803D93"/>
    <w:rsid w:val="00804E43"/>
    <w:rsid w:val="008056BF"/>
    <w:rsid w:val="0080587B"/>
    <w:rsid w:val="0080639F"/>
    <w:rsid w:val="0080647D"/>
    <w:rsid w:val="00806A8D"/>
    <w:rsid w:val="00807077"/>
    <w:rsid w:val="0081060D"/>
    <w:rsid w:val="00810D02"/>
    <w:rsid w:val="00810FE8"/>
    <w:rsid w:val="008110E3"/>
    <w:rsid w:val="008111EB"/>
    <w:rsid w:val="0081255C"/>
    <w:rsid w:val="00813878"/>
    <w:rsid w:val="00814039"/>
    <w:rsid w:val="00814AFA"/>
    <w:rsid w:val="00814B92"/>
    <w:rsid w:val="00814C95"/>
    <w:rsid w:val="0081527B"/>
    <w:rsid w:val="00815AB6"/>
    <w:rsid w:val="0081636F"/>
    <w:rsid w:val="0081659E"/>
    <w:rsid w:val="008168FC"/>
    <w:rsid w:val="00816A41"/>
    <w:rsid w:val="0081795B"/>
    <w:rsid w:val="0082149C"/>
    <w:rsid w:val="00821885"/>
    <w:rsid w:val="00823098"/>
    <w:rsid w:val="0082370D"/>
    <w:rsid w:val="00823BB3"/>
    <w:rsid w:val="00823FD4"/>
    <w:rsid w:val="008241E4"/>
    <w:rsid w:val="008245D0"/>
    <w:rsid w:val="00824698"/>
    <w:rsid w:val="00824E57"/>
    <w:rsid w:val="00825230"/>
    <w:rsid w:val="008254A6"/>
    <w:rsid w:val="00826E6C"/>
    <w:rsid w:val="00826E94"/>
    <w:rsid w:val="008279F3"/>
    <w:rsid w:val="00827B1E"/>
    <w:rsid w:val="00830121"/>
    <w:rsid w:val="008301D3"/>
    <w:rsid w:val="0083041A"/>
    <w:rsid w:val="00830D37"/>
    <w:rsid w:val="008312C5"/>
    <w:rsid w:val="0083273C"/>
    <w:rsid w:val="00832838"/>
    <w:rsid w:val="00832B39"/>
    <w:rsid w:val="00832DE2"/>
    <w:rsid w:val="00833CAB"/>
    <w:rsid w:val="008345DE"/>
    <w:rsid w:val="00834606"/>
    <w:rsid w:val="00834E78"/>
    <w:rsid w:val="00834F0A"/>
    <w:rsid w:val="008351E9"/>
    <w:rsid w:val="00835F75"/>
    <w:rsid w:val="008364DE"/>
    <w:rsid w:val="00836CBB"/>
    <w:rsid w:val="00836EBA"/>
    <w:rsid w:val="00837683"/>
    <w:rsid w:val="00837FC3"/>
    <w:rsid w:val="0084192C"/>
    <w:rsid w:val="00843935"/>
    <w:rsid w:val="00844723"/>
    <w:rsid w:val="00844DB7"/>
    <w:rsid w:val="0084586D"/>
    <w:rsid w:val="00845F49"/>
    <w:rsid w:val="0084674A"/>
    <w:rsid w:val="008473A6"/>
    <w:rsid w:val="0084774F"/>
    <w:rsid w:val="00847B21"/>
    <w:rsid w:val="00847E4B"/>
    <w:rsid w:val="00850544"/>
    <w:rsid w:val="00850FC2"/>
    <w:rsid w:val="00851432"/>
    <w:rsid w:val="00851E78"/>
    <w:rsid w:val="008523E7"/>
    <w:rsid w:val="00852425"/>
    <w:rsid w:val="00852760"/>
    <w:rsid w:val="00852789"/>
    <w:rsid w:val="0085281F"/>
    <w:rsid w:val="008528CA"/>
    <w:rsid w:val="008542E3"/>
    <w:rsid w:val="00855B20"/>
    <w:rsid w:val="008567D1"/>
    <w:rsid w:val="008574C3"/>
    <w:rsid w:val="008575AA"/>
    <w:rsid w:val="00860614"/>
    <w:rsid w:val="00860CFD"/>
    <w:rsid w:val="008638D5"/>
    <w:rsid w:val="0086453A"/>
    <w:rsid w:val="0086481D"/>
    <w:rsid w:val="00865213"/>
    <w:rsid w:val="00865DD5"/>
    <w:rsid w:val="00866261"/>
    <w:rsid w:val="00866595"/>
    <w:rsid w:val="00867B25"/>
    <w:rsid w:val="008705E0"/>
    <w:rsid w:val="008706EF"/>
    <w:rsid w:val="00870A4B"/>
    <w:rsid w:val="00870CAC"/>
    <w:rsid w:val="00872113"/>
    <w:rsid w:val="00873F38"/>
    <w:rsid w:val="008745C3"/>
    <w:rsid w:val="00874E79"/>
    <w:rsid w:val="00875F4D"/>
    <w:rsid w:val="00876B6E"/>
    <w:rsid w:val="0087762D"/>
    <w:rsid w:val="00877F97"/>
    <w:rsid w:val="00880105"/>
    <w:rsid w:val="008802EF"/>
    <w:rsid w:val="008804F4"/>
    <w:rsid w:val="00880624"/>
    <w:rsid w:val="00881E6A"/>
    <w:rsid w:val="008830EC"/>
    <w:rsid w:val="008834A2"/>
    <w:rsid w:val="00883756"/>
    <w:rsid w:val="00883F07"/>
    <w:rsid w:val="008849A5"/>
    <w:rsid w:val="00884DDB"/>
    <w:rsid w:val="008850F2"/>
    <w:rsid w:val="00885B30"/>
    <w:rsid w:val="008862DC"/>
    <w:rsid w:val="00886605"/>
    <w:rsid w:val="00886761"/>
    <w:rsid w:val="00886957"/>
    <w:rsid w:val="00886983"/>
    <w:rsid w:val="00886D53"/>
    <w:rsid w:val="008873AC"/>
    <w:rsid w:val="00887EC3"/>
    <w:rsid w:val="00890C98"/>
    <w:rsid w:val="008912B7"/>
    <w:rsid w:val="008914D8"/>
    <w:rsid w:val="00891636"/>
    <w:rsid w:val="008917CD"/>
    <w:rsid w:val="00891D65"/>
    <w:rsid w:val="00891EB3"/>
    <w:rsid w:val="00892A9B"/>
    <w:rsid w:val="00892FAD"/>
    <w:rsid w:val="00893E7C"/>
    <w:rsid w:val="008945E5"/>
    <w:rsid w:val="0089540F"/>
    <w:rsid w:val="00895472"/>
    <w:rsid w:val="008954DD"/>
    <w:rsid w:val="008956BA"/>
    <w:rsid w:val="00895B2C"/>
    <w:rsid w:val="00896059"/>
    <w:rsid w:val="0089614E"/>
    <w:rsid w:val="008962EF"/>
    <w:rsid w:val="008968CB"/>
    <w:rsid w:val="00896F9D"/>
    <w:rsid w:val="008971DC"/>
    <w:rsid w:val="008971EE"/>
    <w:rsid w:val="008973E3"/>
    <w:rsid w:val="00897A46"/>
    <w:rsid w:val="008A1347"/>
    <w:rsid w:val="008A18BC"/>
    <w:rsid w:val="008A1CA2"/>
    <w:rsid w:val="008A35D6"/>
    <w:rsid w:val="008A3A74"/>
    <w:rsid w:val="008A425D"/>
    <w:rsid w:val="008A44F5"/>
    <w:rsid w:val="008A511A"/>
    <w:rsid w:val="008A57CD"/>
    <w:rsid w:val="008A5F20"/>
    <w:rsid w:val="008A79C6"/>
    <w:rsid w:val="008A7C80"/>
    <w:rsid w:val="008A7F77"/>
    <w:rsid w:val="008B00F1"/>
    <w:rsid w:val="008B046E"/>
    <w:rsid w:val="008B12AB"/>
    <w:rsid w:val="008B17AC"/>
    <w:rsid w:val="008B1A14"/>
    <w:rsid w:val="008B1ACF"/>
    <w:rsid w:val="008B1E16"/>
    <w:rsid w:val="008B2D72"/>
    <w:rsid w:val="008B2E70"/>
    <w:rsid w:val="008B3DB6"/>
    <w:rsid w:val="008B4EEE"/>
    <w:rsid w:val="008B5065"/>
    <w:rsid w:val="008B54E3"/>
    <w:rsid w:val="008B5B2D"/>
    <w:rsid w:val="008B5C01"/>
    <w:rsid w:val="008B6087"/>
    <w:rsid w:val="008B763A"/>
    <w:rsid w:val="008C2B8D"/>
    <w:rsid w:val="008C3081"/>
    <w:rsid w:val="008C39C2"/>
    <w:rsid w:val="008C6366"/>
    <w:rsid w:val="008C6476"/>
    <w:rsid w:val="008C7E8F"/>
    <w:rsid w:val="008D0D4B"/>
    <w:rsid w:val="008D0F8A"/>
    <w:rsid w:val="008D190B"/>
    <w:rsid w:val="008D2378"/>
    <w:rsid w:val="008D4287"/>
    <w:rsid w:val="008D4374"/>
    <w:rsid w:val="008D5107"/>
    <w:rsid w:val="008D613C"/>
    <w:rsid w:val="008D7866"/>
    <w:rsid w:val="008E018F"/>
    <w:rsid w:val="008E01C9"/>
    <w:rsid w:val="008E0482"/>
    <w:rsid w:val="008E0998"/>
    <w:rsid w:val="008E1AA4"/>
    <w:rsid w:val="008E1F39"/>
    <w:rsid w:val="008E2444"/>
    <w:rsid w:val="008E318C"/>
    <w:rsid w:val="008E368A"/>
    <w:rsid w:val="008E3A6C"/>
    <w:rsid w:val="008E429B"/>
    <w:rsid w:val="008E4805"/>
    <w:rsid w:val="008E49DA"/>
    <w:rsid w:val="008E4B19"/>
    <w:rsid w:val="008E4F86"/>
    <w:rsid w:val="008E5A2B"/>
    <w:rsid w:val="008E62D2"/>
    <w:rsid w:val="008E6905"/>
    <w:rsid w:val="008E6C38"/>
    <w:rsid w:val="008E6D3F"/>
    <w:rsid w:val="008E725C"/>
    <w:rsid w:val="008E7F4E"/>
    <w:rsid w:val="008F0B52"/>
    <w:rsid w:val="008F1AE4"/>
    <w:rsid w:val="008F272C"/>
    <w:rsid w:val="008F2EAE"/>
    <w:rsid w:val="008F466E"/>
    <w:rsid w:val="008F4A74"/>
    <w:rsid w:val="008F5294"/>
    <w:rsid w:val="008F552A"/>
    <w:rsid w:val="008F7F36"/>
    <w:rsid w:val="00900401"/>
    <w:rsid w:val="00900F8A"/>
    <w:rsid w:val="00901E89"/>
    <w:rsid w:val="009025E6"/>
    <w:rsid w:val="00903F1E"/>
    <w:rsid w:val="009047D8"/>
    <w:rsid w:val="009049BA"/>
    <w:rsid w:val="00905136"/>
    <w:rsid w:val="00905DDA"/>
    <w:rsid w:val="00905F95"/>
    <w:rsid w:val="009062FA"/>
    <w:rsid w:val="00906D40"/>
    <w:rsid w:val="00907359"/>
    <w:rsid w:val="00910210"/>
    <w:rsid w:val="009109A6"/>
    <w:rsid w:val="00910EC5"/>
    <w:rsid w:val="00911192"/>
    <w:rsid w:val="00912394"/>
    <w:rsid w:val="0091457A"/>
    <w:rsid w:val="00914836"/>
    <w:rsid w:val="00915C1D"/>
    <w:rsid w:val="00915D95"/>
    <w:rsid w:val="009166D3"/>
    <w:rsid w:val="00917704"/>
    <w:rsid w:val="00917BB5"/>
    <w:rsid w:val="00920A75"/>
    <w:rsid w:val="00920B2D"/>
    <w:rsid w:val="00920B93"/>
    <w:rsid w:val="00921075"/>
    <w:rsid w:val="00921521"/>
    <w:rsid w:val="009241CE"/>
    <w:rsid w:val="009248B2"/>
    <w:rsid w:val="00925EF9"/>
    <w:rsid w:val="0092602D"/>
    <w:rsid w:val="00926929"/>
    <w:rsid w:val="00926A46"/>
    <w:rsid w:val="009277B3"/>
    <w:rsid w:val="00927AE4"/>
    <w:rsid w:val="00927C80"/>
    <w:rsid w:val="00927D59"/>
    <w:rsid w:val="00931EE4"/>
    <w:rsid w:val="00931F6D"/>
    <w:rsid w:val="0093369F"/>
    <w:rsid w:val="00933951"/>
    <w:rsid w:val="00934062"/>
    <w:rsid w:val="0093418D"/>
    <w:rsid w:val="0093461F"/>
    <w:rsid w:val="009351B0"/>
    <w:rsid w:val="009358A3"/>
    <w:rsid w:val="00935B00"/>
    <w:rsid w:val="00935E1C"/>
    <w:rsid w:val="00935E87"/>
    <w:rsid w:val="00936257"/>
    <w:rsid w:val="00937171"/>
    <w:rsid w:val="00937299"/>
    <w:rsid w:val="00937A87"/>
    <w:rsid w:val="00937C0D"/>
    <w:rsid w:val="00937CA1"/>
    <w:rsid w:val="009401D2"/>
    <w:rsid w:val="009410D5"/>
    <w:rsid w:val="00941154"/>
    <w:rsid w:val="0094136E"/>
    <w:rsid w:val="00942E9D"/>
    <w:rsid w:val="00943A3C"/>
    <w:rsid w:val="00943BB0"/>
    <w:rsid w:val="00944270"/>
    <w:rsid w:val="00944A16"/>
    <w:rsid w:val="00945584"/>
    <w:rsid w:val="00945824"/>
    <w:rsid w:val="00945F37"/>
    <w:rsid w:val="00945FC4"/>
    <w:rsid w:val="009466D1"/>
    <w:rsid w:val="00946DA8"/>
    <w:rsid w:val="00946E51"/>
    <w:rsid w:val="00946E87"/>
    <w:rsid w:val="009479CE"/>
    <w:rsid w:val="00947C48"/>
    <w:rsid w:val="00947CCE"/>
    <w:rsid w:val="00950075"/>
    <w:rsid w:val="00951141"/>
    <w:rsid w:val="009511B1"/>
    <w:rsid w:val="00951EC2"/>
    <w:rsid w:val="00953DCD"/>
    <w:rsid w:val="00955271"/>
    <w:rsid w:val="00955A90"/>
    <w:rsid w:val="00956B90"/>
    <w:rsid w:val="00956DB2"/>
    <w:rsid w:val="009576F2"/>
    <w:rsid w:val="009605FB"/>
    <w:rsid w:val="00960665"/>
    <w:rsid w:val="00960A16"/>
    <w:rsid w:val="009618FF"/>
    <w:rsid w:val="009625B2"/>
    <w:rsid w:val="00962DC9"/>
    <w:rsid w:val="00962F32"/>
    <w:rsid w:val="00963FDD"/>
    <w:rsid w:val="00964210"/>
    <w:rsid w:val="009644B6"/>
    <w:rsid w:val="00965D1D"/>
    <w:rsid w:val="00966731"/>
    <w:rsid w:val="00967848"/>
    <w:rsid w:val="00967DC0"/>
    <w:rsid w:val="009702A5"/>
    <w:rsid w:val="009705C8"/>
    <w:rsid w:val="00970608"/>
    <w:rsid w:val="0097099D"/>
    <w:rsid w:val="0097109B"/>
    <w:rsid w:val="00972249"/>
    <w:rsid w:val="009728F8"/>
    <w:rsid w:val="00974238"/>
    <w:rsid w:val="00974378"/>
    <w:rsid w:val="009744F4"/>
    <w:rsid w:val="00974B97"/>
    <w:rsid w:val="00974E27"/>
    <w:rsid w:val="00975EF6"/>
    <w:rsid w:val="00976261"/>
    <w:rsid w:val="009767A8"/>
    <w:rsid w:val="009776DC"/>
    <w:rsid w:val="00980B1A"/>
    <w:rsid w:val="009813CB"/>
    <w:rsid w:val="00982F1D"/>
    <w:rsid w:val="00983C56"/>
    <w:rsid w:val="0098463C"/>
    <w:rsid w:val="009852EA"/>
    <w:rsid w:val="00985C04"/>
    <w:rsid w:val="00987396"/>
    <w:rsid w:val="00991CE2"/>
    <w:rsid w:val="009921BD"/>
    <w:rsid w:val="00995543"/>
    <w:rsid w:val="00996377"/>
    <w:rsid w:val="009964AB"/>
    <w:rsid w:val="00996903"/>
    <w:rsid w:val="00997172"/>
    <w:rsid w:val="0099733D"/>
    <w:rsid w:val="009978BB"/>
    <w:rsid w:val="00997B35"/>
    <w:rsid w:val="009A0A97"/>
    <w:rsid w:val="009A0B21"/>
    <w:rsid w:val="009A1C27"/>
    <w:rsid w:val="009A2334"/>
    <w:rsid w:val="009A2372"/>
    <w:rsid w:val="009A436F"/>
    <w:rsid w:val="009A4758"/>
    <w:rsid w:val="009A5AC6"/>
    <w:rsid w:val="009A5BC6"/>
    <w:rsid w:val="009A5BEA"/>
    <w:rsid w:val="009A648F"/>
    <w:rsid w:val="009A68C4"/>
    <w:rsid w:val="009A720F"/>
    <w:rsid w:val="009B0471"/>
    <w:rsid w:val="009B18ED"/>
    <w:rsid w:val="009B1F70"/>
    <w:rsid w:val="009B245F"/>
    <w:rsid w:val="009B2BDE"/>
    <w:rsid w:val="009B2F7D"/>
    <w:rsid w:val="009B4B34"/>
    <w:rsid w:val="009B55F7"/>
    <w:rsid w:val="009B5AD0"/>
    <w:rsid w:val="009B6095"/>
    <w:rsid w:val="009B6643"/>
    <w:rsid w:val="009B6954"/>
    <w:rsid w:val="009B6B3B"/>
    <w:rsid w:val="009C0490"/>
    <w:rsid w:val="009C094A"/>
    <w:rsid w:val="009C097D"/>
    <w:rsid w:val="009C117E"/>
    <w:rsid w:val="009C406F"/>
    <w:rsid w:val="009C4224"/>
    <w:rsid w:val="009C64F3"/>
    <w:rsid w:val="009C6582"/>
    <w:rsid w:val="009C6EBE"/>
    <w:rsid w:val="009C6F64"/>
    <w:rsid w:val="009C754F"/>
    <w:rsid w:val="009C7869"/>
    <w:rsid w:val="009C7EFA"/>
    <w:rsid w:val="009C7F5E"/>
    <w:rsid w:val="009D0197"/>
    <w:rsid w:val="009D028B"/>
    <w:rsid w:val="009D03D3"/>
    <w:rsid w:val="009D0C1B"/>
    <w:rsid w:val="009D189E"/>
    <w:rsid w:val="009D33AD"/>
    <w:rsid w:val="009D3578"/>
    <w:rsid w:val="009D3F3F"/>
    <w:rsid w:val="009D46F3"/>
    <w:rsid w:val="009D496E"/>
    <w:rsid w:val="009D4D4F"/>
    <w:rsid w:val="009D58AA"/>
    <w:rsid w:val="009D633C"/>
    <w:rsid w:val="009D68B1"/>
    <w:rsid w:val="009D6FFB"/>
    <w:rsid w:val="009D7C66"/>
    <w:rsid w:val="009D7D37"/>
    <w:rsid w:val="009E1361"/>
    <w:rsid w:val="009E178C"/>
    <w:rsid w:val="009E2E3B"/>
    <w:rsid w:val="009E3025"/>
    <w:rsid w:val="009E3100"/>
    <w:rsid w:val="009E3990"/>
    <w:rsid w:val="009E422E"/>
    <w:rsid w:val="009E4B3F"/>
    <w:rsid w:val="009E5C94"/>
    <w:rsid w:val="009E71CA"/>
    <w:rsid w:val="009E72E6"/>
    <w:rsid w:val="009E74DF"/>
    <w:rsid w:val="009F0910"/>
    <w:rsid w:val="009F0DF3"/>
    <w:rsid w:val="009F13F2"/>
    <w:rsid w:val="009F1ACD"/>
    <w:rsid w:val="009F2572"/>
    <w:rsid w:val="009F2FCE"/>
    <w:rsid w:val="009F32FD"/>
    <w:rsid w:val="009F36F8"/>
    <w:rsid w:val="009F4496"/>
    <w:rsid w:val="009F4814"/>
    <w:rsid w:val="009F532E"/>
    <w:rsid w:val="009F67AD"/>
    <w:rsid w:val="00A00419"/>
    <w:rsid w:val="00A00A83"/>
    <w:rsid w:val="00A010CD"/>
    <w:rsid w:val="00A01397"/>
    <w:rsid w:val="00A02732"/>
    <w:rsid w:val="00A02FA2"/>
    <w:rsid w:val="00A04035"/>
    <w:rsid w:val="00A045A5"/>
    <w:rsid w:val="00A05B34"/>
    <w:rsid w:val="00A05D2D"/>
    <w:rsid w:val="00A072C7"/>
    <w:rsid w:val="00A07600"/>
    <w:rsid w:val="00A078C1"/>
    <w:rsid w:val="00A079C0"/>
    <w:rsid w:val="00A07CEB"/>
    <w:rsid w:val="00A101CA"/>
    <w:rsid w:val="00A10C2E"/>
    <w:rsid w:val="00A10D4B"/>
    <w:rsid w:val="00A12C45"/>
    <w:rsid w:val="00A13116"/>
    <w:rsid w:val="00A13E32"/>
    <w:rsid w:val="00A14FC4"/>
    <w:rsid w:val="00A156B4"/>
    <w:rsid w:val="00A16466"/>
    <w:rsid w:val="00A16C53"/>
    <w:rsid w:val="00A17291"/>
    <w:rsid w:val="00A1741A"/>
    <w:rsid w:val="00A17541"/>
    <w:rsid w:val="00A2071E"/>
    <w:rsid w:val="00A20CC4"/>
    <w:rsid w:val="00A20CDB"/>
    <w:rsid w:val="00A2177B"/>
    <w:rsid w:val="00A2209F"/>
    <w:rsid w:val="00A22956"/>
    <w:rsid w:val="00A22983"/>
    <w:rsid w:val="00A23260"/>
    <w:rsid w:val="00A235A4"/>
    <w:rsid w:val="00A23D3A"/>
    <w:rsid w:val="00A24809"/>
    <w:rsid w:val="00A24813"/>
    <w:rsid w:val="00A264D8"/>
    <w:rsid w:val="00A26C2F"/>
    <w:rsid w:val="00A27081"/>
    <w:rsid w:val="00A27737"/>
    <w:rsid w:val="00A30059"/>
    <w:rsid w:val="00A31002"/>
    <w:rsid w:val="00A31025"/>
    <w:rsid w:val="00A310A3"/>
    <w:rsid w:val="00A3121D"/>
    <w:rsid w:val="00A31A3C"/>
    <w:rsid w:val="00A31A58"/>
    <w:rsid w:val="00A31F69"/>
    <w:rsid w:val="00A31FCD"/>
    <w:rsid w:val="00A32B18"/>
    <w:rsid w:val="00A32B9D"/>
    <w:rsid w:val="00A331FC"/>
    <w:rsid w:val="00A339B6"/>
    <w:rsid w:val="00A33CFE"/>
    <w:rsid w:val="00A33E4D"/>
    <w:rsid w:val="00A33FB2"/>
    <w:rsid w:val="00A340D0"/>
    <w:rsid w:val="00A3537A"/>
    <w:rsid w:val="00A3581F"/>
    <w:rsid w:val="00A358C8"/>
    <w:rsid w:val="00A35AC0"/>
    <w:rsid w:val="00A36528"/>
    <w:rsid w:val="00A40C84"/>
    <w:rsid w:val="00A41E58"/>
    <w:rsid w:val="00A41E85"/>
    <w:rsid w:val="00A436EA"/>
    <w:rsid w:val="00A4377D"/>
    <w:rsid w:val="00A444D9"/>
    <w:rsid w:val="00A44BBD"/>
    <w:rsid w:val="00A4500F"/>
    <w:rsid w:val="00A45672"/>
    <w:rsid w:val="00A46E3E"/>
    <w:rsid w:val="00A4764C"/>
    <w:rsid w:val="00A521C9"/>
    <w:rsid w:val="00A52943"/>
    <w:rsid w:val="00A52F43"/>
    <w:rsid w:val="00A53DB0"/>
    <w:rsid w:val="00A547E6"/>
    <w:rsid w:val="00A56157"/>
    <w:rsid w:val="00A5791B"/>
    <w:rsid w:val="00A60296"/>
    <w:rsid w:val="00A60637"/>
    <w:rsid w:val="00A609E1"/>
    <w:rsid w:val="00A60B7D"/>
    <w:rsid w:val="00A6161D"/>
    <w:rsid w:val="00A61717"/>
    <w:rsid w:val="00A617B9"/>
    <w:rsid w:val="00A62CEF"/>
    <w:rsid w:val="00A63207"/>
    <w:rsid w:val="00A6341D"/>
    <w:rsid w:val="00A64621"/>
    <w:rsid w:val="00A66857"/>
    <w:rsid w:val="00A67480"/>
    <w:rsid w:val="00A67B43"/>
    <w:rsid w:val="00A71078"/>
    <w:rsid w:val="00A72647"/>
    <w:rsid w:val="00A735B2"/>
    <w:rsid w:val="00A739EC"/>
    <w:rsid w:val="00A74676"/>
    <w:rsid w:val="00A74BCA"/>
    <w:rsid w:val="00A750A0"/>
    <w:rsid w:val="00A7540C"/>
    <w:rsid w:val="00A75C6B"/>
    <w:rsid w:val="00A75F30"/>
    <w:rsid w:val="00A76326"/>
    <w:rsid w:val="00A76FE3"/>
    <w:rsid w:val="00A773F4"/>
    <w:rsid w:val="00A77B5C"/>
    <w:rsid w:val="00A80BA0"/>
    <w:rsid w:val="00A8179A"/>
    <w:rsid w:val="00A81AB0"/>
    <w:rsid w:val="00A81EF7"/>
    <w:rsid w:val="00A82480"/>
    <w:rsid w:val="00A829DC"/>
    <w:rsid w:val="00A83BBF"/>
    <w:rsid w:val="00A8469E"/>
    <w:rsid w:val="00A862F1"/>
    <w:rsid w:val="00A86582"/>
    <w:rsid w:val="00A86FE2"/>
    <w:rsid w:val="00A87DAC"/>
    <w:rsid w:val="00A917A3"/>
    <w:rsid w:val="00A9301F"/>
    <w:rsid w:val="00A93196"/>
    <w:rsid w:val="00A93C5F"/>
    <w:rsid w:val="00A94BA9"/>
    <w:rsid w:val="00A94BAD"/>
    <w:rsid w:val="00A95214"/>
    <w:rsid w:val="00A96271"/>
    <w:rsid w:val="00A96340"/>
    <w:rsid w:val="00A9714D"/>
    <w:rsid w:val="00A9732A"/>
    <w:rsid w:val="00AA215E"/>
    <w:rsid w:val="00AA2B71"/>
    <w:rsid w:val="00AA2F31"/>
    <w:rsid w:val="00AA3F1F"/>
    <w:rsid w:val="00AA42C3"/>
    <w:rsid w:val="00AA49E3"/>
    <w:rsid w:val="00AA4BD1"/>
    <w:rsid w:val="00AA54D3"/>
    <w:rsid w:val="00AA583D"/>
    <w:rsid w:val="00AA70F3"/>
    <w:rsid w:val="00AA728E"/>
    <w:rsid w:val="00AA7432"/>
    <w:rsid w:val="00AB1AD0"/>
    <w:rsid w:val="00AB2017"/>
    <w:rsid w:val="00AB2A81"/>
    <w:rsid w:val="00AB57B2"/>
    <w:rsid w:val="00AB60DC"/>
    <w:rsid w:val="00AB648A"/>
    <w:rsid w:val="00AB6736"/>
    <w:rsid w:val="00AB77F3"/>
    <w:rsid w:val="00AB7886"/>
    <w:rsid w:val="00AB7F37"/>
    <w:rsid w:val="00AC0CB4"/>
    <w:rsid w:val="00AC0E67"/>
    <w:rsid w:val="00AC1487"/>
    <w:rsid w:val="00AC1509"/>
    <w:rsid w:val="00AC2580"/>
    <w:rsid w:val="00AC2928"/>
    <w:rsid w:val="00AC2940"/>
    <w:rsid w:val="00AC3549"/>
    <w:rsid w:val="00AC578B"/>
    <w:rsid w:val="00AC6195"/>
    <w:rsid w:val="00AC68B3"/>
    <w:rsid w:val="00AC69FA"/>
    <w:rsid w:val="00AC6E62"/>
    <w:rsid w:val="00AC7280"/>
    <w:rsid w:val="00AC7521"/>
    <w:rsid w:val="00AC768F"/>
    <w:rsid w:val="00AC7DA1"/>
    <w:rsid w:val="00AD0080"/>
    <w:rsid w:val="00AD0A50"/>
    <w:rsid w:val="00AD11ED"/>
    <w:rsid w:val="00AD1AFC"/>
    <w:rsid w:val="00AD1B1F"/>
    <w:rsid w:val="00AD2CC0"/>
    <w:rsid w:val="00AD2FCA"/>
    <w:rsid w:val="00AD35BF"/>
    <w:rsid w:val="00AD3FA5"/>
    <w:rsid w:val="00AD72F6"/>
    <w:rsid w:val="00AD7B17"/>
    <w:rsid w:val="00AE0AB0"/>
    <w:rsid w:val="00AE0BEE"/>
    <w:rsid w:val="00AE282C"/>
    <w:rsid w:val="00AE2A8F"/>
    <w:rsid w:val="00AE3755"/>
    <w:rsid w:val="00AE3E68"/>
    <w:rsid w:val="00AE4459"/>
    <w:rsid w:val="00AE777F"/>
    <w:rsid w:val="00AF0BFC"/>
    <w:rsid w:val="00AF0D5B"/>
    <w:rsid w:val="00AF23A7"/>
    <w:rsid w:val="00AF2A95"/>
    <w:rsid w:val="00AF6B3A"/>
    <w:rsid w:val="00AF6B8D"/>
    <w:rsid w:val="00AF6BE6"/>
    <w:rsid w:val="00AF7860"/>
    <w:rsid w:val="00B00B17"/>
    <w:rsid w:val="00B02606"/>
    <w:rsid w:val="00B029B7"/>
    <w:rsid w:val="00B03010"/>
    <w:rsid w:val="00B04940"/>
    <w:rsid w:val="00B0514B"/>
    <w:rsid w:val="00B05318"/>
    <w:rsid w:val="00B057FC"/>
    <w:rsid w:val="00B0589D"/>
    <w:rsid w:val="00B06628"/>
    <w:rsid w:val="00B06A3A"/>
    <w:rsid w:val="00B073CF"/>
    <w:rsid w:val="00B079FD"/>
    <w:rsid w:val="00B10A4B"/>
    <w:rsid w:val="00B1324A"/>
    <w:rsid w:val="00B14660"/>
    <w:rsid w:val="00B14FB2"/>
    <w:rsid w:val="00B15251"/>
    <w:rsid w:val="00B16172"/>
    <w:rsid w:val="00B16270"/>
    <w:rsid w:val="00B165E4"/>
    <w:rsid w:val="00B17A36"/>
    <w:rsid w:val="00B20D48"/>
    <w:rsid w:val="00B21232"/>
    <w:rsid w:val="00B21563"/>
    <w:rsid w:val="00B2189E"/>
    <w:rsid w:val="00B219C4"/>
    <w:rsid w:val="00B22587"/>
    <w:rsid w:val="00B228BA"/>
    <w:rsid w:val="00B2381B"/>
    <w:rsid w:val="00B24288"/>
    <w:rsid w:val="00B24298"/>
    <w:rsid w:val="00B2564C"/>
    <w:rsid w:val="00B25F0E"/>
    <w:rsid w:val="00B26568"/>
    <w:rsid w:val="00B26EA0"/>
    <w:rsid w:val="00B2723A"/>
    <w:rsid w:val="00B27604"/>
    <w:rsid w:val="00B30167"/>
    <w:rsid w:val="00B302D6"/>
    <w:rsid w:val="00B30AA7"/>
    <w:rsid w:val="00B319D3"/>
    <w:rsid w:val="00B3255F"/>
    <w:rsid w:val="00B32EEA"/>
    <w:rsid w:val="00B33717"/>
    <w:rsid w:val="00B3440E"/>
    <w:rsid w:val="00B346DD"/>
    <w:rsid w:val="00B34A5C"/>
    <w:rsid w:val="00B34EB6"/>
    <w:rsid w:val="00B35A63"/>
    <w:rsid w:val="00B35AD5"/>
    <w:rsid w:val="00B362F5"/>
    <w:rsid w:val="00B36812"/>
    <w:rsid w:val="00B372CF"/>
    <w:rsid w:val="00B40A6C"/>
    <w:rsid w:val="00B41EE7"/>
    <w:rsid w:val="00B42784"/>
    <w:rsid w:val="00B448AD"/>
    <w:rsid w:val="00B44EBB"/>
    <w:rsid w:val="00B459EE"/>
    <w:rsid w:val="00B4709A"/>
    <w:rsid w:val="00B4743B"/>
    <w:rsid w:val="00B474A9"/>
    <w:rsid w:val="00B47912"/>
    <w:rsid w:val="00B502CA"/>
    <w:rsid w:val="00B511B6"/>
    <w:rsid w:val="00B5152D"/>
    <w:rsid w:val="00B5268C"/>
    <w:rsid w:val="00B5322B"/>
    <w:rsid w:val="00B56AAD"/>
    <w:rsid w:val="00B56E02"/>
    <w:rsid w:val="00B570F9"/>
    <w:rsid w:val="00B57210"/>
    <w:rsid w:val="00B60907"/>
    <w:rsid w:val="00B60C7A"/>
    <w:rsid w:val="00B60E1C"/>
    <w:rsid w:val="00B61EC8"/>
    <w:rsid w:val="00B633D3"/>
    <w:rsid w:val="00B63EE6"/>
    <w:rsid w:val="00B640BE"/>
    <w:rsid w:val="00B64A85"/>
    <w:rsid w:val="00B659A9"/>
    <w:rsid w:val="00B707D8"/>
    <w:rsid w:val="00B7099F"/>
    <w:rsid w:val="00B716C4"/>
    <w:rsid w:val="00B7267C"/>
    <w:rsid w:val="00B728F9"/>
    <w:rsid w:val="00B72E28"/>
    <w:rsid w:val="00B73D03"/>
    <w:rsid w:val="00B7407E"/>
    <w:rsid w:val="00B7408D"/>
    <w:rsid w:val="00B74818"/>
    <w:rsid w:val="00B74861"/>
    <w:rsid w:val="00B74FC3"/>
    <w:rsid w:val="00B8051E"/>
    <w:rsid w:val="00B80CEC"/>
    <w:rsid w:val="00B81CE9"/>
    <w:rsid w:val="00B82020"/>
    <w:rsid w:val="00B83C5F"/>
    <w:rsid w:val="00B83E15"/>
    <w:rsid w:val="00B84B3F"/>
    <w:rsid w:val="00B85256"/>
    <w:rsid w:val="00B86201"/>
    <w:rsid w:val="00B8642E"/>
    <w:rsid w:val="00B876F4"/>
    <w:rsid w:val="00B9113E"/>
    <w:rsid w:val="00B917C8"/>
    <w:rsid w:val="00B939DA"/>
    <w:rsid w:val="00B94209"/>
    <w:rsid w:val="00B94502"/>
    <w:rsid w:val="00B94CFB"/>
    <w:rsid w:val="00B96050"/>
    <w:rsid w:val="00B972A9"/>
    <w:rsid w:val="00B97398"/>
    <w:rsid w:val="00B97D22"/>
    <w:rsid w:val="00B97DAB"/>
    <w:rsid w:val="00BA00BF"/>
    <w:rsid w:val="00BA025C"/>
    <w:rsid w:val="00BA03F7"/>
    <w:rsid w:val="00BA0917"/>
    <w:rsid w:val="00BA1401"/>
    <w:rsid w:val="00BA1894"/>
    <w:rsid w:val="00BA2076"/>
    <w:rsid w:val="00BA4292"/>
    <w:rsid w:val="00BA5F12"/>
    <w:rsid w:val="00BA658E"/>
    <w:rsid w:val="00BA69E5"/>
    <w:rsid w:val="00BA6B40"/>
    <w:rsid w:val="00BA76E7"/>
    <w:rsid w:val="00BA7B5A"/>
    <w:rsid w:val="00BB09A9"/>
    <w:rsid w:val="00BB0C9E"/>
    <w:rsid w:val="00BB1C93"/>
    <w:rsid w:val="00BB2037"/>
    <w:rsid w:val="00BB2808"/>
    <w:rsid w:val="00BB2A4B"/>
    <w:rsid w:val="00BB2A7E"/>
    <w:rsid w:val="00BB3403"/>
    <w:rsid w:val="00BB3810"/>
    <w:rsid w:val="00BB3A1C"/>
    <w:rsid w:val="00BB44EE"/>
    <w:rsid w:val="00BB4DD8"/>
    <w:rsid w:val="00BB60CC"/>
    <w:rsid w:val="00BB617E"/>
    <w:rsid w:val="00BB66F3"/>
    <w:rsid w:val="00BB68C3"/>
    <w:rsid w:val="00BB69A7"/>
    <w:rsid w:val="00BB6C0A"/>
    <w:rsid w:val="00BB6DFC"/>
    <w:rsid w:val="00BB733F"/>
    <w:rsid w:val="00BB779C"/>
    <w:rsid w:val="00BC0C8B"/>
    <w:rsid w:val="00BC1749"/>
    <w:rsid w:val="00BC1A17"/>
    <w:rsid w:val="00BC21D8"/>
    <w:rsid w:val="00BC2BAA"/>
    <w:rsid w:val="00BC36E5"/>
    <w:rsid w:val="00BC3AF8"/>
    <w:rsid w:val="00BC571F"/>
    <w:rsid w:val="00BC61E2"/>
    <w:rsid w:val="00BC7048"/>
    <w:rsid w:val="00BC7BCD"/>
    <w:rsid w:val="00BD06E9"/>
    <w:rsid w:val="00BD1166"/>
    <w:rsid w:val="00BD213D"/>
    <w:rsid w:val="00BD3F97"/>
    <w:rsid w:val="00BD45E3"/>
    <w:rsid w:val="00BD47BA"/>
    <w:rsid w:val="00BD4931"/>
    <w:rsid w:val="00BD4D84"/>
    <w:rsid w:val="00BD5150"/>
    <w:rsid w:val="00BD5AE9"/>
    <w:rsid w:val="00BD5EF9"/>
    <w:rsid w:val="00BD64A9"/>
    <w:rsid w:val="00BD669A"/>
    <w:rsid w:val="00BD6A38"/>
    <w:rsid w:val="00BE3418"/>
    <w:rsid w:val="00BE3750"/>
    <w:rsid w:val="00BE391C"/>
    <w:rsid w:val="00BE3F40"/>
    <w:rsid w:val="00BE4455"/>
    <w:rsid w:val="00BE4F5D"/>
    <w:rsid w:val="00BE55F7"/>
    <w:rsid w:val="00BE64BC"/>
    <w:rsid w:val="00BE6A63"/>
    <w:rsid w:val="00BE7047"/>
    <w:rsid w:val="00BE709A"/>
    <w:rsid w:val="00BE755C"/>
    <w:rsid w:val="00BF0CA6"/>
    <w:rsid w:val="00BF13FE"/>
    <w:rsid w:val="00BF15D6"/>
    <w:rsid w:val="00BF46CB"/>
    <w:rsid w:val="00BF509F"/>
    <w:rsid w:val="00BF72D4"/>
    <w:rsid w:val="00C0057D"/>
    <w:rsid w:val="00C013F1"/>
    <w:rsid w:val="00C02E38"/>
    <w:rsid w:val="00C03461"/>
    <w:rsid w:val="00C04136"/>
    <w:rsid w:val="00C04F56"/>
    <w:rsid w:val="00C05886"/>
    <w:rsid w:val="00C05B99"/>
    <w:rsid w:val="00C05E6E"/>
    <w:rsid w:val="00C079D9"/>
    <w:rsid w:val="00C126DB"/>
    <w:rsid w:val="00C128CF"/>
    <w:rsid w:val="00C129C5"/>
    <w:rsid w:val="00C13410"/>
    <w:rsid w:val="00C14955"/>
    <w:rsid w:val="00C15413"/>
    <w:rsid w:val="00C1642D"/>
    <w:rsid w:val="00C16D92"/>
    <w:rsid w:val="00C16DE6"/>
    <w:rsid w:val="00C16FA2"/>
    <w:rsid w:val="00C200EF"/>
    <w:rsid w:val="00C201DA"/>
    <w:rsid w:val="00C20C77"/>
    <w:rsid w:val="00C20CC9"/>
    <w:rsid w:val="00C20DCB"/>
    <w:rsid w:val="00C214B4"/>
    <w:rsid w:val="00C21636"/>
    <w:rsid w:val="00C243B1"/>
    <w:rsid w:val="00C24C2C"/>
    <w:rsid w:val="00C25430"/>
    <w:rsid w:val="00C25A5A"/>
    <w:rsid w:val="00C27EC6"/>
    <w:rsid w:val="00C30567"/>
    <w:rsid w:val="00C305FC"/>
    <w:rsid w:val="00C30FBA"/>
    <w:rsid w:val="00C311CF"/>
    <w:rsid w:val="00C31325"/>
    <w:rsid w:val="00C31A23"/>
    <w:rsid w:val="00C31B69"/>
    <w:rsid w:val="00C31FD3"/>
    <w:rsid w:val="00C32CCA"/>
    <w:rsid w:val="00C342DC"/>
    <w:rsid w:val="00C344E8"/>
    <w:rsid w:val="00C35C31"/>
    <w:rsid w:val="00C36422"/>
    <w:rsid w:val="00C36D6F"/>
    <w:rsid w:val="00C379D2"/>
    <w:rsid w:val="00C37E65"/>
    <w:rsid w:val="00C403E8"/>
    <w:rsid w:val="00C40F69"/>
    <w:rsid w:val="00C412C2"/>
    <w:rsid w:val="00C413A1"/>
    <w:rsid w:val="00C426F5"/>
    <w:rsid w:val="00C42762"/>
    <w:rsid w:val="00C427F7"/>
    <w:rsid w:val="00C42976"/>
    <w:rsid w:val="00C43FCC"/>
    <w:rsid w:val="00C45C7D"/>
    <w:rsid w:val="00C46362"/>
    <w:rsid w:val="00C46846"/>
    <w:rsid w:val="00C46A2C"/>
    <w:rsid w:val="00C47A9C"/>
    <w:rsid w:val="00C51563"/>
    <w:rsid w:val="00C519EA"/>
    <w:rsid w:val="00C52E43"/>
    <w:rsid w:val="00C53563"/>
    <w:rsid w:val="00C542DB"/>
    <w:rsid w:val="00C548F6"/>
    <w:rsid w:val="00C568A8"/>
    <w:rsid w:val="00C56C99"/>
    <w:rsid w:val="00C576A8"/>
    <w:rsid w:val="00C60A64"/>
    <w:rsid w:val="00C60B1B"/>
    <w:rsid w:val="00C60D38"/>
    <w:rsid w:val="00C61CF5"/>
    <w:rsid w:val="00C626B2"/>
    <w:rsid w:val="00C64072"/>
    <w:rsid w:val="00C64C0B"/>
    <w:rsid w:val="00C64EA5"/>
    <w:rsid w:val="00C6500F"/>
    <w:rsid w:val="00C6573D"/>
    <w:rsid w:val="00C659EE"/>
    <w:rsid w:val="00C66CD5"/>
    <w:rsid w:val="00C66E86"/>
    <w:rsid w:val="00C66FC7"/>
    <w:rsid w:val="00C67335"/>
    <w:rsid w:val="00C67967"/>
    <w:rsid w:val="00C67B88"/>
    <w:rsid w:val="00C67F2C"/>
    <w:rsid w:val="00C709B5"/>
    <w:rsid w:val="00C71316"/>
    <w:rsid w:val="00C72AE2"/>
    <w:rsid w:val="00C73585"/>
    <w:rsid w:val="00C73D4B"/>
    <w:rsid w:val="00C743D5"/>
    <w:rsid w:val="00C74C48"/>
    <w:rsid w:val="00C7509D"/>
    <w:rsid w:val="00C75584"/>
    <w:rsid w:val="00C7666C"/>
    <w:rsid w:val="00C8036C"/>
    <w:rsid w:val="00C81089"/>
    <w:rsid w:val="00C8162B"/>
    <w:rsid w:val="00C82341"/>
    <w:rsid w:val="00C82FE4"/>
    <w:rsid w:val="00C8308F"/>
    <w:rsid w:val="00C83112"/>
    <w:rsid w:val="00C8337B"/>
    <w:rsid w:val="00C83563"/>
    <w:rsid w:val="00C8361E"/>
    <w:rsid w:val="00C83C94"/>
    <w:rsid w:val="00C8586E"/>
    <w:rsid w:val="00C858FD"/>
    <w:rsid w:val="00C86406"/>
    <w:rsid w:val="00C8654C"/>
    <w:rsid w:val="00C86A77"/>
    <w:rsid w:val="00C86FA1"/>
    <w:rsid w:val="00C90525"/>
    <w:rsid w:val="00C915C7"/>
    <w:rsid w:val="00C91943"/>
    <w:rsid w:val="00C91F5D"/>
    <w:rsid w:val="00C920D5"/>
    <w:rsid w:val="00C92187"/>
    <w:rsid w:val="00C924FF"/>
    <w:rsid w:val="00C9259F"/>
    <w:rsid w:val="00C92C1B"/>
    <w:rsid w:val="00C9363C"/>
    <w:rsid w:val="00C94E82"/>
    <w:rsid w:val="00C94FDF"/>
    <w:rsid w:val="00C96302"/>
    <w:rsid w:val="00C9648C"/>
    <w:rsid w:val="00C96CA7"/>
    <w:rsid w:val="00C96E0B"/>
    <w:rsid w:val="00C97AF5"/>
    <w:rsid w:val="00CA0421"/>
    <w:rsid w:val="00CA0CF4"/>
    <w:rsid w:val="00CA0F23"/>
    <w:rsid w:val="00CA1257"/>
    <w:rsid w:val="00CA14BD"/>
    <w:rsid w:val="00CA214B"/>
    <w:rsid w:val="00CA2AA2"/>
    <w:rsid w:val="00CA2C74"/>
    <w:rsid w:val="00CA375D"/>
    <w:rsid w:val="00CA3D52"/>
    <w:rsid w:val="00CA407A"/>
    <w:rsid w:val="00CA615D"/>
    <w:rsid w:val="00CA70C6"/>
    <w:rsid w:val="00CA77D2"/>
    <w:rsid w:val="00CA7A5E"/>
    <w:rsid w:val="00CB03F0"/>
    <w:rsid w:val="00CB1EA1"/>
    <w:rsid w:val="00CB1F8A"/>
    <w:rsid w:val="00CB30F0"/>
    <w:rsid w:val="00CB446D"/>
    <w:rsid w:val="00CB540C"/>
    <w:rsid w:val="00CB5F75"/>
    <w:rsid w:val="00CB6BC2"/>
    <w:rsid w:val="00CB7273"/>
    <w:rsid w:val="00CC01C5"/>
    <w:rsid w:val="00CC09E6"/>
    <w:rsid w:val="00CC16B8"/>
    <w:rsid w:val="00CC2432"/>
    <w:rsid w:val="00CC308A"/>
    <w:rsid w:val="00CC3423"/>
    <w:rsid w:val="00CC3590"/>
    <w:rsid w:val="00CC42E1"/>
    <w:rsid w:val="00CC44CD"/>
    <w:rsid w:val="00CC458D"/>
    <w:rsid w:val="00CC5EE1"/>
    <w:rsid w:val="00CC5EFB"/>
    <w:rsid w:val="00CD0799"/>
    <w:rsid w:val="00CD09E8"/>
    <w:rsid w:val="00CD0B36"/>
    <w:rsid w:val="00CD1278"/>
    <w:rsid w:val="00CD143A"/>
    <w:rsid w:val="00CD1E94"/>
    <w:rsid w:val="00CD248F"/>
    <w:rsid w:val="00CD24C5"/>
    <w:rsid w:val="00CD312D"/>
    <w:rsid w:val="00CD3A3A"/>
    <w:rsid w:val="00CD476F"/>
    <w:rsid w:val="00CD47A0"/>
    <w:rsid w:val="00CD4BF8"/>
    <w:rsid w:val="00CD4C1E"/>
    <w:rsid w:val="00CD5330"/>
    <w:rsid w:val="00CD5AC5"/>
    <w:rsid w:val="00CD5AD8"/>
    <w:rsid w:val="00CD6B6D"/>
    <w:rsid w:val="00CD7A44"/>
    <w:rsid w:val="00CD7E91"/>
    <w:rsid w:val="00CD7FA4"/>
    <w:rsid w:val="00CE0076"/>
    <w:rsid w:val="00CE0B7D"/>
    <w:rsid w:val="00CE0FF7"/>
    <w:rsid w:val="00CE1281"/>
    <w:rsid w:val="00CE12D6"/>
    <w:rsid w:val="00CE156A"/>
    <w:rsid w:val="00CE15A7"/>
    <w:rsid w:val="00CE2CD6"/>
    <w:rsid w:val="00CE352B"/>
    <w:rsid w:val="00CE3FCF"/>
    <w:rsid w:val="00CE4C89"/>
    <w:rsid w:val="00CE634C"/>
    <w:rsid w:val="00CE651A"/>
    <w:rsid w:val="00CE6ABA"/>
    <w:rsid w:val="00CE6C22"/>
    <w:rsid w:val="00CE6F29"/>
    <w:rsid w:val="00CE7D19"/>
    <w:rsid w:val="00CE7DC2"/>
    <w:rsid w:val="00CF15B0"/>
    <w:rsid w:val="00CF16C3"/>
    <w:rsid w:val="00CF1BA7"/>
    <w:rsid w:val="00CF1E85"/>
    <w:rsid w:val="00CF274A"/>
    <w:rsid w:val="00CF3391"/>
    <w:rsid w:val="00CF3F79"/>
    <w:rsid w:val="00CF6D11"/>
    <w:rsid w:val="00CF7465"/>
    <w:rsid w:val="00CF753D"/>
    <w:rsid w:val="00D00122"/>
    <w:rsid w:val="00D002B1"/>
    <w:rsid w:val="00D00CB5"/>
    <w:rsid w:val="00D03AEC"/>
    <w:rsid w:val="00D03BA3"/>
    <w:rsid w:val="00D03C68"/>
    <w:rsid w:val="00D03F04"/>
    <w:rsid w:val="00D05BA7"/>
    <w:rsid w:val="00D077F6"/>
    <w:rsid w:val="00D101BD"/>
    <w:rsid w:val="00D10362"/>
    <w:rsid w:val="00D10571"/>
    <w:rsid w:val="00D11B2F"/>
    <w:rsid w:val="00D11F62"/>
    <w:rsid w:val="00D12AE2"/>
    <w:rsid w:val="00D13C92"/>
    <w:rsid w:val="00D140A9"/>
    <w:rsid w:val="00D14AC0"/>
    <w:rsid w:val="00D157A9"/>
    <w:rsid w:val="00D165E4"/>
    <w:rsid w:val="00D16A0D"/>
    <w:rsid w:val="00D17BEB"/>
    <w:rsid w:val="00D209BE"/>
    <w:rsid w:val="00D20F76"/>
    <w:rsid w:val="00D233B3"/>
    <w:rsid w:val="00D2439F"/>
    <w:rsid w:val="00D24DDA"/>
    <w:rsid w:val="00D26B67"/>
    <w:rsid w:val="00D26D28"/>
    <w:rsid w:val="00D27453"/>
    <w:rsid w:val="00D303F5"/>
    <w:rsid w:val="00D313F0"/>
    <w:rsid w:val="00D35244"/>
    <w:rsid w:val="00D3559A"/>
    <w:rsid w:val="00D361FD"/>
    <w:rsid w:val="00D36455"/>
    <w:rsid w:val="00D36915"/>
    <w:rsid w:val="00D37F68"/>
    <w:rsid w:val="00D4054E"/>
    <w:rsid w:val="00D409E3"/>
    <w:rsid w:val="00D41C76"/>
    <w:rsid w:val="00D428A9"/>
    <w:rsid w:val="00D433DE"/>
    <w:rsid w:val="00D440FC"/>
    <w:rsid w:val="00D44272"/>
    <w:rsid w:val="00D45895"/>
    <w:rsid w:val="00D46222"/>
    <w:rsid w:val="00D462F0"/>
    <w:rsid w:val="00D46B1A"/>
    <w:rsid w:val="00D500A7"/>
    <w:rsid w:val="00D51BE9"/>
    <w:rsid w:val="00D5233F"/>
    <w:rsid w:val="00D526BC"/>
    <w:rsid w:val="00D52EDF"/>
    <w:rsid w:val="00D5310A"/>
    <w:rsid w:val="00D5431E"/>
    <w:rsid w:val="00D54748"/>
    <w:rsid w:val="00D54E54"/>
    <w:rsid w:val="00D55061"/>
    <w:rsid w:val="00D55216"/>
    <w:rsid w:val="00D55283"/>
    <w:rsid w:val="00D55D06"/>
    <w:rsid w:val="00D55EBD"/>
    <w:rsid w:val="00D56AA1"/>
    <w:rsid w:val="00D573BA"/>
    <w:rsid w:val="00D57934"/>
    <w:rsid w:val="00D61808"/>
    <w:rsid w:val="00D61EC7"/>
    <w:rsid w:val="00D63CE4"/>
    <w:rsid w:val="00D64491"/>
    <w:rsid w:val="00D65CBD"/>
    <w:rsid w:val="00D70BC0"/>
    <w:rsid w:val="00D710D8"/>
    <w:rsid w:val="00D71538"/>
    <w:rsid w:val="00D715A9"/>
    <w:rsid w:val="00D71C87"/>
    <w:rsid w:val="00D71D8A"/>
    <w:rsid w:val="00D71DBC"/>
    <w:rsid w:val="00D7220D"/>
    <w:rsid w:val="00D7318F"/>
    <w:rsid w:val="00D73852"/>
    <w:rsid w:val="00D743C3"/>
    <w:rsid w:val="00D76141"/>
    <w:rsid w:val="00D762F5"/>
    <w:rsid w:val="00D7677D"/>
    <w:rsid w:val="00D76E1A"/>
    <w:rsid w:val="00D81371"/>
    <w:rsid w:val="00D81D6C"/>
    <w:rsid w:val="00D8204F"/>
    <w:rsid w:val="00D83056"/>
    <w:rsid w:val="00D83822"/>
    <w:rsid w:val="00D8455F"/>
    <w:rsid w:val="00D855F5"/>
    <w:rsid w:val="00D85772"/>
    <w:rsid w:val="00D859B5"/>
    <w:rsid w:val="00D85D64"/>
    <w:rsid w:val="00D85E8A"/>
    <w:rsid w:val="00D86754"/>
    <w:rsid w:val="00D87085"/>
    <w:rsid w:val="00D871B7"/>
    <w:rsid w:val="00D87803"/>
    <w:rsid w:val="00D87B7F"/>
    <w:rsid w:val="00D90386"/>
    <w:rsid w:val="00D9045A"/>
    <w:rsid w:val="00D92562"/>
    <w:rsid w:val="00D93886"/>
    <w:rsid w:val="00D945EE"/>
    <w:rsid w:val="00D94966"/>
    <w:rsid w:val="00D94BA7"/>
    <w:rsid w:val="00D95F45"/>
    <w:rsid w:val="00D962FE"/>
    <w:rsid w:val="00D97CB8"/>
    <w:rsid w:val="00DA01E2"/>
    <w:rsid w:val="00DA0B41"/>
    <w:rsid w:val="00DA1E18"/>
    <w:rsid w:val="00DA28EA"/>
    <w:rsid w:val="00DA2AA3"/>
    <w:rsid w:val="00DA3368"/>
    <w:rsid w:val="00DA4067"/>
    <w:rsid w:val="00DA4353"/>
    <w:rsid w:val="00DA4F97"/>
    <w:rsid w:val="00DA5203"/>
    <w:rsid w:val="00DA5332"/>
    <w:rsid w:val="00DA5E5A"/>
    <w:rsid w:val="00DA626B"/>
    <w:rsid w:val="00DA6503"/>
    <w:rsid w:val="00DB01FF"/>
    <w:rsid w:val="00DB0F2D"/>
    <w:rsid w:val="00DB0F59"/>
    <w:rsid w:val="00DB0FBB"/>
    <w:rsid w:val="00DB14F6"/>
    <w:rsid w:val="00DB2008"/>
    <w:rsid w:val="00DB24B1"/>
    <w:rsid w:val="00DB2C97"/>
    <w:rsid w:val="00DB37D9"/>
    <w:rsid w:val="00DB4A34"/>
    <w:rsid w:val="00DB5706"/>
    <w:rsid w:val="00DB6616"/>
    <w:rsid w:val="00DB6C19"/>
    <w:rsid w:val="00DB735E"/>
    <w:rsid w:val="00DB7954"/>
    <w:rsid w:val="00DC052E"/>
    <w:rsid w:val="00DC09FB"/>
    <w:rsid w:val="00DC1586"/>
    <w:rsid w:val="00DC2646"/>
    <w:rsid w:val="00DC30AF"/>
    <w:rsid w:val="00DC34E7"/>
    <w:rsid w:val="00DC4682"/>
    <w:rsid w:val="00DC46E1"/>
    <w:rsid w:val="00DC5859"/>
    <w:rsid w:val="00DC585C"/>
    <w:rsid w:val="00DC5E2E"/>
    <w:rsid w:val="00DC69A2"/>
    <w:rsid w:val="00DC757D"/>
    <w:rsid w:val="00DD07AA"/>
    <w:rsid w:val="00DD1255"/>
    <w:rsid w:val="00DD153A"/>
    <w:rsid w:val="00DD253E"/>
    <w:rsid w:val="00DD3396"/>
    <w:rsid w:val="00DD4462"/>
    <w:rsid w:val="00DD4FBA"/>
    <w:rsid w:val="00DD531E"/>
    <w:rsid w:val="00DD56AD"/>
    <w:rsid w:val="00DD59EE"/>
    <w:rsid w:val="00DD5B55"/>
    <w:rsid w:val="00DD5DF4"/>
    <w:rsid w:val="00DD7531"/>
    <w:rsid w:val="00DD7B3A"/>
    <w:rsid w:val="00DD7D05"/>
    <w:rsid w:val="00DE11D4"/>
    <w:rsid w:val="00DE1498"/>
    <w:rsid w:val="00DE2E9F"/>
    <w:rsid w:val="00DE3093"/>
    <w:rsid w:val="00DE340F"/>
    <w:rsid w:val="00DE4142"/>
    <w:rsid w:val="00DE434C"/>
    <w:rsid w:val="00DE473D"/>
    <w:rsid w:val="00DE513A"/>
    <w:rsid w:val="00DE5B49"/>
    <w:rsid w:val="00DE6BC2"/>
    <w:rsid w:val="00DF0540"/>
    <w:rsid w:val="00DF0B25"/>
    <w:rsid w:val="00DF12A8"/>
    <w:rsid w:val="00DF1AC2"/>
    <w:rsid w:val="00DF29E5"/>
    <w:rsid w:val="00DF2E53"/>
    <w:rsid w:val="00DF332D"/>
    <w:rsid w:val="00DF396A"/>
    <w:rsid w:val="00DF3F15"/>
    <w:rsid w:val="00DF4BDB"/>
    <w:rsid w:val="00DF5202"/>
    <w:rsid w:val="00DF5952"/>
    <w:rsid w:val="00DF6298"/>
    <w:rsid w:val="00DF7D80"/>
    <w:rsid w:val="00E003EE"/>
    <w:rsid w:val="00E02076"/>
    <w:rsid w:val="00E04E71"/>
    <w:rsid w:val="00E05759"/>
    <w:rsid w:val="00E06706"/>
    <w:rsid w:val="00E0787A"/>
    <w:rsid w:val="00E078C4"/>
    <w:rsid w:val="00E10521"/>
    <w:rsid w:val="00E11275"/>
    <w:rsid w:val="00E117D5"/>
    <w:rsid w:val="00E11966"/>
    <w:rsid w:val="00E1196F"/>
    <w:rsid w:val="00E11EB8"/>
    <w:rsid w:val="00E13595"/>
    <w:rsid w:val="00E138A1"/>
    <w:rsid w:val="00E13A0B"/>
    <w:rsid w:val="00E13D7D"/>
    <w:rsid w:val="00E142EE"/>
    <w:rsid w:val="00E149F2"/>
    <w:rsid w:val="00E14C4E"/>
    <w:rsid w:val="00E15E61"/>
    <w:rsid w:val="00E161A8"/>
    <w:rsid w:val="00E168C8"/>
    <w:rsid w:val="00E17919"/>
    <w:rsid w:val="00E22E3B"/>
    <w:rsid w:val="00E22E51"/>
    <w:rsid w:val="00E22EBB"/>
    <w:rsid w:val="00E22F14"/>
    <w:rsid w:val="00E24092"/>
    <w:rsid w:val="00E245C1"/>
    <w:rsid w:val="00E24B64"/>
    <w:rsid w:val="00E25FB0"/>
    <w:rsid w:val="00E2719A"/>
    <w:rsid w:val="00E27854"/>
    <w:rsid w:val="00E30EA3"/>
    <w:rsid w:val="00E311C5"/>
    <w:rsid w:val="00E31430"/>
    <w:rsid w:val="00E3192C"/>
    <w:rsid w:val="00E32C42"/>
    <w:rsid w:val="00E33998"/>
    <w:rsid w:val="00E33B4C"/>
    <w:rsid w:val="00E34037"/>
    <w:rsid w:val="00E36F2D"/>
    <w:rsid w:val="00E37808"/>
    <w:rsid w:val="00E41469"/>
    <w:rsid w:val="00E41C91"/>
    <w:rsid w:val="00E4200F"/>
    <w:rsid w:val="00E42900"/>
    <w:rsid w:val="00E434FD"/>
    <w:rsid w:val="00E43953"/>
    <w:rsid w:val="00E43F9C"/>
    <w:rsid w:val="00E44743"/>
    <w:rsid w:val="00E45428"/>
    <w:rsid w:val="00E45562"/>
    <w:rsid w:val="00E45BD4"/>
    <w:rsid w:val="00E4621F"/>
    <w:rsid w:val="00E464EE"/>
    <w:rsid w:val="00E46E5A"/>
    <w:rsid w:val="00E505B2"/>
    <w:rsid w:val="00E51324"/>
    <w:rsid w:val="00E51FC8"/>
    <w:rsid w:val="00E545E2"/>
    <w:rsid w:val="00E5479A"/>
    <w:rsid w:val="00E547E2"/>
    <w:rsid w:val="00E548F4"/>
    <w:rsid w:val="00E54DDC"/>
    <w:rsid w:val="00E5555B"/>
    <w:rsid w:val="00E55C5D"/>
    <w:rsid w:val="00E55EF3"/>
    <w:rsid w:val="00E560C2"/>
    <w:rsid w:val="00E56B0D"/>
    <w:rsid w:val="00E60033"/>
    <w:rsid w:val="00E602B0"/>
    <w:rsid w:val="00E61491"/>
    <w:rsid w:val="00E61A03"/>
    <w:rsid w:val="00E61CF3"/>
    <w:rsid w:val="00E62BD8"/>
    <w:rsid w:val="00E638AD"/>
    <w:rsid w:val="00E6568D"/>
    <w:rsid w:val="00E66A86"/>
    <w:rsid w:val="00E67817"/>
    <w:rsid w:val="00E67D8F"/>
    <w:rsid w:val="00E67EF4"/>
    <w:rsid w:val="00E705F8"/>
    <w:rsid w:val="00E70951"/>
    <w:rsid w:val="00E7186E"/>
    <w:rsid w:val="00E72B0B"/>
    <w:rsid w:val="00E72CEB"/>
    <w:rsid w:val="00E7308B"/>
    <w:rsid w:val="00E73D21"/>
    <w:rsid w:val="00E73D68"/>
    <w:rsid w:val="00E73E5D"/>
    <w:rsid w:val="00E753B2"/>
    <w:rsid w:val="00E758B6"/>
    <w:rsid w:val="00E75A50"/>
    <w:rsid w:val="00E76102"/>
    <w:rsid w:val="00E76964"/>
    <w:rsid w:val="00E76F78"/>
    <w:rsid w:val="00E77FA1"/>
    <w:rsid w:val="00E8028E"/>
    <w:rsid w:val="00E81961"/>
    <w:rsid w:val="00E833B5"/>
    <w:rsid w:val="00E8382B"/>
    <w:rsid w:val="00E83C48"/>
    <w:rsid w:val="00E83C90"/>
    <w:rsid w:val="00E83D53"/>
    <w:rsid w:val="00E83DF7"/>
    <w:rsid w:val="00E85940"/>
    <w:rsid w:val="00E85D3D"/>
    <w:rsid w:val="00E85E63"/>
    <w:rsid w:val="00E86D54"/>
    <w:rsid w:val="00E86DF2"/>
    <w:rsid w:val="00E87E78"/>
    <w:rsid w:val="00E906ED"/>
    <w:rsid w:val="00E915A6"/>
    <w:rsid w:val="00E91A02"/>
    <w:rsid w:val="00E9241A"/>
    <w:rsid w:val="00E92CD3"/>
    <w:rsid w:val="00E92F65"/>
    <w:rsid w:val="00E93D6A"/>
    <w:rsid w:val="00E94844"/>
    <w:rsid w:val="00E94AC1"/>
    <w:rsid w:val="00E9615D"/>
    <w:rsid w:val="00E96708"/>
    <w:rsid w:val="00E9695E"/>
    <w:rsid w:val="00E96DF3"/>
    <w:rsid w:val="00E96FB7"/>
    <w:rsid w:val="00E97057"/>
    <w:rsid w:val="00E97384"/>
    <w:rsid w:val="00EA0014"/>
    <w:rsid w:val="00EA0251"/>
    <w:rsid w:val="00EA0AE5"/>
    <w:rsid w:val="00EA2D74"/>
    <w:rsid w:val="00EA2F2E"/>
    <w:rsid w:val="00EA4B4D"/>
    <w:rsid w:val="00EA4C48"/>
    <w:rsid w:val="00EA66A9"/>
    <w:rsid w:val="00EB088A"/>
    <w:rsid w:val="00EB0B5A"/>
    <w:rsid w:val="00EB0D8D"/>
    <w:rsid w:val="00EB181C"/>
    <w:rsid w:val="00EB19DA"/>
    <w:rsid w:val="00EB2133"/>
    <w:rsid w:val="00EB31D4"/>
    <w:rsid w:val="00EB3721"/>
    <w:rsid w:val="00EB3EBC"/>
    <w:rsid w:val="00EB41AB"/>
    <w:rsid w:val="00EB4C74"/>
    <w:rsid w:val="00EB4E16"/>
    <w:rsid w:val="00EB60E2"/>
    <w:rsid w:val="00EB6293"/>
    <w:rsid w:val="00EB7383"/>
    <w:rsid w:val="00EB745E"/>
    <w:rsid w:val="00EB77CF"/>
    <w:rsid w:val="00EC009F"/>
    <w:rsid w:val="00EC0267"/>
    <w:rsid w:val="00EC0BEB"/>
    <w:rsid w:val="00EC15DA"/>
    <w:rsid w:val="00EC19DB"/>
    <w:rsid w:val="00EC1F43"/>
    <w:rsid w:val="00EC2226"/>
    <w:rsid w:val="00EC3D9B"/>
    <w:rsid w:val="00EC42EB"/>
    <w:rsid w:val="00EC43B4"/>
    <w:rsid w:val="00EC4AF7"/>
    <w:rsid w:val="00EC57F8"/>
    <w:rsid w:val="00EC68C7"/>
    <w:rsid w:val="00ED03B9"/>
    <w:rsid w:val="00ED0DA8"/>
    <w:rsid w:val="00ED1310"/>
    <w:rsid w:val="00ED1FC3"/>
    <w:rsid w:val="00ED2F4A"/>
    <w:rsid w:val="00ED3095"/>
    <w:rsid w:val="00ED3402"/>
    <w:rsid w:val="00ED34A7"/>
    <w:rsid w:val="00ED3896"/>
    <w:rsid w:val="00ED3A7E"/>
    <w:rsid w:val="00ED3ECD"/>
    <w:rsid w:val="00ED456B"/>
    <w:rsid w:val="00ED47C0"/>
    <w:rsid w:val="00ED6C80"/>
    <w:rsid w:val="00ED7571"/>
    <w:rsid w:val="00ED7F2E"/>
    <w:rsid w:val="00EE28A2"/>
    <w:rsid w:val="00EE2B51"/>
    <w:rsid w:val="00EE2EA8"/>
    <w:rsid w:val="00EE430F"/>
    <w:rsid w:val="00EE4734"/>
    <w:rsid w:val="00EE4786"/>
    <w:rsid w:val="00EE5D87"/>
    <w:rsid w:val="00EE651B"/>
    <w:rsid w:val="00EE6571"/>
    <w:rsid w:val="00EE7141"/>
    <w:rsid w:val="00EF0E47"/>
    <w:rsid w:val="00EF17B8"/>
    <w:rsid w:val="00EF2436"/>
    <w:rsid w:val="00EF24C8"/>
    <w:rsid w:val="00EF24DD"/>
    <w:rsid w:val="00EF2E94"/>
    <w:rsid w:val="00EF2FB9"/>
    <w:rsid w:val="00EF4C36"/>
    <w:rsid w:val="00EF4F31"/>
    <w:rsid w:val="00EF6726"/>
    <w:rsid w:val="00F00DBE"/>
    <w:rsid w:val="00F0295F"/>
    <w:rsid w:val="00F029B0"/>
    <w:rsid w:val="00F02D98"/>
    <w:rsid w:val="00F0350F"/>
    <w:rsid w:val="00F0377A"/>
    <w:rsid w:val="00F048DE"/>
    <w:rsid w:val="00F04EF1"/>
    <w:rsid w:val="00F05173"/>
    <w:rsid w:val="00F05CA9"/>
    <w:rsid w:val="00F05DA1"/>
    <w:rsid w:val="00F06045"/>
    <w:rsid w:val="00F063E0"/>
    <w:rsid w:val="00F06C47"/>
    <w:rsid w:val="00F06DAE"/>
    <w:rsid w:val="00F10529"/>
    <w:rsid w:val="00F1097D"/>
    <w:rsid w:val="00F115AF"/>
    <w:rsid w:val="00F12B4E"/>
    <w:rsid w:val="00F12C03"/>
    <w:rsid w:val="00F1369F"/>
    <w:rsid w:val="00F139D8"/>
    <w:rsid w:val="00F13C3C"/>
    <w:rsid w:val="00F143E4"/>
    <w:rsid w:val="00F14792"/>
    <w:rsid w:val="00F156E7"/>
    <w:rsid w:val="00F15E61"/>
    <w:rsid w:val="00F16065"/>
    <w:rsid w:val="00F163E4"/>
    <w:rsid w:val="00F16D46"/>
    <w:rsid w:val="00F17267"/>
    <w:rsid w:val="00F172CA"/>
    <w:rsid w:val="00F1787E"/>
    <w:rsid w:val="00F20EA7"/>
    <w:rsid w:val="00F21AE2"/>
    <w:rsid w:val="00F21CC5"/>
    <w:rsid w:val="00F226E9"/>
    <w:rsid w:val="00F258C9"/>
    <w:rsid w:val="00F26A3A"/>
    <w:rsid w:val="00F26E93"/>
    <w:rsid w:val="00F2729B"/>
    <w:rsid w:val="00F275CD"/>
    <w:rsid w:val="00F27705"/>
    <w:rsid w:val="00F27ABF"/>
    <w:rsid w:val="00F27DA2"/>
    <w:rsid w:val="00F30196"/>
    <w:rsid w:val="00F30ACA"/>
    <w:rsid w:val="00F31348"/>
    <w:rsid w:val="00F313B8"/>
    <w:rsid w:val="00F31BB1"/>
    <w:rsid w:val="00F31C24"/>
    <w:rsid w:val="00F31F48"/>
    <w:rsid w:val="00F328AC"/>
    <w:rsid w:val="00F3407B"/>
    <w:rsid w:val="00F349DA"/>
    <w:rsid w:val="00F35152"/>
    <w:rsid w:val="00F356DD"/>
    <w:rsid w:val="00F36797"/>
    <w:rsid w:val="00F36A48"/>
    <w:rsid w:val="00F36BD2"/>
    <w:rsid w:val="00F370C7"/>
    <w:rsid w:val="00F3723B"/>
    <w:rsid w:val="00F37C50"/>
    <w:rsid w:val="00F37D4C"/>
    <w:rsid w:val="00F37E4F"/>
    <w:rsid w:val="00F402D4"/>
    <w:rsid w:val="00F406B6"/>
    <w:rsid w:val="00F40C45"/>
    <w:rsid w:val="00F40EA8"/>
    <w:rsid w:val="00F41995"/>
    <w:rsid w:val="00F41C37"/>
    <w:rsid w:val="00F41E84"/>
    <w:rsid w:val="00F43A40"/>
    <w:rsid w:val="00F43F2C"/>
    <w:rsid w:val="00F4443D"/>
    <w:rsid w:val="00F44713"/>
    <w:rsid w:val="00F451F7"/>
    <w:rsid w:val="00F45F94"/>
    <w:rsid w:val="00F47981"/>
    <w:rsid w:val="00F47AD7"/>
    <w:rsid w:val="00F5013A"/>
    <w:rsid w:val="00F5038E"/>
    <w:rsid w:val="00F51035"/>
    <w:rsid w:val="00F51196"/>
    <w:rsid w:val="00F52B12"/>
    <w:rsid w:val="00F53626"/>
    <w:rsid w:val="00F53B39"/>
    <w:rsid w:val="00F540CD"/>
    <w:rsid w:val="00F55277"/>
    <w:rsid w:val="00F56498"/>
    <w:rsid w:val="00F56909"/>
    <w:rsid w:val="00F61AA2"/>
    <w:rsid w:val="00F627CA"/>
    <w:rsid w:val="00F62BD3"/>
    <w:rsid w:val="00F62FD1"/>
    <w:rsid w:val="00F64751"/>
    <w:rsid w:val="00F649EB"/>
    <w:rsid w:val="00F64CC7"/>
    <w:rsid w:val="00F66395"/>
    <w:rsid w:val="00F676BD"/>
    <w:rsid w:val="00F67D49"/>
    <w:rsid w:val="00F716D3"/>
    <w:rsid w:val="00F718F8"/>
    <w:rsid w:val="00F71AF1"/>
    <w:rsid w:val="00F722E0"/>
    <w:rsid w:val="00F723AE"/>
    <w:rsid w:val="00F72654"/>
    <w:rsid w:val="00F72F5F"/>
    <w:rsid w:val="00F74B80"/>
    <w:rsid w:val="00F74C65"/>
    <w:rsid w:val="00F7526F"/>
    <w:rsid w:val="00F760A0"/>
    <w:rsid w:val="00F768E8"/>
    <w:rsid w:val="00F76ACF"/>
    <w:rsid w:val="00F834BC"/>
    <w:rsid w:val="00F83E01"/>
    <w:rsid w:val="00F86BC4"/>
    <w:rsid w:val="00F90304"/>
    <w:rsid w:val="00F90EEC"/>
    <w:rsid w:val="00F9148C"/>
    <w:rsid w:val="00F93B81"/>
    <w:rsid w:val="00F93FD5"/>
    <w:rsid w:val="00F94D2F"/>
    <w:rsid w:val="00F94E35"/>
    <w:rsid w:val="00F95EBC"/>
    <w:rsid w:val="00F962CB"/>
    <w:rsid w:val="00F964A3"/>
    <w:rsid w:val="00F97EB1"/>
    <w:rsid w:val="00FA0217"/>
    <w:rsid w:val="00FA033B"/>
    <w:rsid w:val="00FA104A"/>
    <w:rsid w:val="00FA122D"/>
    <w:rsid w:val="00FA21BF"/>
    <w:rsid w:val="00FA286F"/>
    <w:rsid w:val="00FA377F"/>
    <w:rsid w:val="00FA5AC9"/>
    <w:rsid w:val="00FA60A2"/>
    <w:rsid w:val="00FA695C"/>
    <w:rsid w:val="00FA7DF6"/>
    <w:rsid w:val="00FB0382"/>
    <w:rsid w:val="00FB1830"/>
    <w:rsid w:val="00FB1A10"/>
    <w:rsid w:val="00FB2B53"/>
    <w:rsid w:val="00FB3771"/>
    <w:rsid w:val="00FB3C0A"/>
    <w:rsid w:val="00FB413C"/>
    <w:rsid w:val="00FB4BDF"/>
    <w:rsid w:val="00FB5AC8"/>
    <w:rsid w:val="00FB5E64"/>
    <w:rsid w:val="00FB6479"/>
    <w:rsid w:val="00FB6525"/>
    <w:rsid w:val="00FB7420"/>
    <w:rsid w:val="00FB7D71"/>
    <w:rsid w:val="00FC025F"/>
    <w:rsid w:val="00FC3399"/>
    <w:rsid w:val="00FC3E56"/>
    <w:rsid w:val="00FC55A5"/>
    <w:rsid w:val="00FC5BE6"/>
    <w:rsid w:val="00FC6477"/>
    <w:rsid w:val="00FC72E2"/>
    <w:rsid w:val="00FC74B4"/>
    <w:rsid w:val="00FD031C"/>
    <w:rsid w:val="00FD142D"/>
    <w:rsid w:val="00FD2040"/>
    <w:rsid w:val="00FD2826"/>
    <w:rsid w:val="00FD365C"/>
    <w:rsid w:val="00FD3A5E"/>
    <w:rsid w:val="00FD3FFC"/>
    <w:rsid w:val="00FD466A"/>
    <w:rsid w:val="00FD6502"/>
    <w:rsid w:val="00FD6893"/>
    <w:rsid w:val="00FD6922"/>
    <w:rsid w:val="00FD76B8"/>
    <w:rsid w:val="00FE0B0F"/>
    <w:rsid w:val="00FE14AF"/>
    <w:rsid w:val="00FE1522"/>
    <w:rsid w:val="00FE1ADC"/>
    <w:rsid w:val="00FE1B2E"/>
    <w:rsid w:val="00FE246B"/>
    <w:rsid w:val="00FE248B"/>
    <w:rsid w:val="00FE2FD4"/>
    <w:rsid w:val="00FE3C2A"/>
    <w:rsid w:val="00FE4129"/>
    <w:rsid w:val="00FE5C56"/>
    <w:rsid w:val="00FE5F38"/>
    <w:rsid w:val="00FE6C01"/>
    <w:rsid w:val="00FE6D1C"/>
    <w:rsid w:val="00FF0080"/>
    <w:rsid w:val="00FF04B8"/>
    <w:rsid w:val="00FF143D"/>
    <w:rsid w:val="00FF1861"/>
    <w:rsid w:val="00FF1D7C"/>
    <w:rsid w:val="00FF32D2"/>
    <w:rsid w:val="00FF39D7"/>
    <w:rsid w:val="00FF40F8"/>
    <w:rsid w:val="00FF5ED5"/>
    <w:rsid w:val="00FF5F87"/>
    <w:rsid w:val="00FF62CF"/>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976D"/>
  <w15:chartTrackingRefBased/>
  <w15:docId w15:val="{41B4B465-2913-450A-A768-E1BD50AF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AB5"/>
    <w:rPr>
      <w:rFonts w:ascii="Arial" w:hAnsi="Arial"/>
      <w:sz w:val="24"/>
    </w:rPr>
  </w:style>
  <w:style w:type="paragraph" w:styleId="Heading1">
    <w:name w:val="heading 1"/>
    <w:basedOn w:val="Normal"/>
    <w:next w:val="Normal"/>
    <w:link w:val="Heading1Char"/>
    <w:uiPriority w:val="9"/>
    <w:qFormat/>
    <w:rsid w:val="007347FB"/>
    <w:pPr>
      <w:keepNext/>
      <w:outlineLvl w:val="0"/>
    </w:pPr>
    <w:rPr>
      <w:b/>
    </w:rPr>
  </w:style>
  <w:style w:type="paragraph" w:styleId="Heading2">
    <w:name w:val="heading 2"/>
    <w:basedOn w:val="Normal"/>
    <w:next w:val="Normal"/>
    <w:qFormat/>
    <w:rsid w:val="00374AB5"/>
    <w:pPr>
      <w:keepNext/>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u w:val="single"/>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link w:val="Heading6Char"/>
    <w:unhideWhenUsed/>
    <w:qFormat/>
    <w:rsid w:val="004559C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47FB"/>
    <w:pPr>
      <w:jc w:val="center"/>
    </w:pPr>
    <w:rPr>
      <w:b/>
    </w:rPr>
  </w:style>
  <w:style w:type="paragraph" w:styleId="Subtitle">
    <w:name w:val="Subtitle"/>
    <w:basedOn w:val="Normal"/>
    <w:link w:val="SubtitleChar"/>
    <w:qFormat/>
    <w:rsid w:val="007347FB"/>
    <w:pPr>
      <w:jc w:val="center"/>
    </w:pPr>
    <w:rPr>
      <w:b/>
    </w:rPr>
  </w:style>
  <w:style w:type="paragraph" w:styleId="BodyText">
    <w:name w:val="Body Text"/>
    <w:basedOn w:val="Normal"/>
    <w:link w:val="BodyTextChar"/>
  </w:style>
  <w:style w:type="character" w:styleId="CommentReference">
    <w:name w:val="annotation reference"/>
    <w:uiPriority w:val="99"/>
    <w:rPr>
      <w:sz w:val="16"/>
    </w:rPr>
  </w:style>
  <w:style w:type="paragraph" w:styleId="CommentText">
    <w:name w:val="annotation text"/>
    <w:basedOn w:val="Normal"/>
    <w:link w:val="CommentTextChar"/>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rPr>
  </w:style>
  <w:style w:type="character" w:styleId="PageNumber">
    <w:name w:val="page number"/>
    <w:basedOn w:val="DefaultParagraphFont"/>
  </w:style>
  <w:style w:type="paragraph" w:styleId="BodyText3">
    <w:name w:val="Body Text 3"/>
    <w:basedOn w:val="Normal"/>
    <w:rPr>
      <w:sz w:val="22"/>
    </w:rPr>
  </w:style>
  <w:style w:type="paragraph" w:customStyle="1" w:styleId="SingleSpacing">
    <w:name w:val="Single Spacing"/>
    <w:basedOn w:val="Normal"/>
    <w:pPr>
      <w:spacing w:line="254" w:lineRule="exact"/>
    </w:pPr>
    <w:rPr>
      <w:rFonts w:ascii="Courier New" w:hAnsi="Courier New"/>
    </w:rPr>
  </w:style>
  <w:style w:type="paragraph" w:styleId="BalloonText">
    <w:name w:val="Balloon Text"/>
    <w:basedOn w:val="Normal"/>
    <w:semiHidden/>
    <w:rPr>
      <w:rFonts w:ascii="Tahoma" w:hAnsi="Tahoma" w:cs="Tahoma"/>
      <w:sz w:val="16"/>
      <w:szCs w:val="16"/>
    </w:rPr>
  </w:style>
  <w:style w:type="paragraph" w:customStyle="1" w:styleId="Sidebar">
    <w:name w:val="Sidebar"/>
    <w:basedOn w:val="Normal"/>
    <w:pPr>
      <w:spacing w:before="120" w:after="120"/>
      <w:ind w:left="288" w:right="288"/>
    </w:pPr>
    <w:rPr>
      <w:rFonts w:ascii="Arial (W1)" w:hAnsi="Arial (W1)" w:cs="Arial"/>
      <w:bCs/>
      <w:sz w:val="18"/>
      <w:szCs w:val="24"/>
    </w:rPr>
  </w:style>
  <w:style w:type="character" w:customStyle="1" w:styleId="a">
    <w:name w:val="•"/>
    <w:basedOn w:val="DefaultParagraphFont"/>
  </w:style>
  <w:style w:type="paragraph" w:customStyle="1" w:styleId="Default">
    <w:name w:val="Default"/>
    <w:pPr>
      <w:widowControl w:val="0"/>
      <w:autoSpaceDE w:val="0"/>
      <w:autoSpaceDN w:val="0"/>
      <w:adjustRightInd w:val="0"/>
    </w:pPr>
    <w:rPr>
      <w:rFonts w:ascii="Arial,Bold" w:hAnsi="Arial,Bold"/>
    </w:rPr>
  </w:style>
  <w:style w:type="paragraph" w:styleId="BodyTextIndent3">
    <w:name w:val="Body Text Indent 3"/>
    <w:basedOn w:val="Normal"/>
    <w:pPr>
      <w:spacing w:after="120"/>
      <w:ind w:left="360"/>
    </w:pPr>
    <w:rPr>
      <w:sz w:val="16"/>
      <w:szCs w:val="16"/>
    </w:rPr>
  </w:style>
  <w:style w:type="paragraph" w:customStyle="1" w:styleId="Level1">
    <w:name w:val="Level 1"/>
    <w:basedOn w:val="Normal"/>
    <w:pPr>
      <w:widowControl w:val="0"/>
    </w:pPr>
  </w:style>
  <w:style w:type="paragraph" w:styleId="BodyTextIndent">
    <w:name w:val="Body Text Indent"/>
    <w:basedOn w:val="Normal"/>
    <w:pPr>
      <w:autoSpaceDE w:val="0"/>
      <w:autoSpaceDN w:val="0"/>
      <w:adjustRightInd w:val="0"/>
      <w:ind w:left="3600" w:firstLine="90"/>
    </w:pPr>
    <w:rPr>
      <w:b/>
      <w:bCs/>
      <w:sz w:val="23"/>
      <w:szCs w:val="23"/>
    </w:rPr>
  </w:style>
  <w:style w:type="paragraph" w:styleId="PlainText">
    <w:name w:val="Plain Text"/>
    <w:basedOn w:val="Normal"/>
    <w:rsid w:val="00051463"/>
    <w:rPr>
      <w:rFonts w:ascii="Courier New" w:hAnsi="Courier New" w:cs="Courier New"/>
    </w:rPr>
  </w:style>
  <w:style w:type="paragraph" w:customStyle="1" w:styleId="Signatureblockline">
    <w:name w:val="Signature block line"/>
    <w:basedOn w:val="Normal"/>
    <w:rsid w:val="0070628A"/>
    <w:pPr>
      <w:tabs>
        <w:tab w:val="left" w:leader="underscore" w:pos="9360"/>
      </w:tabs>
      <w:spacing w:line="245" w:lineRule="exact"/>
      <w:ind w:left="6000"/>
    </w:pPr>
    <w:rPr>
      <w:rFonts w:ascii="Courier New" w:hAnsi="Courier New" w:cs="Courier New"/>
    </w:rPr>
  </w:style>
  <w:style w:type="character" w:styleId="Hyperlink">
    <w:name w:val="Hyperlink"/>
    <w:rsid w:val="00C379D2"/>
    <w:rPr>
      <w:color w:val="0000FF"/>
      <w:u w:val="single"/>
    </w:rPr>
  </w:style>
  <w:style w:type="character" w:styleId="FollowedHyperlink">
    <w:name w:val="FollowedHyperlink"/>
    <w:rsid w:val="007F460B"/>
    <w:rPr>
      <w:color w:val="800080"/>
      <w:u w:val="single"/>
    </w:rPr>
  </w:style>
  <w:style w:type="character" w:customStyle="1" w:styleId="standardfont101">
    <w:name w:val="standardfont101"/>
    <w:rsid w:val="00123C5A"/>
    <w:rPr>
      <w:rFonts w:ascii="Arial" w:hAnsi="Arial" w:cs="Arial"/>
      <w:sz w:val="20"/>
      <w:szCs w:val="20"/>
    </w:rPr>
  </w:style>
  <w:style w:type="paragraph" w:styleId="HTMLPreformatted">
    <w:name w:val="HTML Preformatted"/>
    <w:basedOn w:val="Normal"/>
    <w:link w:val="HTMLPreformattedChar"/>
    <w:uiPriority w:val="99"/>
    <w:rsid w:val="0027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270A15"/>
    <w:rPr>
      <w:rFonts w:ascii="Courier New" w:hAnsi="Courier New" w:cs="Courier New"/>
      <w:lang w:val="en-US" w:eastAsia="en-US" w:bidi="ar-SA"/>
    </w:rPr>
  </w:style>
  <w:style w:type="paragraph" w:customStyle="1" w:styleId="DoubleSpacing">
    <w:name w:val="Double Spacing"/>
    <w:basedOn w:val="Normal"/>
    <w:rsid w:val="00852425"/>
    <w:pPr>
      <w:spacing w:line="508" w:lineRule="exact"/>
    </w:pPr>
    <w:rPr>
      <w:rFonts w:ascii="Courier New" w:hAnsi="Courier New" w:cs="Courier New"/>
    </w:rPr>
  </w:style>
  <w:style w:type="paragraph" w:styleId="FootnoteText">
    <w:name w:val="footnote text"/>
    <w:basedOn w:val="Normal"/>
    <w:link w:val="FootnoteTextChar"/>
    <w:semiHidden/>
    <w:rsid w:val="00943A3C"/>
    <w:pPr>
      <w:spacing w:line="508" w:lineRule="exact"/>
    </w:pPr>
    <w:rPr>
      <w:rFonts w:ascii="Courier New" w:hAnsi="Courier New"/>
    </w:rPr>
  </w:style>
  <w:style w:type="character" w:customStyle="1" w:styleId="FootnoteTextChar">
    <w:name w:val="Footnote Text Char"/>
    <w:link w:val="FootnoteText"/>
    <w:semiHidden/>
    <w:locked/>
    <w:rsid w:val="00943A3C"/>
    <w:rPr>
      <w:rFonts w:ascii="Courier New" w:hAnsi="Courier New"/>
      <w:lang w:val="en-US" w:eastAsia="en-US" w:bidi="ar-SA"/>
    </w:rPr>
  </w:style>
  <w:style w:type="paragraph" w:styleId="ListParagraph">
    <w:name w:val="List Paragraph"/>
    <w:basedOn w:val="Normal"/>
    <w:uiPriority w:val="34"/>
    <w:qFormat/>
    <w:rsid w:val="00E41C91"/>
    <w:pPr>
      <w:ind w:left="720"/>
    </w:pPr>
  </w:style>
  <w:style w:type="character" w:customStyle="1" w:styleId="BodyTextChar">
    <w:name w:val="Body Text Char"/>
    <w:link w:val="BodyText"/>
    <w:rsid w:val="00AE3755"/>
    <w:rPr>
      <w:sz w:val="24"/>
    </w:rPr>
  </w:style>
  <w:style w:type="character" w:customStyle="1" w:styleId="Heading6Char">
    <w:name w:val="Heading 6 Char"/>
    <w:link w:val="Heading6"/>
    <w:rsid w:val="004559CD"/>
    <w:rPr>
      <w:rFonts w:ascii="Calibri" w:eastAsia="Times New Roman" w:hAnsi="Calibri" w:cs="Times New Roman"/>
      <w:b/>
      <w:bCs/>
      <w:sz w:val="22"/>
      <w:szCs w:val="22"/>
    </w:rPr>
  </w:style>
  <w:style w:type="paragraph" w:styleId="CommentSubject">
    <w:name w:val="annotation subject"/>
    <w:basedOn w:val="CommentText"/>
    <w:next w:val="CommentText"/>
    <w:link w:val="CommentSubjectChar"/>
    <w:rsid w:val="00E04E71"/>
    <w:rPr>
      <w:b/>
      <w:bCs/>
    </w:rPr>
  </w:style>
  <w:style w:type="character" w:customStyle="1" w:styleId="CommentTextChar">
    <w:name w:val="Comment Text Char"/>
    <w:basedOn w:val="DefaultParagraphFont"/>
    <w:link w:val="CommentText"/>
    <w:rsid w:val="00E04E71"/>
  </w:style>
  <w:style w:type="character" w:customStyle="1" w:styleId="CommentSubjectChar">
    <w:name w:val="Comment Subject Char"/>
    <w:link w:val="CommentSubject"/>
    <w:rsid w:val="00E04E71"/>
    <w:rPr>
      <w:b/>
      <w:bCs/>
    </w:rPr>
  </w:style>
  <w:style w:type="paragraph" w:styleId="EndnoteText">
    <w:name w:val="endnote text"/>
    <w:basedOn w:val="Normal"/>
    <w:link w:val="EndnoteTextChar"/>
    <w:rsid w:val="00F7526F"/>
    <w:rPr>
      <w:spacing w:val="-3"/>
    </w:rPr>
  </w:style>
  <w:style w:type="character" w:customStyle="1" w:styleId="EndnoteTextChar">
    <w:name w:val="Endnote Text Char"/>
    <w:link w:val="EndnoteText"/>
    <w:rsid w:val="00F7526F"/>
    <w:rPr>
      <w:rFonts w:ascii="Arial" w:hAnsi="Arial"/>
      <w:spacing w:val="-3"/>
      <w:sz w:val="24"/>
    </w:rPr>
  </w:style>
  <w:style w:type="paragraph" w:styleId="NormalWeb">
    <w:name w:val="Normal (Web)"/>
    <w:basedOn w:val="Normal"/>
    <w:uiPriority w:val="99"/>
    <w:unhideWhenUsed/>
    <w:rsid w:val="007D1B7E"/>
    <w:pPr>
      <w:spacing w:before="100" w:beforeAutospacing="1" w:after="100" w:afterAutospacing="1"/>
    </w:pPr>
    <w:rPr>
      <w:szCs w:val="24"/>
    </w:rPr>
  </w:style>
  <w:style w:type="character" w:styleId="Emphasis">
    <w:name w:val="Emphasis"/>
    <w:uiPriority w:val="20"/>
    <w:qFormat/>
    <w:rsid w:val="004A0A9E"/>
    <w:rPr>
      <w:i/>
      <w:iCs/>
    </w:rPr>
  </w:style>
  <w:style w:type="character" w:styleId="Strong">
    <w:name w:val="Strong"/>
    <w:uiPriority w:val="22"/>
    <w:qFormat/>
    <w:rsid w:val="00E833B5"/>
    <w:rPr>
      <w:b/>
      <w:bCs/>
    </w:rPr>
  </w:style>
  <w:style w:type="character" w:customStyle="1" w:styleId="TitleChar">
    <w:name w:val="Title Char"/>
    <w:link w:val="Title"/>
    <w:rsid w:val="007347FB"/>
    <w:rPr>
      <w:rFonts w:ascii="Arial" w:hAnsi="Arial"/>
      <w:b/>
      <w:sz w:val="24"/>
    </w:rPr>
  </w:style>
  <w:style w:type="character" w:customStyle="1" w:styleId="SubtitleChar">
    <w:name w:val="Subtitle Char"/>
    <w:link w:val="Subtitle"/>
    <w:rsid w:val="007347FB"/>
    <w:rPr>
      <w:rFonts w:ascii="Arial" w:hAnsi="Arial"/>
      <w:b/>
      <w:sz w:val="24"/>
    </w:rPr>
  </w:style>
  <w:style w:type="paragraph" w:styleId="BodyTextIndent2">
    <w:name w:val="Body Text Indent 2"/>
    <w:basedOn w:val="Normal"/>
    <w:link w:val="BodyTextIndent2Char"/>
    <w:rsid w:val="00BC3AF8"/>
    <w:pPr>
      <w:spacing w:after="120" w:line="480" w:lineRule="auto"/>
      <w:ind w:left="360"/>
    </w:pPr>
    <w:rPr>
      <w:spacing w:val="-3"/>
    </w:rPr>
  </w:style>
  <w:style w:type="character" w:customStyle="1" w:styleId="BodyTextIndent2Char">
    <w:name w:val="Body Text Indent 2 Char"/>
    <w:link w:val="BodyTextIndent2"/>
    <w:rsid w:val="00BC3AF8"/>
    <w:rPr>
      <w:rFonts w:ascii="Arial" w:hAnsi="Arial"/>
      <w:spacing w:val="-3"/>
      <w:sz w:val="24"/>
    </w:rPr>
  </w:style>
  <w:style w:type="character" w:styleId="FootnoteReference">
    <w:name w:val="footnote reference"/>
    <w:rsid w:val="0008464B"/>
    <w:rPr>
      <w:vertAlign w:val="superscript"/>
    </w:rPr>
  </w:style>
  <w:style w:type="character" w:styleId="EndnoteReference">
    <w:name w:val="endnote reference"/>
    <w:rsid w:val="000451E2"/>
    <w:rPr>
      <w:vertAlign w:val="superscript"/>
    </w:rPr>
  </w:style>
  <w:style w:type="character" w:customStyle="1" w:styleId="Heading1Char">
    <w:name w:val="Heading 1 Char"/>
    <w:link w:val="Heading1"/>
    <w:uiPriority w:val="9"/>
    <w:rsid w:val="007347FB"/>
    <w:rPr>
      <w:rFonts w:ascii="Arial" w:hAnsi="Arial"/>
      <w:b/>
      <w:sz w:val="24"/>
    </w:rPr>
  </w:style>
  <w:style w:type="paragraph" w:styleId="Bibliography">
    <w:name w:val="Bibliography"/>
    <w:basedOn w:val="Normal"/>
    <w:next w:val="Normal"/>
    <w:uiPriority w:val="37"/>
    <w:unhideWhenUsed/>
    <w:rsid w:val="00063915"/>
  </w:style>
  <w:style w:type="paragraph" w:styleId="Revision">
    <w:name w:val="Revision"/>
    <w:hidden/>
    <w:uiPriority w:val="99"/>
    <w:semiHidden/>
    <w:rsid w:val="00A05D2D"/>
  </w:style>
  <w:style w:type="character" w:styleId="UnresolvedMention">
    <w:name w:val="Unresolved Mention"/>
    <w:basedOn w:val="DefaultParagraphFont"/>
    <w:uiPriority w:val="99"/>
    <w:semiHidden/>
    <w:unhideWhenUsed/>
    <w:rsid w:val="00414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9967">
      <w:bodyDiv w:val="1"/>
      <w:marLeft w:val="0"/>
      <w:marRight w:val="0"/>
      <w:marTop w:val="0"/>
      <w:marBottom w:val="0"/>
      <w:divBdr>
        <w:top w:val="none" w:sz="0" w:space="0" w:color="auto"/>
        <w:left w:val="none" w:sz="0" w:space="0" w:color="auto"/>
        <w:bottom w:val="none" w:sz="0" w:space="0" w:color="auto"/>
        <w:right w:val="none" w:sz="0" w:space="0" w:color="auto"/>
      </w:divBdr>
    </w:div>
    <w:div w:id="225116890">
      <w:bodyDiv w:val="1"/>
      <w:marLeft w:val="0"/>
      <w:marRight w:val="0"/>
      <w:marTop w:val="0"/>
      <w:marBottom w:val="0"/>
      <w:divBdr>
        <w:top w:val="none" w:sz="0" w:space="0" w:color="auto"/>
        <w:left w:val="none" w:sz="0" w:space="0" w:color="auto"/>
        <w:bottom w:val="none" w:sz="0" w:space="0" w:color="auto"/>
        <w:right w:val="none" w:sz="0" w:space="0" w:color="auto"/>
      </w:divBdr>
      <w:divsChild>
        <w:div w:id="503396206">
          <w:marLeft w:val="0"/>
          <w:marRight w:val="0"/>
          <w:marTop w:val="0"/>
          <w:marBottom w:val="0"/>
          <w:divBdr>
            <w:top w:val="none" w:sz="0" w:space="0" w:color="auto"/>
            <w:left w:val="none" w:sz="0" w:space="0" w:color="auto"/>
            <w:bottom w:val="none" w:sz="0" w:space="0" w:color="auto"/>
            <w:right w:val="none" w:sz="0" w:space="0" w:color="auto"/>
          </w:divBdr>
          <w:divsChild>
            <w:div w:id="1018240550">
              <w:marLeft w:val="0"/>
              <w:marRight w:val="0"/>
              <w:marTop w:val="0"/>
              <w:marBottom w:val="0"/>
              <w:divBdr>
                <w:top w:val="none" w:sz="0" w:space="0" w:color="auto"/>
                <w:left w:val="none" w:sz="0" w:space="0" w:color="auto"/>
                <w:bottom w:val="none" w:sz="0" w:space="0" w:color="auto"/>
                <w:right w:val="none" w:sz="0" w:space="0" w:color="auto"/>
              </w:divBdr>
              <w:divsChild>
                <w:div w:id="1193305033">
                  <w:marLeft w:val="0"/>
                  <w:marRight w:val="0"/>
                  <w:marTop w:val="0"/>
                  <w:marBottom w:val="0"/>
                  <w:divBdr>
                    <w:top w:val="none" w:sz="0" w:space="0" w:color="auto"/>
                    <w:left w:val="none" w:sz="0" w:space="0" w:color="auto"/>
                    <w:bottom w:val="none" w:sz="0" w:space="0" w:color="auto"/>
                    <w:right w:val="none" w:sz="0" w:space="0" w:color="auto"/>
                  </w:divBdr>
                  <w:divsChild>
                    <w:div w:id="1422605068">
                      <w:marLeft w:val="0"/>
                      <w:marRight w:val="0"/>
                      <w:marTop w:val="0"/>
                      <w:marBottom w:val="0"/>
                      <w:divBdr>
                        <w:top w:val="none" w:sz="0" w:space="0" w:color="auto"/>
                        <w:left w:val="none" w:sz="0" w:space="0" w:color="auto"/>
                        <w:bottom w:val="none" w:sz="0" w:space="0" w:color="auto"/>
                        <w:right w:val="none" w:sz="0" w:space="0" w:color="auto"/>
                      </w:divBdr>
                      <w:divsChild>
                        <w:div w:id="13853275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8404084">
                              <w:marLeft w:val="0"/>
                              <w:marRight w:val="0"/>
                              <w:marTop w:val="0"/>
                              <w:marBottom w:val="0"/>
                              <w:divBdr>
                                <w:top w:val="none" w:sz="0" w:space="0" w:color="auto"/>
                                <w:left w:val="none" w:sz="0" w:space="0" w:color="auto"/>
                                <w:bottom w:val="none" w:sz="0" w:space="0" w:color="auto"/>
                                <w:right w:val="none" w:sz="0" w:space="0" w:color="auto"/>
                              </w:divBdr>
                              <w:divsChild>
                                <w:div w:id="69616779">
                                  <w:marLeft w:val="0"/>
                                  <w:marRight w:val="0"/>
                                  <w:marTop w:val="0"/>
                                  <w:marBottom w:val="0"/>
                                  <w:divBdr>
                                    <w:top w:val="none" w:sz="0" w:space="0" w:color="auto"/>
                                    <w:left w:val="none" w:sz="0" w:space="0" w:color="auto"/>
                                    <w:bottom w:val="none" w:sz="0" w:space="0" w:color="auto"/>
                                    <w:right w:val="none" w:sz="0" w:space="0" w:color="auto"/>
                                  </w:divBdr>
                                  <w:divsChild>
                                    <w:div w:id="2105759897">
                                      <w:marLeft w:val="0"/>
                                      <w:marRight w:val="0"/>
                                      <w:marTop w:val="0"/>
                                      <w:marBottom w:val="0"/>
                                      <w:divBdr>
                                        <w:top w:val="none" w:sz="0" w:space="0" w:color="auto"/>
                                        <w:left w:val="none" w:sz="0" w:space="0" w:color="auto"/>
                                        <w:bottom w:val="none" w:sz="0" w:space="0" w:color="auto"/>
                                        <w:right w:val="none" w:sz="0" w:space="0" w:color="auto"/>
                                      </w:divBdr>
                                      <w:divsChild>
                                        <w:div w:id="792140371">
                                          <w:marLeft w:val="0"/>
                                          <w:marRight w:val="0"/>
                                          <w:marTop w:val="0"/>
                                          <w:marBottom w:val="0"/>
                                          <w:divBdr>
                                            <w:top w:val="none" w:sz="0" w:space="0" w:color="auto"/>
                                            <w:left w:val="none" w:sz="0" w:space="0" w:color="auto"/>
                                            <w:bottom w:val="none" w:sz="0" w:space="0" w:color="auto"/>
                                            <w:right w:val="none" w:sz="0" w:space="0" w:color="auto"/>
                                          </w:divBdr>
                                          <w:divsChild>
                                            <w:div w:id="1682660540">
                                              <w:marLeft w:val="0"/>
                                              <w:marRight w:val="0"/>
                                              <w:marTop w:val="0"/>
                                              <w:marBottom w:val="0"/>
                                              <w:divBdr>
                                                <w:top w:val="none" w:sz="0" w:space="0" w:color="auto"/>
                                                <w:left w:val="none" w:sz="0" w:space="0" w:color="auto"/>
                                                <w:bottom w:val="none" w:sz="0" w:space="0" w:color="auto"/>
                                                <w:right w:val="none" w:sz="0" w:space="0" w:color="auto"/>
                                              </w:divBdr>
                                            </w:div>
                                          </w:divsChild>
                                        </w:div>
                                        <w:div w:id="793982235">
                                          <w:marLeft w:val="0"/>
                                          <w:marRight w:val="0"/>
                                          <w:marTop w:val="0"/>
                                          <w:marBottom w:val="0"/>
                                          <w:divBdr>
                                            <w:top w:val="none" w:sz="0" w:space="0" w:color="auto"/>
                                            <w:left w:val="none" w:sz="0" w:space="0" w:color="auto"/>
                                            <w:bottom w:val="none" w:sz="0" w:space="0" w:color="auto"/>
                                            <w:right w:val="none" w:sz="0" w:space="0" w:color="auto"/>
                                          </w:divBdr>
                                          <w:divsChild>
                                            <w:div w:id="10556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02204">
      <w:bodyDiv w:val="1"/>
      <w:marLeft w:val="0"/>
      <w:marRight w:val="0"/>
      <w:marTop w:val="0"/>
      <w:marBottom w:val="0"/>
      <w:divBdr>
        <w:top w:val="none" w:sz="0" w:space="0" w:color="auto"/>
        <w:left w:val="none" w:sz="0" w:space="0" w:color="auto"/>
        <w:bottom w:val="none" w:sz="0" w:space="0" w:color="auto"/>
        <w:right w:val="none" w:sz="0" w:space="0" w:color="auto"/>
      </w:divBdr>
      <w:divsChild>
        <w:div w:id="1747606415">
          <w:marLeft w:val="0"/>
          <w:marRight w:val="0"/>
          <w:marTop w:val="0"/>
          <w:marBottom w:val="0"/>
          <w:divBdr>
            <w:top w:val="none" w:sz="0" w:space="0" w:color="auto"/>
            <w:left w:val="none" w:sz="0" w:space="0" w:color="auto"/>
            <w:bottom w:val="none" w:sz="0" w:space="0" w:color="auto"/>
            <w:right w:val="none" w:sz="0" w:space="0" w:color="auto"/>
          </w:divBdr>
          <w:divsChild>
            <w:div w:id="1832871819">
              <w:marLeft w:val="0"/>
              <w:marRight w:val="0"/>
              <w:marTop w:val="0"/>
              <w:marBottom w:val="0"/>
              <w:divBdr>
                <w:top w:val="none" w:sz="0" w:space="0" w:color="auto"/>
                <w:left w:val="none" w:sz="0" w:space="0" w:color="auto"/>
                <w:bottom w:val="none" w:sz="0" w:space="0" w:color="auto"/>
                <w:right w:val="none" w:sz="0" w:space="0" w:color="auto"/>
              </w:divBdr>
              <w:divsChild>
                <w:div w:id="570240082">
                  <w:marLeft w:val="0"/>
                  <w:marRight w:val="0"/>
                  <w:marTop w:val="0"/>
                  <w:marBottom w:val="0"/>
                  <w:divBdr>
                    <w:top w:val="none" w:sz="0" w:space="0" w:color="auto"/>
                    <w:left w:val="none" w:sz="0" w:space="0" w:color="auto"/>
                    <w:bottom w:val="none" w:sz="0" w:space="0" w:color="auto"/>
                    <w:right w:val="none" w:sz="0" w:space="0" w:color="auto"/>
                  </w:divBdr>
                  <w:divsChild>
                    <w:div w:id="1895969019">
                      <w:marLeft w:val="0"/>
                      <w:marRight w:val="0"/>
                      <w:marTop w:val="0"/>
                      <w:marBottom w:val="0"/>
                      <w:divBdr>
                        <w:top w:val="none" w:sz="0" w:space="0" w:color="auto"/>
                        <w:left w:val="none" w:sz="0" w:space="0" w:color="auto"/>
                        <w:bottom w:val="none" w:sz="0" w:space="0" w:color="auto"/>
                        <w:right w:val="none" w:sz="0" w:space="0" w:color="auto"/>
                      </w:divBdr>
                      <w:divsChild>
                        <w:div w:id="1058482432">
                          <w:marLeft w:val="0"/>
                          <w:marRight w:val="0"/>
                          <w:marTop w:val="0"/>
                          <w:marBottom w:val="0"/>
                          <w:divBdr>
                            <w:top w:val="none" w:sz="0" w:space="0" w:color="auto"/>
                            <w:left w:val="none" w:sz="0" w:space="0" w:color="auto"/>
                            <w:bottom w:val="none" w:sz="0" w:space="0" w:color="auto"/>
                            <w:right w:val="none" w:sz="0" w:space="0" w:color="auto"/>
                          </w:divBdr>
                          <w:divsChild>
                            <w:div w:id="1420254279">
                              <w:marLeft w:val="0"/>
                              <w:marRight w:val="0"/>
                              <w:marTop w:val="0"/>
                              <w:marBottom w:val="0"/>
                              <w:divBdr>
                                <w:top w:val="none" w:sz="0" w:space="0" w:color="auto"/>
                                <w:left w:val="none" w:sz="0" w:space="0" w:color="auto"/>
                                <w:bottom w:val="none" w:sz="0" w:space="0" w:color="auto"/>
                                <w:right w:val="none" w:sz="0" w:space="0" w:color="auto"/>
                              </w:divBdr>
                              <w:divsChild>
                                <w:div w:id="525682165">
                                  <w:marLeft w:val="0"/>
                                  <w:marRight w:val="0"/>
                                  <w:marTop w:val="0"/>
                                  <w:marBottom w:val="0"/>
                                  <w:divBdr>
                                    <w:top w:val="none" w:sz="0" w:space="0" w:color="auto"/>
                                    <w:left w:val="none" w:sz="0" w:space="0" w:color="auto"/>
                                    <w:bottom w:val="none" w:sz="0" w:space="0" w:color="auto"/>
                                    <w:right w:val="none" w:sz="0" w:space="0" w:color="auto"/>
                                  </w:divBdr>
                                  <w:divsChild>
                                    <w:div w:id="1466461533">
                                      <w:marLeft w:val="0"/>
                                      <w:marRight w:val="0"/>
                                      <w:marTop w:val="0"/>
                                      <w:marBottom w:val="0"/>
                                      <w:divBdr>
                                        <w:top w:val="none" w:sz="0" w:space="0" w:color="auto"/>
                                        <w:left w:val="none" w:sz="0" w:space="0" w:color="auto"/>
                                        <w:bottom w:val="none" w:sz="0" w:space="0" w:color="auto"/>
                                        <w:right w:val="none" w:sz="0" w:space="0" w:color="auto"/>
                                      </w:divBdr>
                                      <w:divsChild>
                                        <w:div w:id="1669668715">
                                          <w:marLeft w:val="0"/>
                                          <w:marRight w:val="0"/>
                                          <w:marTop w:val="0"/>
                                          <w:marBottom w:val="0"/>
                                          <w:divBdr>
                                            <w:top w:val="none" w:sz="0" w:space="0" w:color="auto"/>
                                            <w:left w:val="none" w:sz="0" w:space="0" w:color="auto"/>
                                            <w:bottom w:val="none" w:sz="0" w:space="0" w:color="auto"/>
                                            <w:right w:val="none" w:sz="0" w:space="0" w:color="auto"/>
                                          </w:divBdr>
                                          <w:divsChild>
                                            <w:div w:id="1183129575">
                                              <w:marLeft w:val="0"/>
                                              <w:marRight w:val="0"/>
                                              <w:marTop w:val="0"/>
                                              <w:marBottom w:val="0"/>
                                              <w:divBdr>
                                                <w:top w:val="none" w:sz="0" w:space="0" w:color="auto"/>
                                                <w:left w:val="none" w:sz="0" w:space="0" w:color="auto"/>
                                                <w:bottom w:val="none" w:sz="0" w:space="0" w:color="auto"/>
                                                <w:right w:val="none" w:sz="0" w:space="0" w:color="auto"/>
                                              </w:divBdr>
                                              <w:divsChild>
                                                <w:div w:id="561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8612366">
      <w:bodyDiv w:val="1"/>
      <w:marLeft w:val="0"/>
      <w:marRight w:val="0"/>
      <w:marTop w:val="0"/>
      <w:marBottom w:val="0"/>
      <w:divBdr>
        <w:top w:val="none" w:sz="0" w:space="0" w:color="auto"/>
        <w:left w:val="none" w:sz="0" w:space="0" w:color="auto"/>
        <w:bottom w:val="none" w:sz="0" w:space="0" w:color="auto"/>
        <w:right w:val="none" w:sz="0" w:space="0" w:color="auto"/>
      </w:divBdr>
    </w:div>
    <w:div w:id="350300170">
      <w:bodyDiv w:val="1"/>
      <w:marLeft w:val="0"/>
      <w:marRight w:val="0"/>
      <w:marTop w:val="0"/>
      <w:marBottom w:val="0"/>
      <w:divBdr>
        <w:top w:val="none" w:sz="0" w:space="0" w:color="auto"/>
        <w:left w:val="none" w:sz="0" w:space="0" w:color="auto"/>
        <w:bottom w:val="none" w:sz="0" w:space="0" w:color="auto"/>
        <w:right w:val="none" w:sz="0" w:space="0" w:color="auto"/>
      </w:divBdr>
    </w:div>
    <w:div w:id="412093660">
      <w:bodyDiv w:val="1"/>
      <w:marLeft w:val="0"/>
      <w:marRight w:val="0"/>
      <w:marTop w:val="0"/>
      <w:marBottom w:val="0"/>
      <w:divBdr>
        <w:top w:val="none" w:sz="0" w:space="0" w:color="auto"/>
        <w:left w:val="none" w:sz="0" w:space="0" w:color="auto"/>
        <w:bottom w:val="none" w:sz="0" w:space="0" w:color="auto"/>
        <w:right w:val="none" w:sz="0" w:space="0" w:color="auto"/>
      </w:divBdr>
      <w:divsChild>
        <w:div w:id="1400784698">
          <w:marLeft w:val="0"/>
          <w:marRight w:val="0"/>
          <w:marTop w:val="0"/>
          <w:marBottom w:val="0"/>
          <w:divBdr>
            <w:top w:val="none" w:sz="0" w:space="0" w:color="auto"/>
            <w:left w:val="none" w:sz="0" w:space="0" w:color="auto"/>
            <w:bottom w:val="none" w:sz="0" w:space="0" w:color="auto"/>
            <w:right w:val="none" w:sz="0" w:space="0" w:color="auto"/>
          </w:divBdr>
          <w:divsChild>
            <w:div w:id="2038970551">
              <w:marLeft w:val="0"/>
              <w:marRight w:val="0"/>
              <w:marTop w:val="0"/>
              <w:marBottom w:val="0"/>
              <w:divBdr>
                <w:top w:val="none" w:sz="0" w:space="0" w:color="auto"/>
                <w:left w:val="none" w:sz="0" w:space="0" w:color="auto"/>
                <w:bottom w:val="none" w:sz="0" w:space="0" w:color="auto"/>
                <w:right w:val="none" w:sz="0" w:space="0" w:color="auto"/>
              </w:divBdr>
              <w:divsChild>
                <w:div w:id="471217589">
                  <w:marLeft w:val="0"/>
                  <w:marRight w:val="0"/>
                  <w:marTop w:val="0"/>
                  <w:marBottom w:val="0"/>
                  <w:divBdr>
                    <w:top w:val="none" w:sz="0" w:space="0" w:color="auto"/>
                    <w:left w:val="none" w:sz="0" w:space="0" w:color="auto"/>
                    <w:bottom w:val="none" w:sz="0" w:space="0" w:color="auto"/>
                    <w:right w:val="none" w:sz="0" w:space="0" w:color="auto"/>
                  </w:divBdr>
                  <w:divsChild>
                    <w:div w:id="540366638">
                      <w:marLeft w:val="0"/>
                      <w:marRight w:val="0"/>
                      <w:marTop w:val="0"/>
                      <w:marBottom w:val="0"/>
                      <w:divBdr>
                        <w:top w:val="none" w:sz="0" w:space="0" w:color="auto"/>
                        <w:left w:val="none" w:sz="0" w:space="0" w:color="auto"/>
                        <w:bottom w:val="none" w:sz="0" w:space="0" w:color="auto"/>
                        <w:right w:val="none" w:sz="0" w:space="0" w:color="auto"/>
                      </w:divBdr>
                      <w:divsChild>
                        <w:div w:id="13585812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3345312">
                              <w:marLeft w:val="0"/>
                              <w:marRight w:val="0"/>
                              <w:marTop w:val="0"/>
                              <w:marBottom w:val="0"/>
                              <w:divBdr>
                                <w:top w:val="none" w:sz="0" w:space="0" w:color="auto"/>
                                <w:left w:val="none" w:sz="0" w:space="0" w:color="auto"/>
                                <w:bottom w:val="none" w:sz="0" w:space="0" w:color="auto"/>
                                <w:right w:val="none" w:sz="0" w:space="0" w:color="auto"/>
                              </w:divBdr>
                              <w:divsChild>
                                <w:div w:id="959727871">
                                  <w:marLeft w:val="0"/>
                                  <w:marRight w:val="0"/>
                                  <w:marTop w:val="0"/>
                                  <w:marBottom w:val="0"/>
                                  <w:divBdr>
                                    <w:top w:val="none" w:sz="0" w:space="0" w:color="auto"/>
                                    <w:left w:val="none" w:sz="0" w:space="0" w:color="auto"/>
                                    <w:bottom w:val="none" w:sz="0" w:space="0" w:color="auto"/>
                                    <w:right w:val="none" w:sz="0" w:space="0" w:color="auto"/>
                                  </w:divBdr>
                                  <w:divsChild>
                                    <w:div w:id="1934507270">
                                      <w:marLeft w:val="0"/>
                                      <w:marRight w:val="0"/>
                                      <w:marTop w:val="0"/>
                                      <w:marBottom w:val="0"/>
                                      <w:divBdr>
                                        <w:top w:val="none" w:sz="0" w:space="0" w:color="auto"/>
                                        <w:left w:val="none" w:sz="0" w:space="0" w:color="auto"/>
                                        <w:bottom w:val="none" w:sz="0" w:space="0" w:color="auto"/>
                                        <w:right w:val="none" w:sz="0" w:space="0" w:color="auto"/>
                                      </w:divBdr>
                                      <w:divsChild>
                                        <w:div w:id="764811572">
                                          <w:marLeft w:val="0"/>
                                          <w:marRight w:val="0"/>
                                          <w:marTop w:val="0"/>
                                          <w:marBottom w:val="0"/>
                                          <w:divBdr>
                                            <w:top w:val="none" w:sz="0" w:space="0" w:color="auto"/>
                                            <w:left w:val="none" w:sz="0" w:space="0" w:color="auto"/>
                                            <w:bottom w:val="none" w:sz="0" w:space="0" w:color="auto"/>
                                            <w:right w:val="none" w:sz="0" w:space="0" w:color="auto"/>
                                          </w:divBdr>
                                          <w:divsChild>
                                            <w:div w:id="1035036323">
                                              <w:marLeft w:val="0"/>
                                              <w:marRight w:val="0"/>
                                              <w:marTop w:val="0"/>
                                              <w:marBottom w:val="0"/>
                                              <w:divBdr>
                                                <w:top w:val="none" w:sz="0" w:space="0" w:color="auto"/>
                                                <w:left w:val="none" w:sz="0" w:space="0" w:color="auto"/>
                                                <w:bottom w:val="none" w:sz="0" w:space="0" w:color="auto"/>
                                                <w:right w:val="none" w:sz="0" w:space="0" w:color="auto"/>
                                              </w:divBdr>
                                              <w:divsChild>
                                                <w:div w:id="2029520508">
                                                  <w:marLeft w:val="0"/>
                                                  <w:marRight w:val="0"/>
                                                  <w:marTop w:val="0"/>
                                                  <w:marBottom w:val="0"/>
                                                  <w:divBdr>
                                                    <w:top w:val="none" w:sz="0" w:space="0" w:color="auto"/>
                                                    <w:left w:val="none" w:sz="0" w:space="0" w:color="auto"/>
                                                    <w:bottom w:val="none" w:sz="0" w:space="0" w:color="auto"/>
                                                    <w:right w:val="none" w:sz="0" w:space="0" w:color="auto"/>
                                                  </w:divBdr>
                                                  <w:divsChild>
                                                    <w:div w:id="1310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3656">
                                              <w:marLeft w:val="0"/>
                                              <w:marRight w:val="0"/>
                                              <w:marTop w:val="0"/>
                                              <w:marBottom w:val="0"/>
                                              <w:divBdr>
                                                <w:top w:val="none" w:sz="0" w:space="0" w:color="auto"/>
                                                <w:left w:val="none" w:sz="0" w:space="0" w:color="auto"/>
                                                <w:bottom w:val="none" w:sz="0" w:space="0" w:color="auto"/>
                                                <w:right w:val="none" w:sz="0" w:space="0" w:color="auto"/>
                                              </w:divBdr>
                                              <w:divsChild>
                                                <w:div w:id="492794032">
                                                  <w:marLeft w:val="0"/>
                                                  <w:marRight w:val="0"/>
                                                  <w:marTop w:val="0"/>
                                                  <w:marBottom w:val="0"/>
                                                  <w:divBdr>
                                                    <w:top w:val="none" w:sz="0" w:space="0" w:color="auto"/>
                                                    <w:left w:val="none" w:sz="0" w:space="0" w:color="auto"/>
                                                    <w:bottom w:val="none" w:sz="0" w:space="0" w:color="auto"/>
                                                    <w:right w:val="none" w:sz="0" w:space="0" w:color="auto"/>
                                                  </w:divBdr>
                                                  <w:divsChild>
                                                    <w:div w:id="830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1277">
                                              <w:marLeft w:val="0"/>
                                              <w:marRight w:val="0"/>
                                              <w:marTop w:val="0"/>
                                              <w:marBottom w:val="0"/>
                                              <w:divBdr>
                                                <w:top w:val="none" w:sz="0" w:space="0" w:color="auto"/>
                                                <w:left w:val="none" w:sz="0" w:space="0" w:color="auto"/>
                                                <w:bottom w:val="none" w:sz="0" w:space="0" w:color="auto"/>
                                                <w:right w:val="none" w:sz="0" w:space="0" w:color="auto"/>
                                              </w:divBdr>
                                              <w:divsChild>
                                                <w:div w:id="338387837">
                                                  <w:marLeft w:val="0"/>
                                                  <w:marRight w:val="0"/>
                                                  <w:marTop w:val="0"/>
                                                  <w:marBottom w:val="0"/>
                                                  <w:divBdr>
                                                    <w:top w:val="none" w:sz="0" w:space="0" w:color="auto"/>
                                                    <w:left w:val="none" w:sz="0" w:space="0" w:color="auto"/>
                                                    <w:bottom w:val="none" w:sz="0" w:space="0" w:color="auto"/>
                                                    <w:right w:val="none" w:sz="0" w:space="0" w:color="auto"/>
                                                  </w:divBdr>
                                                  <w:divsChild>
                                                    <w:div w:id="500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1926">
                                              <w:marLeft w:val="0"/>
                                              <w:marRight w:val="0"/>
                                              <w:marTop w:val="0"/>
                                              <w:marBottom w:val="0"/>
                                              <w:divBdr>
                                                <w:top w:val="none" w:sz="0" w:space="0" w:color="auto"/>
                                                <w:left w:val="none" w:sz="0" w:space="0" w:color="auto"/>
                                                <w:bottom w:val="none" w:sz="0" w:space="0" w:color="auto"/>
                                                <w:right w:val="none" w:sz="0" w:space="0" w:color="auto"/>
                                              </w:divBdr>
                                              <w:divsChild>
                                                <w:div w:id="1551503153">
                                                  <w:marLeft w:val="0"/>
                                                  <w:marRight w:val="0"/>
                                                  <w:marTop w:val="0"/>
                                                  <w:marBottom w:val="0"/>
                                                  <w:divBdr>
                                                    <w:top w:val="none" w:sz="0" w:space="0" w:color="auto"/>
                                                    <w:left w:val="none" w:sz="0" w:space="0" w:color="auto"/>
                                                    <w:bottom w:val="none" w:sz="0" w:space="0" w:color="auto"/>
                                                    <w:right w:val="none" w:sz="0" w:space="0" w:color="auto"/>
                                                  </w:divBdr>
                                                  <w:divsChild>
                                                    <w:div w:id="18716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7471">
                                              <w:marLeft w:val="0"/>
                                              <w:marRight w:val="0"/>
                                              <w:marTop w:val="0"/>
                                              <w:marBottom w:val="0"/>
                                              <w:divBdr>
                                                <w:top w:val="none" w:sz="0" w:space="0" w:color="auto"/>
                                                <w:left w:val="none" w:sz="0" w:space="0" w:color="auto"/>
                                                <w:bottom w:val="none" w:sz="0" w:space="0" w:color="auto"/>
                                                <w:right w:val="none" w:sz="0" w:space="0" w:color="auto"/>
                                              </w:divBdr>
                                              <w:divsChild>
                                                <w:div w:id="18310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504667">
      <w:bodyDiv w:val="1"/>
      <w:marLeft w:val="0"/>
      <w:marRight w:val="0"/>
      <w:marTop w:val="0"/>
      <w:marBottom w:val="0"/>
      <w:divBdr>
        <w:top w:val="none" w:sz="0" w:space="0" w:color="auto"/>
        <w:left w:val="none" w:sz="0" w:space="0" w:color="auto"/>
        <w:bottom w:val="none" w:sz="0" w:space="0" w:color="auto"/>
        <w:right w:val="none" w:sz="0" w:space="0" w:color="auto"/>
      </w:divBdr>
    </w:div>
    <w:div w:id="637033078">
      <w:bodyDiv w:val="1"/>
      <w:marLeft w:val="0"/>
      <w:marRight w:val="0"/>
      <w:marTop w:val="0"/>
      <w:marBottom w:val="0"/>
      <w:divBdr>
        <w:top w:val="none" w:sz="0" w:space="0" w:color="auto"/>
        <w:left w:val="none" w:sz="0" w:space="0" w:color="auto"/>
        <w:bottom w:val="none" w:sz="0" w:space="0" w:color="auto"/>
        <w:right w:val="none" w:sz="0" w:space="0" w:color="auto"/>
      </w:divBdr>
    </w:div>
    <w:div w:id="642929135">
      <w:bodyDiv w:val="1"/>
      <w:marLeft w:val="0"/>
      <w:marRight w:val="0"/>
      <w:marTop w:val="0"/>
      <w:marBottom w:val="0"/>
      <w:divBdr>
        <w:top w:val="none" w:sz="0" w:space="0" w:color="auto"/>
        <w:left w:val="none" w:sz="0" w:space="0" w:color="auto"/>
        <w:bottom w:val="none" w:sz="0" w:space="0" w:color="auto"/>
        <w:right w:val="none" w:sz="0" w:space="0" w:color="auto"/>
      </w:divBdr>
    </w:div>
    <w:div w:id="670186369">
      <w:bodyDiv w:val="1"/>
      <w:marLeft w:val="0"/>
      <w:marRight w:val="0"/>
      <w:marTop w:val="0"/>
      <w:marBottom w:val="0"/>
      <w:divBdr>
        <w:top w:val="none" w:sz="0" w:space="0" w:color="auto"/>
        <w:left w:val="none" w:sz="0" w:space="0" w:color="auto"/>
        <w:bottom w:val="none" w:sz="0" w:space="0" w:color="auto"/>
        <w:right w:val="none" w:sz="0" w:space="0" w:color="auto"/>
      </w:divBdr>
    </w:div>
    <w:div w:id="757405589">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0">
          <w:marLeft w:val="0"/>
          <w:marRight w:val="0"/>
          <w:marTop w:val="0"/>
          <w:marBottom w:val="0"/>
          <w:divBdr>
            <w:top w:val="none" w:sz="0" w:space="0" w:color="auto"/>
            <w:left w:val="none" w:sz="0" w:space="0" w:color="auto"/>
            <w:bottom w:val="none" w:sz="0" w:space="0" w:color="auto"/>
            <w:right w:val="none" w:sz="0" w:space="0" w:color="auto"/>
          </w:divBdr>
          <w:divsChild>
            <w:div w:id="1912738323">
              <w:marLeft w:val="0"/>
              <w:marRight w:val="0"/>
              <w:marTop w:val="0"/>
              <w:marBottom w:val="0"/>
              <w:divBdr>
                <w:top w:val="none" w:sz="0" w:space="0" w:color="auto"/>
                <w:left w:val="none" w:sz="0" w:space="0" w:color="auto"/>
                <w:bottom w:val="none" w:sz="0" w:space="0" w:color="auto"/>
                <w:right w:val="none" w:sz="0" w:space="0" w:color="auto"/>
              </w:divBdr>
              <w:divsChild>
                <w:div w:id="674695015">
                  <w:marLeft w:val="0"/>
                  <w:marRight w:val="0"/>
                  <w:marTop w:val="0"/>
                  <w:marBottom w:val="0"/>
                  <w:divBdr>
                    <w:top w:val="none" w:sz="0" w:space="0" w:color="auto"/>
                    <w:left w:val="none" w:sz="0" w:space="0" w:color="auto"/>
                    <w:bottom w:val="none" w:sz="0" w:space="0" w:color="auto"/>
                    <w:right w:val="none" w:sz="0" w:space="0" w:color="auto"/>
                  </w:divBdr>
                  <w:divsChild>
                    <w:div w:id="672923846">
                      <w:marLeft w:val="0"/>
                      <w:marRight w:val="0"/>
                      <w:marTop w:val="0"/>
                      <w:marBottom w:val="0"/>
                      <w:divBdr>
                        <w:top w:val="none" w:sz="0" w:space="0" w:color="auto"/>
                        <w:left w:val="none" w:sz="0" w:space="0" w:color="auto"/>
                        <w:bottom w:val="none" w:sz="0" w:space="0" w:color="auto"/>
                        <w:right w:val="none" w:sz="0" w:space="0" w:color="auto"/>
                      </w:divBdr>
                      <w:divsChild>
                        <w:div w:id="1963924379">
                          <w:marLeft w:val="0"/>
                          <w:marRight w:val="0"/>
                          <w:marTop w:val="0"/>
                          <w:marBottom w:val="0"/>
                          <w:divBdr>
                            <w:top w:val="none" w:sz="0" w:space="0" w:color="auto"/>
                            <w:left w:val="none" w:sz="0" w:space="0" w:color="auto"/>
                            <w:bottom w:val="none" w:sz="0" w:space="0" w:color="auto"/>
                            <w:right w:val="none" w:sz="0" w:space="0" w:color="auto"/>
                          </w:divBdr>
                          <w:divsChild>
                            <w:div w:id="1024596243">
                              <w:marLeft w:val="0"/>
                              <w:marRight w:val="0"/>
                              <w:marTop w:val="0"/>
                              <w:marBottom w:val="0"/>
                              <w:divBdr>
                                <w:top w:val="none" w:sz="0" w:space="0" w:color="auto"/>
                                <w:left w:val="none" w:sz="0" w:space="0" w:color="auto"/>
                                <w:bottom w:val="none" w:sz="0" w:space="0" w:color="auto"/>
                                <w:right w:val="none" w:sz="0" w:space="0" w:color="auto"/>
                              </w:divBdr>
                              <w:divsChild>
                                <w:div w:id="390427788">
                                  <w:marLeft w:val="0"/>
                                  <w:marRight w:val="0"/>
                                  <w:marTop w:val="0"/>
                                  <w:marBottom w:val="0"/>
                                  <w:divBdr>
                                    <w:top w:val="none" w:sz="0" w:space="0" w:color="auto"/>
                                    <w:left w:val="none" w:sz="0" w:space="0" w:color="auto"/>
                                    <w:bottom w:val="none" w:sz="0" w:space="0" w:color="auto"/>
                                    <w:right w:val="none" w:sz="0" w:space="0" w:color="auto"/>
                                  </w:divBdr>
                                  <w:divsChild>
                                    <w:div w:id="1842744585">
                                      <w:marLeft w:val="0"/>
                                      <w:marRight w:val="0"/>
                                      <w:marTop w:val="0"/>
                                      <w:marBottom w:val="0"/>
                                      <w:divBdr>
                                        <w:top w:val="none" w:sz="0" w:space="0" w:color="auto"/>
                                        <w:left w:val="none" w:sz="0" w:space="0" w:color="auto"/>
                                        <w:bottom w:val="none" w:sz="0" w:space="0" w:color="auto"/>
                                        <w:right w:val="none" w:sz="0" w:space="0" w:color="auto"/>
                                      </w:divBdr>
                                      <w:divsChild>
                                        <w:div w:id="263073608">
                                          <w:marLeft w:val="0"/>
                                          <w:marRight w:val="0"/>
                                          <w:marTop w:val="0"/>
                                          <w:marBottom w:val="0"/>
                                          <w:divBdr>
                                            <w:top w:val="none" w:sz="0" w:space="0" w:color="auto"/>
                                            <w:left w:val="none" w:sz="0" w:space="0" w:color="auto"/>
                                            <w:bottom w:val="none" w:sz="0" w:space="0" w:color="auto"/>
                                            <w:right w:val="none" w:sz="0" w:space="0" w:color="auto"/>
                                          </w:divBdr>
                                          <w:divsChild>
                                            <w:div w:id="1565943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159042">
      <w:bodyDiv w:val="1"/>
      <w:marLeft w:val="0"/>
      <w:marRight w:val="0"/>
      <w:marTop w:val="0"/>
      <w:marBottom w:val="0"/>
      <w:divBdr>
        <w:top w:val="none" w:sz="0" w:space="0" w:color="auto"/>
        <w:left w:val="none" w:sz="0" w:space="0" w:color="auto"/>
        <w:bottom w:val="none" w:sz="0" w:space="0" w:color="auto"/>
        <w:right w:val="none" w:sz="0" w:space="0" w:color="auto"/>
      </w:divBdr>
      <w:divsChild>
        <w:div w:id="811094096">
          <w:marLeft w:val="0"/>
          <w:marRight w:val="0"/>
          <w:marTop w:val="0"/>
          <w:marBottom w:val="0"/>
          <w:divBdr>
            <w:top w:val="none" w:sz="0" w:space="0" w:color="auto"/>
            <w:left w:val="none" w:sz="0" w:space="0" w:color="auto"/>
            <w:bottom w:val="none" w:sz="0" w:space="0" w:color="auto"/>
            <w:right w:val="none" w:sz="0" w:space="0" w:color="auto"/>
          </w:divBdr>
          <w:divsChild>
            <w:div w:id="8945474">
              <w:marLeft w:val="0"/>
              <w:marRight w:val="0"/>
              <w:marTop w:val="0"/>
              <w:marBottom w:val="0"/>
              <w:divBdr>
                <w:top w:val="none" w:sz="0" w:space="0" w:color="auto"/>
                <w:left w:val="none" w:sz="0" w:space="0" w:color="auto"/>
                <w:bottom w:val="none" w:sz="0" w:space="0" w:color="auto"/>
                <w:right w:val="none" w:sz="0" w:space="0" w:color="auto"/>
              </w:divBdr>
              <w:divsChild>
                <w:div w:id="1242913585">
                  <w:marLeft w:val="0"/>
                  <w:marRight w:val="0"/>
                  <w:marTop w:val="0"/>
                  <w:marBottom w:val="0"/>
                  <w:divBdr>
                    <w:top w:val="none" w:sz="0" w:space="0" w:color="auto"/>
                    <w:left w:val="none" w:sz="0" w:space="0" w:color="auto"/>
                    <w:bottom w:val="none" w:sz="0" w:space="0" w:color="auto"/>
                    <w:right w:val="none" w:sz="0" w:space="0" w:color="auto"/>
                  </w:divBdr>
                  <w:divsChild>
                    <w:div w:id="610019262">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573720">
          <w:marLeft w:val="0"/>
          <w:marRight w:val="0"/>
          <w:marTop w:val="0"/>
          <w:marBottom w:val="0"/>
          <w:divBdr>
            <w:top w:val="none" w:sz="0" w:space="0" w:color="auto"/>
            <w:left w:val="none" w:sz="0" w:space="0" w:color="auto"/>
            <w:bottom w:val="none" w:sz="0" w:space="0" w:color="auto"/>
            <w:right w:val="none" w:sz="0" w:space="0" w:color="auto"/>
          </w:divBdr>
          <w:divsChild>
            <w:div w:id="1271939493">
              <w:marLeft w:val="0"/>
              <w:marRight w:val="0"/>
              <w:marTop w:val="0"/>
              <w:marBottom w:val="0"/>
              <w:divBdr>
                <w:top w:val="none" w:sz="0" w:space="0" w:color="auto"/>
                <w:left w:val="none" w:sz="0" w:space="0" w:color="auto"/>
                <w:bottom w:val="none" w:sz="0" w:space="0" w:color="auto"/>
                <w:right w:val="none" w:sz="0" w:space="0" w:color="auto"/>
              </w:divBdr>
              <w:divsChild>
                <w:div w:id="11147448">
                  <w:marLeft w:val="0"/>
                  <w:marRight w:val="0"/>
                  <w:marTop w:val="0"/>
                  <w:marBottom w:val="0"/>
                  <w:divBdr>
                    <w:top w:val="none" w:sz="0" w:space="0" w:color="auto"/>
                    <w:left w:val="none" w:sz="0" w:space="0" w:color="auto"/>
                    <w:bottom w:val="none" w:sz="0" w:space="0" w:color="auto"/>
                    <w:right w:val="none" w:sz="0" w:space="0" w:color="auto"/>
                  </w:divBdr>
                  <w:divsChild>
                    <w:div w:id="1752193150">
                      <w:marLeft w:val="0"/>
                      <w:marRight w:val="0"/>
                      <w:marTop w:val="0"/>
                      <w:marBottom w:val="0"/>
                      <w:divBdr>
                        <w:top w:val="none" w:sz="0" w:space="0" w:color="auto"/>
                        <w:left w:val="none" w:sz="0" w:space="0" w:color="auto"/>
                        <w:bottom w:val="none" w:sz="0" w:space="0" w:color="auto"/>
                        <w:right w:val="none" w:sz="0" w:space="0" w:color="auto"/>
                      </w:divBdr>
                      <w:divsChild>
                        <w:div w:id="1072968130">
                          <w:marLeft w:val="0"/>
                          <w:marRight w:val="0"/>
                          <w:marTop w:val="0"/>
                          <w:marBottom w:val="0"/>
                          <w:divBdr>
                            <w:top w:val="none" w:sz="0" w:space="0" w:color="auto"/>
                            <w:left w:val="none" w:sz="0" w:space="0" w:color="auto"/>
                            <w:bottom w:val="none" w:sz="0" w:space="0" w:color="auto"/>
                            <w:right w:val="none" w:sz="0" w:space="0" w:color="auto"/>
                          </w:divBdr>
                          <w:divsChild>
                            <w:div w:id="570699554">
                              <w:marLeft w:val="0"/>
                              <w:marRight w:val="0"/>
                              <w:marTop w:val="0"/>
                              <w:marBottom w:val="0"/>
                              <w:divBdr>
                                <w:top w:val="none" w:sz="0" w:space="0" w:color="auto"/>
                                <w:left w:val="none" w:sz="0" w:space="0" w:color="auto"/>
                                <w:bottom w:val="none" w:sz="0" w:space="0" w:color="auto"/>
                                <w:right w:val="none" w:sz="0" w:space="0" w:color="auto"/>
                              </w:divBdr>
                              <w:divsChild>
                                <w:div w:id="939949256">
                                  <w:marLeft w:val="0"/>
                                  <w:marRight w:val="0"/>
                                  <w:marTop w:val="0"/>
                                  <w:marBottom w:val="0"/>
                                  <w:divBdr>
                                    <w:top w:val="none" w:sz="0" w:space="0" w:color="auto"/>
                                    <w:left w:val="none" w:sz="0" w:space="0" w:color="auto"/>
                                    <w:bottom w:val="none" w:sz="0" w:space="0" w:color="auto"/>
                                    <w:right w:val="none" w:sz="0" w:space="0" w:color="auto"/>
                                  </w:divBdr>
                                  <w:divsChild>
                                    <w:div w:id="9916920">
                                      <w:marLeft w:val="0"/>
                                      <w:marRight w:val="0"/>
                                      <w:marTop w:val="0"/>
                                      <w:marBottom w:val="0"/>
                                      <w:divBdr>
                                        <w:top w:val="none" w:sz="0" w:space="0" w:color="auto"/>
                                        <w:left w:val="none" w:sz="0" w:space="0" w:color="auto"/>
                                        <w:bottom w:val="none" w:sz="0" w:space="0" w:color="auto"/>
                                        <w:right w:val="none" w:sz="0" w:space="0" w:color="auto"/>
                                      </w:divBdr>
                                      <w:divsChild>
                                        <w:div w:id="877936211">
                                          <w:marLeft w:val="0"/>
                                          <w:marRight w:val="0"/>
                                          <w:marTop w:val="0"/>
                                          <w:marBottom w:val="0"/>
                                          <w:divBdr>
                                            <w:top w:val="none" w:sz="0" w:space="0" w:color="auto"/>
                                            <w:left w:val="none" w:sz="0" w:space="0" w:color="auto"/>
                                            <w:bottom w:val="none" w:sz="0" w:space="0" w:color="auto"/>
                                            <w:right w:val="none" w:sz="0" w:space="0" w:color="auto"/>
                                          </w:divBdr>
                                          <w:divsChild>
                                            <w:div w:id="681317228">
                                              <w:marLeft w:val="0"/>
                                              <w:marRight w:val="0"/>
                                              <w:marTop w:val="0"/>
                                              <w:marBottom w:val="0"/>
                                              <w:divBdr>
                                                <w:top w:val="none" w:sz="0" w:space="0" w:color="auto"/>
                                                <w:left w:val="none" w:sz="0" w:space="0" w:color="auto"/>
                                                <w:bottom w:val="none" w:sz="0" w:space="0" w:color="auto"/>
                                                <w:right w:val="none" w:sz="0" w:space="0" w:color="auto"/>
                                              </w:divBdr>
                                              <w:divsChild>
                                                <w:div w:id="261257803">
                                                  <w:marLeft w:val="0"/>
                                                  <w:marRight w:val="0"/>
                                                  <w:marTop w:val="0"/>
                                                  <w:marBottom w:val="0"/>
                                                  <w:divBdr>
                                                    <w:top w:val="none" w:sz="0" w:space="0" w:color="auto"/>
                                                    <w:left w:val="none" w:sz="0" w:space="0" w:color="auto"/>
                                                    <w:bottom w:val="none" w:sz="0" w:space="0" w:color="auto"/>
                                                    <w:right w:val="none" w:sz="0" w:space="0" w:color="auto"/>
                                                  </w:divBdr>
                                                  <w:divsChild>
                                                    <w:div w:id="13497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8682">
                                              <w:marLeft w:val="0"/>
                                              <w:marRight w:val="0"/>
                                              <w:marTop w:val="0"/>
                                              <w:marBottom w:val="0"/>
                                              <w:divBdr>
                                                <w:top w:val="none" w:sz="0" w:space="0" w:color="auto"/>
                                                <w:left w:val="none" w:sz="0" w:space="0" w:color="auto"/>
                                                <w:bottom w:val="none" w:sz="0" w:space="0" w:color="auto"/>
                                                <w:right w:val="none" w:sz="0" w:space="0" w:color="auto"/>
                                              </w:divBdr>
                                              <w:divsChild>
                                                <w:div w:id="48459862">
                                                  <w:marLeft w:val="0"/>
                                                  <w:marRight w:val="0"/>
                                                  <w:marTop w:val="0"/>
                                                  <w:marBottom w:val="0"/>
                                                  <w:divBdr>
                                                    <w:top w:val="none" w:sz="0" w:space="0" w:color="auto"/>
                                                    <w:left w:val="none" w:sz="0" w:space="0" w:color="auto"/>
                                                    <w:bottom w:val="none" w:sz="0" w:space="0" w:color="auto"/>
                                                    <w:right w:val="none" w:sz="0" w:space="0" w:color="auto"/>
                                                  </w:divBdr>
                                                  <w:divsChild>
                                                    <w:div w:id="4176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8160">
                                              <w:marLeft w:val="0"/>
                                              <w:marRight w:val="0"/>
                                              <w:marTop w:val="0"/>
                                              <w:marBottom w:val="0"/>
                                              <w:divBdr>
                                                <w:top w:val="none" w:sz="0" w:space="0" w:color="auto"/>
                                                <w:left w:val="none" w:sz="0" w:space="0" w:color="auto"/>
                                                <w:bottom w:val="none" w:sz="0" w:space="0" w:color="auto"/>
                                                <w:right w:val="none" w:sz="0" w:space="0" w:color="auto"/>
                                              </w:divBdr>
                                              <w:divsChild>
                                                <w:div w:id="1909531092">
                                                  <w:marLeft w:val="0"/>
                                                  <w:marRight w:val="0"/>
                                                  <w:marTop w:val="0"/>
                                                  <w:marBottom w:val="0"/>
                                                  <w:divBdr>
                                                    <w:top w:val="none" w:sz="0" w:space="0" w:color="auto"/>
                                                    <w:left w:val="none" w:sz="0" w:space="0" w:color="auto"/>
                                                    <w:bottom w:val="none" w:sz="0" w:space="0" w:color="auto"/>
                                                    <w:right w:val="none" w:sz="0" w:space="0" w:color="auto"/>
                                                  </w:divBdr>
                                                  <w:divsChild>
                                                    <w:div w:id="6996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729">
                                              <w:marLeft w:val="0"/>
                                              <w:marRight w:val="0"/>
                                              <w:marTop w:val="0"/>
                                              <w:marBottom w:val="0"/>
                                              <w:divBdr>
                                                <w:top w:val="none" w:sz="0" w:space="0" w:color="auto"/>
                                                <w:left w:val="none" w:sz="0" w:space="0" w:color="auto"/>
                                                <w:bottom w:val="none" w:sz="0" w:space="0" w:color="auto"/>
                                                <w:right w:val="none" w:sz="0" w:space="0" w:color="auto"/>
                                              </w:divBdr>
                                              <w:divsChild>
                                                <w:div w:id="1751534606">
                                                  <w:marLeft w:val="0"/>
                                                  <w:marRight w:val="0"/>
                                                  <w:marTop w:val="0"/>
                                                  <w:marBottom w:val="0"/>
                                                  <w:divBdr>
                                                    <w:top w:val="none" w:sz="0" w:space="0" w:color="auto"/>
                                                    <w:left w:val="none" w:sz="0" w:space="0" w:color="auto"/>
                                                    <w:bottom w:val="none" w:sz="0" w:space="0" w:color="auto"/>
                                                    <w:right w:val="none" w:sz="0" w:space="0" w:color="auto"/>
                                                  </w:divBdr>
                                                  <w:divsChild>
                                                    <w:div w:id="5287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676833">
      <w:bodyDiv w:val="1"/>
      <w:marLeft w:val="0"/>
      <w:marRight w:val="0"/>
      <w:marTop w:val="0"/>
      <w:marBottom w:val="0"/>
      <w:divBdr>
        <w:top w:val="none" w:sz="0" w:space="0" w:color="auto"/>
        <w:left w:val="none" w:sz="0" w:space="0" w:color="auto"/>
        <w:bottom w:val="none" w:sz="0" w:space="0" w:color="auto"/>
        <w:right w:val="none" w:sz="0" w:space="0" w:color="auto"/>
      </w:divBdr>
    </w:div>
    <w:div w:id="1016268624">
      <w:bodyDiv w:val="1"/>
      <w:marLeft w:val="0"/>
      <w:marRight w:val="0"/>
      <w:marTop w:val="0"/>
      <w:marBottom w:val="0"/>
      <w:divBdr>
        <w:top w:val="none" w:sz="0" w:space="0" w:color="auto"/>
        <w:left w:val="none" w:sz="0" w:space="0" w:color="auto"/>
        <w:bottom w:val="none" w:sz="0" w:space="0" w:color="auto"/>
        <w:right w:val="none" w:sz="0" w:space="0" w:color="auto"/>
      </w:divBdr>
    </w:div>
    <w:div w:id="1047071317">
      <w:bodyDiv w:val="1"/>
      <w:marLeft w:val="0"/>
      <w:marRight w:val="0"/>
      <w:marTop w:val="0"/>
      <w:marBottom w:val="0"/>
      <w:divBdr>
        <w:top w:val="none" w:sz="0" w:space="0" w:color="auto"/>
        <w:left w:val="none" w:sz="0" w:space="0" w:color="auto"/>
        <w:bottom w:val="none" w:sz="0" w:space="0" w:color="auto"/>
        <w:right w:val="none" w:sz="0" w:space="0" w:color="auto"/>
      </w:divBdr>
    </w:div>
    <w:div w:id="1186594983">
      <w:bodyDiv w:val="1"/>
      <w:marLeft w:val="0"/>
      <w:marRight w:val="0"/>
      <w:marTop w:val="0"/>
      <w:marBottom w:val="0"/>
      <w:divBdr>
        <w:top w:val="none" w:sz="0" w:space="0" w:color="auto"/>
        <w:left w:val="none" w:sz="0" w:space="0" w:color="auto"/>
        <w:bottom w:val="none" w:sz="0" w:space="0" w:color="auto"/>
        <w:right w:val="none" w:sz="0" w:space="0" w:color="auto"/>
      </w:divBdr>
    </w:div>
    <w:div w:id="1212109717">
      <w:bodyDiv w:val="1"/>
      <w:marLeft w:val="0"/>
      <w:marRight w:val="0"/>
      <w:marTop w:val="0"/>
      <w:marBottom w:val="0"/>
      <w:divBdr>
        <w:top w:val="none" w:sz="0" w:space="0" w:color="auto"/>
        <w:left w:val="none" w:sz="0" w:space="0" w:color="auto"/>
        <w:bottom w:val="none" w:sz="0" w:space="0" w:color="auto"/>
        <w:right w:val="none" w:sz="0" w:space="0" w:color="auto"/>
      </w:divBdr>
      <w:divsChild>
        <w:div w:id="1210532657">
          <w:marLeft w:val="0"/>
          <w:marRight w:val="0"/>
          <w:marTop w:val="0"/>
          <w:marBottom w:val="0"/>
          <w:divBdr>
            <w:top w:val="none" w:sz="0" w:space="0" w:color="auto"/>
            <w:left w:val="none" w:sz="0" w:space="0" w:color="auto"/>
            <w:bottom w:val="none" w:sz="0" w:space="0" w:color="auto"/>
            <w:right w:val="none" w:sz="0" w:space="0" w:color="auto"/>
          </w:divBdr>
          <w:divsChild>
            <w:div w:id="849760283">
              <w:marLeft w:val="0"/>
              <w:marRight w:val="0"/>
              <w:marTop w:val="0"/>
              <w:marBottom w:val="0"/>
              <w:divBdr>
                <w:top w:val="none" w:sz="0" w:space="0" w:color="auto"/>
                <w:left w:val="none" w:sz="0" w:space="0" w:color="auto"/>
                <w:bottom w:val="none" w:sz="0" w:space="0" w:color="auto"/>
                <w:right w:val="none" w:sz="0" w:space="0" w:color="auto"/>
              </w:divBdr>
              <w:divsChild>
                <w:div w:id="541097140">
                  <w:marLeft w:val="0"/>
                  <w:marRight w:val="0"/>
                  <w:marTop w:val="0"/>
                  <w:marBottom w:val="0"/>
                  <w:divBdr>
                    <w:top w:val="none" w:sz="0" w:space="0" w:color="auto"/>
                    <w:left w:val="none" w:sz="0" w:space="0" w:color="auto"/>
                    <w:bottom w:val="none" w:sz="0" w:space="0" w:color="auto"/>
                    <w:right w:val="none" w:sz="0" w:space="0" w:color="auto"/>
                  </w:divBdr>
                  <w:divsChild>
                    <w:div w:id="766384374">
                      <w:marLeft w:val="0"/>
                      <w:marRight w:val="0"/>
                      <w:marTop w:val="0"/>
                      <w:marBottom w:val="0"/>
                      <w:divBdr>
                        <w:top w:val="none" w:sz="0" w:space="0" w:color="auto"/>
                        <w:left w:val="none" w:sz="0" w:space="0" w:color="auto"/>
                        <w:bottom w:val="none" w:sz="0" w:space="0" w:color="auto"/>
                        <w:right w:val="none" w:sz="0" w:space="0" w:color="auto"/>
                      </w:divBdr>
                      <w:divsChild>
                        <w:div w:id="995458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7175612">
                              <w:marLeft w:val="0"/>
                              <w:marRight w:val="0"/>
                              <w:marTop w:val="0"/>
                              <w:marBottom w:val="0"/>
                              <w:divBdr>
                                <w:top w:val="none" w:sz="0" w:space="0" w:color="auto"/>
                                <w:left w:val="none" w:sz="0" w:space="0" w:color="auto"/>
                                <w:bottom w:val="none" w:sz="0" w:space="0" w:color="auto"/>
                                <w:right w:val="none" w:sz="0" w:space="0" w:color="auto"/>
                              </w:divBdr>
                              <w:divsChild>
                                <w:div w:id="1444109820">
                                  <w:marLeft w:val="0"/>
                                  <w:marRight w:val="0"/>
                                  <w:marTop w:val="0"/>
                                  <w:marBottom w:val="0"/>
                                  <w:divBdr>
                                    <w:top w:val="none" w:sz="0" w:space="0" w:color="auto"/>
                                    <w:left w:val="none" w:sz="0" w:space="0" w:color="auto"/>
                                    <w:bottom w:val="none" w:sz="0" w:space="0" w:color="auto"/>
                                    <w:right w:val="none" w:sz="0" w:space="0" w:color="auto"/>
                                  </w:divBdr>
                                  <w:divsChild>
                                    <w:div w:id="711003349">
                                      <w:marLeft w:val="0"/>
                                      <w:marRight w:val="0"/>
                                      <w:marTop w:val="0"/>
                                      <w:marBottom w:val="0"/>
                                      <w:divBdr>
                                        <w:top w:val="none" w:sz="0" w:space="0" w:color="auto"/>
                                        <w:left w:val="none" w:sz="0" w:space="0" w:color="auto"/>
                                        <w:bottom w:val="none" w:sz="0" w:space="0" w:color="auto"/>
                                        <w:right w:val="none" w:sz="0" w:space="0" w:color="auto"/>
                                      </w:divBdr>
                                      <w:divsChild>
                                        <w:div w:id="1110583063">
                                          <w:marLeft w:val="0"/>
                                          <w:marRight w:val="0"/>
                                          <w:marTop w:val="0"/>
                                          <w:marBottom w:val="0"/>
                                          <w:divBdr>
                                            <w:top w:val="none" w:sz="0" w:space="0" w:color="auto"/>
                                            <w:left w:val="none" w:sz="0" w:space="0" w:color="auto"/>
                                            <w:bottom w:val="none" w:sz="0" w:space="0" w:color="auto"/>
                                            <w:right w:val="none" w:sz="0" w:space="0" w:color="auto"/>
                                          </w:divBdr>
                                          <w:divsChild>
                                            <w:div w:id="1270966508">
                                              <w:marLeft w:val="0"/>
                                              <w:marRight w:val="0"/>
                                              <w:marTop w:val="0"/>
                                              <w:marBottom w:val="0"/>
                                              <w:divBdr>
                                                <w:top w:val="none" w:sz="0" w:space="0" w:color="auto"/>
                                                <w:left w:val="none" w:sz="0" w:space="0" w:color="auto"/>
                                                <w:bottom w:val="none" w:sz="0" w:space="0" w:color="auto"/>
                                                <w:right w:val="none" w:sz="0" w:space="0" w:color="auto"/>
                                              </w:divBdr>
                                              <w:divsChild>
                                                <w:div w:id="174657883">
                                                  <w:marLeft w:val="0"/>
                                                  <w:marRight w:val="0"/>
                                                  <w:marTop w:val="0"/>
                                                  <w:marBottom w:val="0"/>
                                                  <w:divBdr>
                                                    <w:top w:val="none" w:sz="0" w:space="0" w:color="auto"/>
                                                    <w:left w:val="none" w:sz="0" w:space="0" w:color="auto"/>
                                                    <w:bottom w:val="none" w:sz="0" w:space="0" w:color="auto"/>
                                                    <w:right w:val="none" w:sz="0" w:space="0" w:color="auto"/>
                                                  </w:divBdr>
                                                  <w:divsChild>
                                                    <w:div w:id="1939364280">
                                                      <w:marLeft w:val="0"/>
                                                      <w:marRight w:val="0"/>
                                                      <w:marTop w:val="0"/>
                                                      <w:marBottom w:val="0"/>
                                                      <w:divBdr>
                                                        <w:top w:val="none" w:sz="0" w:space="0" w:color="auto"/>
                                                        <w:left w:val="none" w:sz="0" w:space="0" w:color="auto"/>
                                                        <w:bottom w:val="none" w:sz="0" w:space="0" w:color="auto"/>
                                                        <w:right w:val="none" w:sz="0" w:space="0" w:color="auto"/>
                                                      </w:divBdr>
                                                      <w:divsChild>
                                                        <w:div w:id="872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7350">
                                                  <w:marLeft w:val="0"/>
                                                  <w:marRight w:val="0"/>
                                                  <w:marTop w:val="0"/>
                                                  <w:marBottom w:val="0"/>
                                                  <w:divBdr>
                                                    <w:top w:val="none" w:sz="0" w:space="0" w:color="auto"/>
                                                    <w:left w:val="none" w:sz="0" w:space="0" w:color="auto"/>
                                                    <w:bottom w:val="none" w:sz="0" w:space="0" w:color="auto"/>
                                                    <w:right w:val="none" w:sz="0" w:space="0" w:color="auto"/>
                                                  </w:divBdr>
                                                  <w:divsChild>
                                                    <w:div w:id="1953782841">
                                                      <w:marLeft w:val="0"/>
                                                      <w:marRight w:val="0"/>
                                                      <w:marTop w:val="0"/>
                                                      <w:marBottom w:val="0"/>
                                                      <w:divBdr>
                                                        <w:top w:val="none" w:sz="0" w:space="0" w:color="auto"/>
                                                        <w:left w:val="none" w:sz="0" w:space="0" w:color="auto"/>
                                                        <w:bottom w:val="none" w:sz="0" w:space="0" w:color="auto"/>
                                                        <w:right w:val="none" w:sz="0" w:space="0" w:color="auto"/>
                                                      </w:divBdr>
                                                      <w:divsChild>
                                                        <w:div w:id="13321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948">
                                                  <w:marLeft w:val="0"/>
                                                  <w:marRight w:val="0"/>
                                                  <w:marTop w:val="0"/>
                                                  <w:marBottom w:val="0"/>
                                                  <w:divBdr>
                                                    <w:top w:val="none" w:sz="0" w:space="0" w:color="auto"/>
                                                    <w:left w:val="none" w:sz="0" w:space="0" w:color="auto"/>
                                                    <w:bottom w:val="none" w:sz="0" w:space="0" w:color="auto"/>
                                                    <w:right w:val="none" w:sz="0" w:space="0" w:color="auto"/>
                                                  </w:divBdr>
                                                  <w:divsChild>
                                                    <w:div w:id="1578781088">
                                                      <w:marLeft w:val="0"/>
                                                      <w:marRight w:val="0"/>
                                                      <w:marTop w:val="0"/>
                                                      <w:marBottom w:val="0"/>
                                                      <w:divBdr>
                                                        <w:top w:val="none" w:sz="0" w:space="0" w:color="auto"/>
                                                        <w:left w:val="none" w:sz="0" w:space="0" w:color="auto"/>
                                                        <w:bottom w:val="none" w:sz="0" w:space="0" w:color="auto"/>
                                                        <w:right w:val="none" w:sz="0" w:space="0" w:color="auto"/>
                                                      </w:divBdr>
                                                      <w:divsChild>
                                                        <w:div w:id="17126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105">
                                                  <w:marLeft w:val="0"/>
                                                  <w:marRight w:val="0"/>
                                                  <w:marTop w:val="0"/>
                                                  <w:marBottom w:val="0"/>
                                                  <w:divBdr>
                                                    <w:top w:val="none" w:sz="0" w:space="0" w:color="auto"/>
                                                    <w:left w:val="none" w:sz="0" w:space="0" w:color="auto"/>
                                                    <w:bottom w:val="none" w:sz="0" w:space="0" w:color="auto"/>
                                                    <w:right w:val="none" w:sz="0" w:space="0" w:color="auto"/>
                                                  </w:divBdr>
                                                  <w:divsChild>
                                                    <w:div w:id="660236477">
                                                      <w:marLeft w:val="0"/>
                                                      <w:marRight w:val="0"/>
                                                      <w:marTop w:val="0"/>
                                                      <w:marBottom w:val="0"/>
                                                      <w:divBdr>
                                                        <w:top w:val="none" w:sz="0" w:space="0" w:color="auto"/>
                                                        <w:left w:val="none" w:sz="0" w:space="0" w:color="auto"/>
                                                        <w:bottom w:val="none" w:sz="0" w:space="0" w:color="auto"/>
                                                        <w:right w:val="none" w:sz="0" w:space="0" w:color="auto"/>
                                                      </w:divBdr>
                                                      <w:divsChild>
                                                        <w:div w:id="16108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461">
                                                  <w:marLeft w:val="0"/>
                                                  <w:marRight w:val="0"/>
                                                  <w:marTop w:val="0"/>
                                                  <w:marBottom w:val="0"/>
                                                  <w:divBdr>
                                                    <w:top w:val="none" w:sz="0" w:space="0" w:color="auto"/>
                                                    <w:left w:val="none" w:sz="0" w:space="0" w:color="auto"/>
                                                    <w:bottom w:val="none" w:sz="0" w:space="0" w:color="auto"/>
                                                    <w:right w:val="none" w:sz="0" w:space="0" w:color="auto"/>
                                                  </w:divBdr>
                                                  <w:divsChild>
                                                    <w:div w:id="1280144084">
                                                      <w:marLeft w:val="0"/>
                                                      <w:marRight w:val="0"/>
                                                      <w:marTop w:val="0"/>
                                                      <w:marBottom w:val="0"/>
                                                      <w:divBdr>
                                                        <w:top w:val="none" w:sz="0" w:space="0" w:color="auto"/>
                                                        <w:left w:val="none" w:sz="0" w:space="0" w:color="auto"/>
                                                        <w:bottom w:val="none" w:sz="0" w:space="0" w:color="auto"/>
                                                        <w:right w:val="none" w:sz="0" w:space="0" w:color="auto"/>
                                                      </w:divBdr>
                                                      <w:divsChild>
                                                        <w:div w:id="13524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637">
                                                  <w:marLeft w:val="0"/>
                                                  <w:marRight w:val="0"/>
                                                  <w:marTop w:val="0"/>
                                                  <w:marBottom w:val="0"/>
                                                  <w:divBdr>
                                                    <w:top w:val="none" w:sz="0" w:space="0" w:color="auto"/>
                                                    <w:left w:val="none" w:sz="0" w:space="0" w:color="auto"/>
                                                    <w:bottom w:val="none" w:sz="0" w:space="0" w:color="auto"/>
                                                    <w:right w:val="none" w:sz="0" w:space="0" w:color="auto"/>
                                                  </w:divBdr>
                                                  <w:divsChild>
                                                    <w:div w:id="1082721562">
                                                      <w:marLeft w:val="0"/>
                                                      <w:marRight w:val="0"/>
                                                      <w:marTop w:val="0"/>
                                                      <w:marBottom w:val="0"/>
                                                      <w:divBdr>
                                                        <w:top w:val="none" w:sz="0" w:space="0" w:color="auto"/>
                                                        <w:left w:val="none" w:sz="0" w:space="0" w:color="auto"/>
                                                        <w:bottom w:val="none" w:sz="0" w:space="0" w:color="auto"/>
                                                        <w:right w:val="none" w:sz="0" w:space="0" w:color="auto"/>
                                                      </w:divBdr>
                                                      <w:divsChild>
                                                        <w:div w:id="309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270">
                                                  <w:marLeft w:val="0"/>
                                                  <w:marRight w:val="0"/>
                                                  <w:marTop w:val="0"/>
                                                  <w:marBottom w:val="0"/>
                                                  <w:divBdr>
                                                    <w:top w:val="none" w:sz="0" w:space="0" w:color="auto"/>
                                                    <w:left w:val="none" w:sz="0" w:space="0" w:color="auto"/>
                                                    <w:bottom w:val="none" w:sz="0" w:space="0" w:color="auto"/>
                                                    <w:right w:val="none" w:sz="0" w:space="0" w:color="auto"/>
                                                  </w:divBdr>
                                                  <w:divsChild>
                                                    <w:div w:id="194927251">
                                                      <w:marLeft w:val="0"/>
                                                      <w:marRight w:val="0"/>
                                                      <w:marTop w:val="0"/>
                                                      <w:marBottom w:val="0"/>
                                                      <w:divBdr>
                                                        <w:top w:val="none" w:sz="0" w:space="0" w:color="auto"/>
                                                        <w:left w:val="none" w:sz="0" w:space="0" w:color="auto"/>
                                                        <w:bottom w:val="none" w:sz="0" w:space="0" w:color="auto"/>
                                                        <w:right w:val="none" w:sz="0" w:space="0" w:color="auto"/>
                                                      </w:divBdr>
                                                      <w:divsChild>
                                                        <w:div w:id="3617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446">
                                                  <w:marLeft w:val="0"/>
                                                  <w:marRight w:val="0"/>
                                                  <w:marTop w:val="0"/>
                                                  <w:marBottom w:val="0"/>
                                                  <w:divBdr>
                                                    <w:top w:val="none" w:sz="0" w:space="0" w:color="auto"/>
                                                    <w:left w:val="none" w:sz="0" w:space="0" w:color="auto"/>
                                                    <w:bottom w:val="none" w:sz="0" w:space="0" w:color="auto"/>
                                                    <w:right w:val="none" w:sz="0" w:space="0" w:color="auto"/>
                                                  </w:divBdr>
                                                  <w:divsChild>
                                                    <w:div w:id="1874539303">
                                                      <w:marLeft w:val="0"/>
                                                      <w:marRight w:val="0"/>
                                                      <w:marTop w:val="0"/>
                                                      <w:marBottom w:val="0"/>
                                                      <w:divBdr>
                                                        <w:top w:val="none" w:sz="0" w:space="0" w:color="auto"/>
                                                        <w:left w:val="none" w:sz="0" w:space="0" w:color="auto"/>
                                                        <w:bottom w:val="none" w:sz="0" w:space="0" w:color="auto"/>
                                                        <w:right w:val="none" w:sz="0" w:space="0" w:color="auto"/>
                                                      </w:divBdr>
                                                      <w:divsChild>
                                                        <w:div w:id="716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1101">
                                                  <w:marLeft w:val="0"/>
                                                  <w:marRight w:val="0"/>
                                                  <w:marTop w:val="0"/>
                                                  <w:marBottom w:val="0"/>
                                                  <w:divBdr>
                                                    <w:top w:val="none" w:sz="0" w:space="0" w:color="auto"/>
                                                    <w:left w:val="none" w:sz="0" w:space="0" w:color="auto"/>
                                                    <w:bottom w:val="none" w:sz="0" w:space="0" w:color="auto"/>
                                                    <w:right w:val="none" w:sz="0" w:space="0" w:color="auto"/>
                                                  </w:divBdr>
                                                  <w:divsChild>
                                                    <w:div w:id="2036419335">
                                                      <w:marLeft w:val="0"/>
                                                      <w:marRight w:val="0"/>
                                                      <w:marTop w:val="0"/>
                                                      <w:marBottom w:val="0"/>
                                                      <w:divBdr>
                                                        <w:top w:val="none" w:sz="0" w:space="0" w:color="auto"/>
                                                        <w:left w:val="none" w:sz="0" w:space="0" w:color="auto"/>
                                                        <w:bottom w:val="none" w:sz="0" w:space="0" w:color="auto"/>
                                                        <w:right w:val="none" w:sz="0" w:space="0" w:color="auto"/>
                                                      </w:divBdr>
                                                      <w:divsChild>
                                                        <w:div w:id="19407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4788">
                                                  <w:marLeft w:val="0"/>
                                                  <w:marRight w:val="0"/>
                                                  <w:marTop w:val="0"/>
                                                  <w:marBottom w:val="0"/>
                                                  <w:divBdr>
                                                    <w:top w:val="none" w:sz="0" w:space="0" w:color="auto"/>
                                                    <w:left w:val="none" w:sz="0" w:space="0" w:color="auto"/>
                                                    <w:bottom w:val="none" w:sz="0" w:space="0" w:color="auto"/>
                                                    <w:right w:val="none" w:sz="0" w:space="0" w:color="auto"/>
                                                  </w:divBdr>
                                                  <w:divsChild>
                                                    <w:div w:id="1100367513">
                                                      <w:marLeft w:val="0"/>
                                                      <w:marRight w:val="0"/>
                                                      <w:marTop w:val="0"/>
                                                      <w:marBottom w:val="0"/>
                                                      <w:divBdr>
                                                        <w:top w:val="none" w:sz="0" w:space="0" w:color="auto"/>
                                                        <w:left w:val="none" w:sz="0" w:space="0" w:color="auto"/>
                                                        <w:bottom w:val="none" w:sz="0" w:space="0" w:color="auto"/>
                                                        <w:right w:val="none" w:sz="0" w:space="0" w:color="auto"/>
                                                      </w:divBdr>
                                                      <w:divsChild>
                                                        <w:div w:id="69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601">
                                                  <w:marLeft w:val="0"/>
                                                  <w:marRight w:val="0"/>
                                                  <w:marTop w:val="0"/>
                                                  <w:marBottom w:val="0"/>
                                                  <w:divBdr>
                                                    <w:top w:val="none" w:sz="0" w:space="0" w:color="auto"/>
                                                    <w:left w:val="none" w:sz="0" w:space="0" w:color="auto"/>
                                                    <w:bottom w:val="none" w:sz="0" w:space="0" w:color="auto"/>
                                                    <w:right w:val="none" w:sz="0" w:space="0" w:color="auto"/>
                                                  </w:divBdr>
                                                  <w:divsChild>
                                                    <w:div w:id="473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960426">
      <w:bodyDiv w:val="1"/>
      <w:marLeft w:val="0"/>
      <w:marRight w:val="0"/>
      <w:marTop w:val="0"/>
      <w:marBottom w:val="0"/>
      <w:divBdr>
        <w:top w:val="none" w:sz="0" w:space="0" w:color="auto"/>
        <w:left w:val="none" w:sz="0" w:space="0" w:color="auto"/>
        <w:bottom w:val="none" w:sz="0" w:space="0" w:color="auto"/>
        <w:right w:val="none" w:sz="0" w:space="0" w:color="auto"/>
      </w:divBdr>
    </w:div>
    <w:div w:id="1243250233">
      <w:bodyDiv w:val="1"/>
      <w:marLeft w:val="0"/>
      <w:marRight w:val="0"/>
      <w:marTop w:val="0"/>
      <w:marBottom w:val="0"/>
      <w:divBdr>
        <w:top w:val="none" w:sz="0" w:space="0" w:color="auto"/>
        <w:left w:val="none" w:sz="0" w:space="0" w:color="auto"/>
        <w:bottom w:val="none" w:sz="0" w:space="0" w:color="auto"/>
        <w:right w:val="none" w:sz="0" w:space="0" w:color="auto"/>
      </w:divBdr>
    </w:div>
    <w:div w:id="1337656384">
      <w:bodyDiv w:val="1"/>
      <w:marLeft w:val="0"/>
      <w:marRight w:val="0"/>
      <w:marTop w:val="0"/>
      <w:marBottom w:val="0"/>
      <w:divBdr>
        <w:top w:val="none" w:sz="0" w:space="0" w:color="auto"/>
        <w:left w:val="none" w:sz="0" w:space="0" w:color="auto"/>
        <w:bottom w:val="none" w:sz="0" w:space="0" w:color="auto"/>
        <w:right w:val="none" w:sz="0" w:space="0" w:color="auto"/>
      </w:divBdr>
    </w:div>
    <w:div w:id="1402361285">
      <w:bodyDiv w:val="1"/>
      <w:marLeft w:val="0"/>
      <w:marRight w:val="0"/>
      <w:marTop w:val="0"/>
      <w:marBottom w:val="0"/>
      <w:divBdr>
        <w:top w:val="none" w:sz="0" w:space="0" w:color="auto"/>
        <w:left w:val="none" w:sz="0" w:space="0" w:color="auto"/>
        <w:bottom w:val="none" w:sz="0" w:space="0" w:color="auto"/>
        <w:right w:val="none" w:sz="0" w:space="0" w:color="auto"/>
      </w:divBdr>
    </w:div>
    <w:div w:id="1415517332">
      <w:bodyDiv w:val="1"/>
      <w:marLeft w:val="0"/>
      <w:marRight w:val="0"/>
      <w:marTop w:val="0"/>
      <w:marBottom w:val="0"/>
      <w:divBdr>
        <w:top w:val="none" w:sz="0" w:space="0" w:color="auto"/>
        <w:left w:val="none" w:sz="0" w:space="0" w:color="auto"/>
        <w:bottom w:val="none" w:sz="0" w:space="0" w:color="auto"/>
        <w:right w:val="none" w:sz="0" w:space="0" w:color="auto"/>
      </w:divBdr>
    </w:div>
    <w:div w:id="1496140796">
      <w:bodyDiv w:val="1"/>
      <w:marLeft w:val="0"/>
      <w:marRight w:val="0"/>
      <w:marTop w:val="0"/>
      <w:marBottom w:val="0"/>
      <w:divBdr>
        <w:top w:val="none" w:sz="0" w:space="0" w:color="auto"/>
        <w:left w:val="none" w:sz="0" w:space="0" w:color="auto"/>
        <w:bottom w:val="none" w:sz="0" w:space="0" w:color="auto"/>
        <w:right w:val="none" w:sz="0" w:space="0" w:color="auto"/>
      </w:divBdr>
    </w:div>
    <w:div w:id="1565069246">
      <w:bodyDiv w:val="1"/>
      <w:marLeft w:val="0"/>
      <w:marRight w:val="0"/>
      <w:marTop w:val="0"/>
      <w:marBottom w:val="0"/>
      <w:divBdr>
        <w:top w:val="none" w:sz="0" w:space="0" w:color="auto"/>
        <w:left w:val="none" w:sz="0" w:space="0" w:color="auto"/>
        <w:bottom w:val="none" w:sz="0" w:space="0" w:color="auto"/>
        <w:right w:val="none" w:sz="0" w:space="0" w:color="auto"/>
      </w:divBdr>
    </w:div>
    <w:div w:id="1711570567">
      <w:bodyDiv w:val="1"/>
      <w:marLeft w:val="0"/>
      <w:marRight w:val="0"/>
      <w:marTop w:val="0"/>
      <w:marBottom w:val="0"/>
      <w:divBdr>
        <w:top w:val="none" w:sz="0" w:space="0" w:color="auto"/>
        <w:left w:val="none" w:sz="0" w:space="0" w:color="auto"/>
        <w:bottom w:val="none" w:sz="0" w:space="0" w:color="auto"/>
        <w:right w:val="none" w:sz="0" w:space="0" w:color="auto"/>
      </w:divBdr>
      <w:divsChild>
        <w:div w:id="463542997">
          <w:marLeft w:val="0"/>
          <w:marRight w:val="0"/>
          <w:marTop w:val="0"/>
          <w:marBottom w:val="0"/>
          <w:divBdr>
            <w:top w:val="none" w:sz="0" w:space="0" w:color="auto"/>
            <w:left w:val="none" w:sz="0" w:space="0" w:color="auto"/>
            <w:bottom w:val="none" w:sz="0" w:space="0" w:color="auto"/>
            <w:right w:val="none" w:sz="0" w:space="0" w:color="auto"/>
          </w:divBdr>
          <w:divsChild>
            <w:div w:id="471021809">
              <w:marLeft w:val="0"/>
              <w:marRight w:val="0"/>
              <w:marTop w:val="0"/>
              <w:marBottom w:val="0"/>
              <w:divBdr>
                <w:top w:val="none" w:sz="0" w:space="0" w:color="auto"/>
                <w:left w:val="none" w:sz="0" w:space="0" w:color="auto"/>
                <w:bottom w:val="none" w:sz="0" w:space="0" w:color="auto"/>
                <w:right w:val="none" w:sz="0" w:space="0" w:color="auto"/>
              </w:divBdr>
              <w:divsChild>
                <w:div w:id="1648239676">
                  <w:marLeft w:val="0"/>
                  <w:marRight w:val="0"/>
                  <w:marTop w:val="0"/>
                  <w:marBottom w:val="0"/>
                  <w:divBdr>
                    <w:top w:val="none" w:sz="0" w:space="0" w:color="auto"/>
                    <w:left w:val="none" w:sz="0" w:space="0" w:color="auto"/>
                    <w:bottom w:val="none" w:sz="0" w:space="0" w:color="auto"/>
                    <w:right w:val="none" w:sz="0" w:space="0" w:color="auto"/>
                  </w:divBdr>
                  <w:divsChild>
                    <w:div w:id="820923737">
                      <w:marLeft w:val="0"/>
                      <w:marRight w:val="0"/>
                      <w:marTop w:val="0"/>
                      <w:marBottom w:val="0"/>
                      <w:divBdr>
                        <w:top w:val="none" w:sz="0" w:space="0" w:color="auto"/>
                        <w:left w:val="none" w:sz="0" w:space="0" w:color="auto"/>
                        <w:bottom w:val="none" w:sz="0" w:space="0" w:color="auto"/>
                        <w:right w:val="none" w:sz="0" w:space="0" w:color="auto"/>
                      </w:divBdr>
                      <w:divsChild>
                        <w:div w:id="498155205">
                          <w:marLeft w:val="0"/>
                          <w:marRight w:val="0"/>
                          <w:marTop w:val="0"/>
                          <w:marBottom w:val="0"/>
                          <w:divBdr>
                            <w:top w:val="none" w:sz="0" w:space="0" w:color="auto"/>
                            <w:left w:val="none" w:sz="0" w:space="0" w:color="auto"/>
                            <w:bottom w:val="none" w:sz="0" w:space="0" w:color="auto"/>
                            <w:right w:val="none" w:sz="0" w:space="0" w:color="auto"/>
                          </w:divBdr>
                          <w:divsChild>
                            <w:div w:id="443155944">
                              <w:marLeft w:val="0"/>
                              <w:marRight w:val="0"/>
                              <w:marTop w:val="0"/>
                              <w:marBottom w:val="0"/>
                              <w:divBdr>
                                <w:top w:val="none" w:sz="0" w:space="0" w:color="auto"/>
                                <w:left w:val="none" w:sz="0" w:space="0" w:color="auto"/>
                                <w:bottom w:val="none" w:sz="0" w:space="0" w:color="auto"/>
                                <w:right w:val="none" w:sz="0" w:space="0" w:color="auto"/>
                              </w:divBdr>
                              <w:divsChild>
                                <w:div w:id="443156548">
                                  <w:marLeft w:val="0"/>
                                  <w:marRight w:val="0"/>
                                  <w:marTop w:val="0"/>
                                  <w:marBottom w:val="0"/>
                                  <w:divBdr>
                                    <w:top w:val="none" w:sz="0" w:space="0" w:color="auto"/>
                                    <w:left w:val="none" w:sz="0" w:space="0" w:color="auto"/>
                                    <w:bottom w:val="none" w:sz="0" w:space="0" w:color="auto"/>
                                    <w:right w:val="none" w:sz="0" w:space="0" w:color="auto"/>
                                  </w:divBdr>
                                  <w:divsChild>
                                    <w:div w:id="65810903">
                                      <w:marLeft w:val="0"/>
                                      <w:marRight w:val="0"/>
                                      <w:marTop w:val="0"/>
                                      <w:marBottom w:val="0"/>
                                      <w:divBdr>
                                        <w:top w:val="none" w:sz="0" w:space="0" w:color="auto"/>
                                        <w:left w:val="none" w:sz="0" w:space="0" w:color="auto"/>
                                        <w:bottom w:val="none" w:sz="0" w:space="0" w:color="auto"/>
                                        <w:right w:val="none" w:sz="0" w:space="0" w:color="auto"/>
                                      </w:divBdr>
                                      <w:divsChild>
                                        <w:div w:id="410857529">
                                          <w:marLeft w:val="0"/>
                                          <w:marRight w:val="0"/>
                                          <w:marTop w:val="0"/>
                                          <w:marBottom w:val="0"/>
                                          <w:divBdr>
                                            <w:top w:val="none" w:sz="0" w:space="0" w:color="auto"/>
                                            <w:left w:val="none" w:sz="0" w:space="0" w:color="auto"/>
                                            <w:bottom w:val="none" w:sz="0" w:space="0" w:color="auto"/>
                                            <w:right w:val="none" w:sz="0" w:space="0" w:color="auto"/>
                                          </w:divBdr>
                                          <w:divsChild>
                                            <w:div w:id="244346624">
                                              <w:marLeft w:val="0"/>
                                              <w:marRight w:val="0"/>
                                              <w:marTop w:val="0"/>
                                              <w:marBottom w:val="240"/>
                                              <w:divBdr>
                                                <w:top w:val="none" w:sz="0" w:space="0" w:color="auto"/>
                                                <w:left w:val="none" w:sz="0" w:space="0" w:color="auto"/>
                                                <w:bottom w:val="none" w:sz="0" w:space="0" w:color="auto"/>
                                                <w:right w:val="none" w:sz="0" w:space="0" w:color="auto"/>
                                              </w:divBdr>
                                            </w:div>
                                            <w:div w:id="710418498">
                                              <w:marLeft w:val="0"/>
                                              <w:marRight w:val="0"/>
                                              <w:marTop w:val="0"/>
                                              <w:marBottom w:val="240"/>
                                              <w:divBdr>
                                                <w:top w:val="none" w:sz="0" w:space="0" w:color="auto"/>
                                                <w:left w:val="none" w:sz="0" w:space="0" w:color="auto"/>
                                                <w:bottom w:val="none" w:sz="0" w:space="0" w:color="auto"/>
                                                <w:right w:val="none" w:sz="0" w:space="0" w:color="auto"/>
                                              </w:divBdr>
                                            </w:div>
                                            <w:div w:id="822090805">
                                              <w:marLeft w:val="0"/>
                                              <w:marRight w:val="0"/>
                                              <w:marTop w:val="0"/>
                                              <w:marBottom w:val="240"/>
                                              <w:divBdr>
                                                <w:top w:val="none" w:sz="0" w:space="0" w:color="auto"/>
                                                <w:left w:val="none" w:sz="0" w:space="0" w:color="auto"/>
                                                <w:bottom w:val="none" w:sz="0" w:space="0" w:color="auto"/>
                                                <w:right w:val="none" w:sz="0" w:space="0" w:color="auto"/>
                                              </w:divBdr>
                                            </w:div>
                                            <w:div w:id="1898934074">
                                              <w:marLeft w:val="0"/>
                                              <w:marRight w:val="0"/>
                                              <w:marTop w:val="0"/>
                                              <w:marBottom w:val="240"/>
                                              <w:divBdr>
                                                <w:top w:val="none" w:sz="0" w:space="0" w:color="auto"/>
                                                <w:left w:val="none" w:sz="0" w:space="0" w:color="auto"/>
                                                <w:bottom w:val="none" w:sz="0" w:space="0" w:color="auto"/>
                                                <w:right w:val="none" w:sz="0" w:space="0" w:color="auto"/>
                                              </w:divBdr>
                                            </w:div>
                                            <w:div w:id="2015691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34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610289">
      <w:bodyDiv w:val="1"/>
      <w:marLeft w:val="0"/>
      <w:marRight w:val="0"/>
      <w:marTop w:val="0"/>
      <w:marBottom w:val="0"/>
      <w:divBdr>
        <w:top w:val="none" w:sz="0" w:space="0" w:color="auto"/>
        <w:left w:val="none" w:sz="0" w:space="0" w:color="auto"/>
        <w:bottom w:val="none" w:sz="0" w:space="0" w:color="auto"/>
        <w:right w:val="none" w:sz="0" w:space="0" w:color="auto"/>
      </w:divBdr>
    </w:div>
    <w:div w:id="2000763978">
      <w:bodyDiv w:val="1"/>
      <w:marLeft w:val="0"/>
      <w:marRight w:val="0"/>
      <w:marTop w:val="0"/>
      <w:marBottom w:val="0"/>
      <w:divBdr>
        <w:top w:val="none" w:sz="0" w:space="0" w:color="auto"/>
        <w:left w:val="none" w:sz="0" w:space="0" w:color="auto"/>
        <w:bottom w:val="none" w:sz="0" w:space="0" w:color="auto"/>
        <w:right w:val="none" w:sz="0" w:space="0" w:color="auto"/>
      </w:divBdr>
    </w:div>
    <w:div w:id="2021393598">
      <w:bodyDiv w:val="1"/>
      <w:marLeft w:val="0"/>
      <w:marRight w:val="0"/>
      <w:marTop w:val="0"/>
      <w:marBottom w:val="0"/>
      <w:divBdr>
        <w:top w:val="none" w:sz="0" w:space="0" w:color="auto"/>
        <w:left w:val="none" w:sz="0" w:space="0" w:color="auto"/>
        <w:bottom w:val="none" w:sz="0" w:space="0" w:color="auto"/>
        <w:right w:val="none" w:sz="0" w:space="0" w:color="auto"/>
      </w:divBdr>
    </w:div>
    <w:div w:id="2074549096">
      <w:bodyDiv w:val="1"/>
      <w:marLeft w:val="0"/>
      <w:marRight w:val="0"/>
      <w:marTop w:val="0"/>
      <w:marBottom w:val="0"/>
      <w:divBdr>
        <w:top w:val="none" w:sz="0" w:space="0" w:color="auto"/>
        <w:left w:val="none" w:sz="0" w:space="0" w:color="auto"/>
        <w:bottom w:val="none" w:sz="0" w:space="0" w:color="auto"/>
        <w:right w:val="none" w:sz="0" w:space="0" w:color="auto"/>
      </w:divBdr>
    </w:div>
    <w:div w:id="21307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Pac08</b:Tag>
    <b:SourceType>Report</b:SourceType>
    <b:Guid>{5ED3717B-DA11-4064-B224-D17DCC671514}</b:Guid>
    <b:Title>Power Line Fire Prevention Field Guide</b:Title>
    <b:Year>2008</b:Year>
    <b:City>Sacramento</b:City>
    <b:Publisher>California Department of Forestry and Fire Protection</b:Publisher>
    <b:Author>
      <b:Author>
        <b:Corporate>Pacific Gas and Electric Company, Southern California Edison; San Diego Gas and Electric Company</b:Corporate>
      </b:Author>
    </b:Author>
    <b:RefOrder>2</b:RefOrder>
  </b:Source>
  <b:Source>
    <b:Tag>Cal08</b:Tag>
    <b:SourceType>DocumentFromInternetSite</b:SourceType>
    <b:Guid>{25006968-0012-485C-8788-0437F2279E98}</b:Guid>
    <b:Author>
      <b:Author>
        <b:NameList>
          <b:Person>
            <b:Last>Protection</b:Last>
            <b:First>California</b:First>
            <b:Middle>Department of Forestry and Fire</b:Middle>
          </b:Person>
        </b:NameList>
      </b:Author>
    </b:Author>
    <b:Title>Power Line Fire Prevention Field Guide</b:Title>
    <b:Year>2008</b:Year>
    <b:Publisher>CAL FIRE</b:Publisher>
    <b:City>SACRAMENTO, CA</b:City>
    <b:InternetSiteTitle>http://cdfdata.fire.ca.gov/pub/fireplan/fpupload/fppguidepdf126.pdf</b:InternetSiteTitle>
    <b:Month>November</b:Month>
    <b:Day>1</b:Day>
    <b:YearAccessed>2016</b:YearAccessed>
    <b:MonthAccessed>June</b:MonthAccessed>
    <b:DayAccessed>10</b:DayAccessed>
    <b:URL>http://www.fire.ca.gov/</b:URL>
    <b:RefOrder>1</b:RefOrder>
  </b:Source>
</b:Sources>
</file>

<file path=customXml/itemProps1.xml><?xml version="1.0" encoding="utf-8"?>
<ds:datastoreItem xmlns:ds="http://schemas.openxmlformats.org/officeDocument/2006/customXml" ds:itemID="{66723E9E-7DEC-42E7-BF98-78EE0AB6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3538</Words>
  <Characters>20270</Characters>
  <Application>Microsoft Office Word</Application>
  <DocSecurity>8</DocSecurity>
  <Lines>168</Lines>
  <Paragraphs>47</Paragraphs>
  <ScaleCrop>false</ScaleCrop>
  <HeadingPairs>
    <vt:vector size="2" baseType="variant">
      <vt:variant>
        <vt:lpstr>Title</vt:lpstr>
      </vt:variant>
      <vt:variant>
        <vt:i4>1</vt:i4>
      </vt:variant>
    </vt:vector>
  </HeadingPairs>
  <TitlesOfParts>
    <vt:vector size="1" baseType="lpstr">
      <vt:lpstr>Title 14 Board of Forestry and Fire Protection</vt:lpstr>
    </vt:vector>
  </TitlesOfParts>
  <Company>CDF</Company>
  <LinksUpToDate>false</LinksUpToDate>
  <CharactersWithSpaces>23761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14 Board of Forestry and Fire Protection</dc:title>
  <dc:subject/>
  <dc:creator>Connor.Pompa@bof.ca.gov</dc:creator>
  <cp:keywords/>
  <cp:lastModifiedBy>Kemp, Mazonika@BOF</cp:lastModifiedBy>
  <cp:revision>4</cp:revision>
  <cp:lastPrinted>2019-05-21T15:36:00Z</cp:lastPrinted>
  <dcterms:created xsi:type="dcterms:W3CDTF">2022-07-12T17:13:00Z</dcterms:created>
  <dcterms:modified xsi:type="dcterms:W3CDTF">2022-09-14T15:50:00Z</dcterms:modified>
</cp:coreProperties>
</file>