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62AB" w:rsidRPr="00446171" w:rsidRDefault="00B762AB" w:rsidP="0023132D">
      <w:pPr>
        <w:pStyle w:val="Title"/>
      </w:pPr>
      <w:r w:rsidRPr="00446171">
        <w:t>Board of Forestry and Fire Protection</w:t>
      </w:r>
    </w:p>
    <w:p w:rsidR="00B762AB" w:rsidRPr="00446171" w:rsidRDefault="00B762AB" w:rsidP="0023132D"/>
    <w:p w:rsidR="00B762AB" w:rsidRPr="0023132D" w:rsidRDefault="00B762AB" w:rsidP="0023132D">
      <w:pPr>
        <w:jc w:val="center"/>
        <w:rPr>
          <w:b/>
        </w:rPr>
      </w:pPr>
      <w:r w:rsidRPr="0023132D">
        <w:rPr>
          <w:b/>
        </w:rPr>
        <w:t>INITIAL STATEMENT OF REASONS</w:t>
      </w:r>
    </w:p>
    <w:p w:rsidR="00B762AB" w:rsidRPr="00446171" w:rsidRDefault="00B762AB" w:rsidP="0023132D">
      <w:pPr>
        <w:jc w:val="center"/>
        <w:rPr>
          <w:highlight w:val="yellow"/>
        </w:rPr>
      </w:pPr>
    </w:p>
    <w:p w:rsidR="00B762AB" w:rsidRPr="0023132D" w:rsidRDefault="00B762AB" w:rsidP="0023132D">
      <w:pPr>
        <w:pStyle w:val="Heading1"/>
      </w:pPr>
      <w:r w:rsidRPr="0023132D">
        <w:t>“</w:t>
      </w:r>
      <w:bookmarkStart w:id="0" w:name="_GoBack"/>
      <w:r w:rsidRPr="0023132D">
        <w:t>State Forest Regulations Update, 2018</w:t>
      </w:r>
      <w:bookmarkEnd w:id="0"/>
      <w:r w:rsidRPr="0023132D">
        <w:t>”</w:t>
      </w:r>
    </w:p>
    <w:p w:rsidR="00B762AB" w:rsidRPr="00856CF7" w:rsidRDefault="00B762AB" w:rsidP="0023132D"/>
    <w:p w:rsidR="00B762AB" w:rsidRPr="0023132D" w:rsidRDefault="00B762AB" w:rsidP="0023132D">
      <w:pPr>
        <w:pStyle w:val="Heading2"/>
      </w:pPr>
      <w:r w:rsidRPr="0023132D">
        <w:t>Title 14 of the California Code of Regulations (14 CCR),</w:t>
      </w:r>
      <w:r w:rsidR="0023132D">
        <w:br/>
      </w:r>
      <w:r w:rsidRPr="0023132D">
        <w:t>Division 1.5, Chapter 9</w:t>
      </w:r>
      <w:r w:rsidR="0023132D">
        <w:br/>
      </w:r>
      <w:r w:rsidRPr="0023132D">
        <w:t>Subchapter 1, Articles 1, 2, 3, 4, &amp; 5,</w:t>
      </w:r>
    </w:p>
    <w:p w:rsidR="00B762AB" w:rsidRPr="0023132D" w:rsidRDefault="00B762AB" w:rsidP="0023132D">
      <w:pPr>
        <w:jc w:val="center"/>
        <w:rPr>
          <w:b/>
        </w:rPr>
      </w:pPr>
      <w:r w:rsidRPr="0023132D">
        <w:rPr>
          <w:b/>
        </w:rPr>
        <w:t xml:space="preserve">Amend: §§ 1400.5, </w:t>
      </w:r>
      <w:r w:rsidR="00AD4557" w:rsidRPr="0023132D">
        <w:rPr>
          <w:b/>
        </w:rPr>
        <w:t xml:space="preserve">1401, </w:t>
      </w:r>
      <w:r w:rsidRPr="0023132D">
        <w:rPr>
          <w:b/>
        </w:rPr>
        <w:t>1402, 1403, 1404, 1405, 1406, 1410, 1411, 1412, 1413, 1414, 1415, 1416, 1417, 1418, 1419, 1420, 1421, 1422, 1423, 1424, 1425, 1426, 1427, 1430, 1431, 1432, 1433, 1435, 1436, 1437, 1438, and 1439.</w:t>
      </w:r>
    </w:p>
    <w:p w:rsidR="00B762AB" w:rsidRPr="0023132D" w:rsidRDefault="00B762AB" w:rsidP="0023132D">
      <w:pPr>
        <w:jc w:val="center"/>
        <w:rPr>
          <w:b/>
        </w:rPr>
      </w:pPr>
      <w:r w:rsidRPr="0023132D">
        <w:rPr>
          <w:b/>
        </w:rPr>
        <w:t>Adopt: §§ 1401.1, 1401.2</w:t>
      </w:r>
    </w:p>
    <w:p w:rsidR="00B762AB" w:rsidRPr="0023132D" w:rsidRDefault="00B762AB" w:rsidP="0023132D">
      <w:pPr>
        <w:jc w:val="center"/>
        <w:rPr>
          <w:b/>
        </w:rPr>
      </w:pPr>
      <w:r w:rsidRPr="0023132D">
        <w:rPr>
          <w:b/>
        </w:rPr>
        <w:t>Subchapter 4,</w:t>
      </w:r>
    </w:p>
    <w:p w:rsidR="00B762AB" w:rsidRPr="0023132D" w:rsidRDefault="00B762AB" w:rsidP="0023132D">
      <w:pPr>
        <w:jc w:val="center"/>
        <w:rPr>
          <w:b/>
        </w:rPr>
      </w:pPr>
      <w:r w:rsidRPr="0023132D">
        <w:rPr>
          <w:b/>
        </w:rPr>
        <w:t>Amend: §§ 1510, 1511, 1515, 1516, 1517, 1518, 1519, 1520, 1521</w:t>
      </w:r>
    </w:p>
    <w:p w:rsidR="00856CF7" w:rsidRDefault="00856CF7" w:rsidP="0023132D"/>
    <w:p w:rsidR="00856CF7" w:rsidRPr="00446171" w:rsidRDefault="00856CF7" w:rsidP="0023132D"/>
    <w:p w:rsidR="00DA1E18" w:rsidRPr="0023132D" w:rsidRDefault="00DA1E18" w:rsidP="0023132D">
      <w:pPr>
        <w:pStyle w:val="Heading3"/>
      </w:pPr>
      <w:r w:rsidRPr="00446171">
        <w:t>I</w:t>
      </w:r>
      <w:r w:rsidRPr="0023132D">
        <w:t>NTRODUCTION INCLUDING PUBLIC PROBLEM, ADMINISTRATIVE REQUIREMENT, OR OTHER CONDITION OR CIRCUMSTANCE THE REGULATION IS INTENDED TO ADDRESS (pursuant to GC § 11346.2(b)(1</w:t>
      </w:r>
      <w:proofErr w:type="gramStart"/>
      <w:r w:rsidRPr="0023132D">
        <w:t>))…</w:t>
      </w:r>
      <w:proofErr w:type="gramEnd"/>
      <w:r w:rsidRPr="0023132D">
        <w:t>NECESSITY (pursuant to GC § 11346.2(b)(1) and 11349(a))….BENEFITS (pursuant to GC § 11346.2(b)(1))</w:t>
      </w:r>
    </w:p>
    <w:p w:rsidR="007C51A6" w:rsidRDefault="00D267C8" w:rsidP="0023132D">
      <w:bookmarkStart w:id="1" w:name="_Hlk506202630"/>
      <w:r>
        <w:t>PRC 4656.1 provides the Board of Forestry and Fire Protection (Board) authority to “…establish rules and regulations…for the preservation, protection, and use of state forests…” and PRC 4652 allows the Department of Forestry and Fire Protection (CAL FIRE) to “collect recreational user fees for overnight camping and reserved group activities in a demonstration state forest”, provided that those fees do not exceed the costs of maintenance of and improvements to the campgrounds and associated facilities, environment, and access.</w:t>
      </w:r>
    </w:p>
    <w:p w:rsidR="007C51A6" w:rsidRDefault="007C51A6" w:rsidP="0023132D"/>
    <w:p w:rsidR="00781620" w:rsidRDefault="002D1C12" w:rsidP="0023132D">
      <w:r>
        <w:t xml:space="preserve">Demonstration state forests are forest lands which are owned by the state </w:t>
      </w:r>
      <w:r w:rsidR="00B42481">
        <w:t>and managed and administrated by</w:t>
      </w:r>
      <w:r>
        <w:t xml:space="preserve"> CAL FIRE. Currently, the are eight demonstration state forests</w:t>
      </w:r>
      <w:r w:rsidR="00B42481">
        <w:t xml:space="preserve"> throughout California</w:t>
      </w:r>
      <w:r>
        <w:t>, totaling over 69,000 a</w:t>
      </w:r>
      <w:r w:rsidR="00B42481">
        <w:t>cr</w:t>
      </w:r>
      <w:r>
        <w:t>es. Th</w:t>
      </w:r>
      <w:r w:rsidR="00B42481">
        <w:t xml:space="preserve">ese public lands are managed to focus on demonstration of commercial timber management, plantation management, ecosystem restoration, fire prevention, recreation, and monitoring.  </w:t>
      </w:r>
      <w:r w:rsidR="00781620">
        <w:t>Though the extent by which recreational opportunities are available varies among the state forests, many of the forests offer extensively developed camping, hiking, hunting, and fishing opportunities to the public.</w:t>
      </w:r>
    </w:p>
    <w:p w:rsidR="00781620" w:rsidRDefault="00781620" w:rsidP="0023132D"/>
    <w:p w:rsidR="007C51A6" w:rsidRDefault="00B42481" w:rsidP="0023132D">
      <w:r>
        <w:t xml:space="preserve">Though </w:t>
      </w:r>
      <w:r w:rsidR="00AB5499">
        <w:t>all</w:t>
      </w:r>
      <w:r>
        <w:t xml:space="preserve"> management activities require some form of initial cost, the administration and management of recreational opportunities within the </w:t>
      </w:r>
      <w:r w:rsidRPr="00A956EE">
        <w:t xml:space="preserve">state forests </w:t>
      </w:r>
      <w:r w:rsidR="009F0A25" w:rsidRPr="00A956EE">
        <w:t>present significant and ongoing capital requirements. CAL FIRE spends roughly $</w:t>
      </w:r>
      <w:r w:rsidR="00A956EE" w:rsidRPr="00A956EE">
        <w:t>342,600</w:t>
      </w:r>
      <w:r w:rsidR="009F0A25" w:rsidRPr="00A956EE">
        <w:t xml:space="preserve"> annually</w:t>
      </w:r>
      <w:r w:rsidR="009F0A25">
        <w:t xml:space="preserve"> on the maintenance and development of recreational facilities on the state forests for the enjoyment of the public</w:t>
      </w:r>
      <w:r w:rsidR="00781620">
        <w:t>; facilities which are currently free of charge for public use.</w:t>
      </w:r>
    </w:p>
    <w:p w:rsidR="00781620" w:rsidRDefault="00781620" w:rsidP="0023132D"/>
    <w:p w:rsidR="005F088E" w:rsidRDefault="005F088E" w:rsidP="0023132D">
      <w:r w:rsidRPr="00856CF7">
        <w:lastRenderedPageBreak/>
        <w:t xml:space="preserve">The </w:t>
      </w:r>
      <w:r w:rsidRPr="00DF1043">
        <w:rPr>
          <w:u w:val="single"/>
        </w:rPr>
        <w:t>problem</w:t>
      </w:r>
      <w:r w:rsidRPr="00856CF7">
        <w:t xml:space="preserve"> </w:t>
      </w:r>
      <w:r>
        <w:t xml:space="preserve">is that </w:t>
      </w:r>
      <w:r w:rsidR="005607A4">
        <w:t xml:space="preserve">increasing demand and use of recreational facilities on some of the state forests has resulted in growing costs of maintenance and development of these resources. These increased costs are currently covered by the budgetary allowances of the state forests, </w:t>
      </w:r>
      <w:r w:rsidR="00CE5D08">
        <w:t>but additional funding will allow for further improvement of existing resources and the development of additional camping and recreational facilities</w:t>
      </w:r>
      <w:r w:rsidR="0022290C">
        <w:t>.</w:t>
      </w:r>
    </w:p>
    <w:p w:rsidR="0022290C" w:rsidRDefault="0022290C" w:rsidP="0023132D"/>
    <w:p w:rsidR="0022290C" w:rsidRDefault="0022290C" w:rsidP="0023132D">
      <w:r>
        <w:t xml:space="preserve">Additionally, many of the regulations which were adopted by the Board under the authority of PRC 4656.1 have </w:t>
      </w:r>
      <w:r w:rsidRPr="0023132D">
        <w:t>issues</w:t>
      </w:r>
      <w:r>
        <w:t xml:space="preserve"> with clarity of interpretation and enforcement. The existing regulations are inconsistent in their use of defined terms and are unclear </w:t>
      </w:r>
      <w:r w:rsidR="00CA3FF7">
        <w:t xml:space="preserve">on </w:t>
      </w:r>
      <w:r>
        <w:t>wh</w:t>
      </w:r>
      <w:r w:rsidR="00CA3FF7">
        <w:t xml:space="preserve">ere those terms should be applied. </w:t>
      </w:r>
      <w:r>
        <w:t>Most of these regulations were adopted by the Board approximately three to four decades ago and have had very few amendments or updates in the intervening years</w:t>
      </w:r>
      <w:r w:rsidR="00CA3FF7">
        <w:t>, resulting in some instances of outdated references within the regulations.</w:t>
      </w:r>
    </w:p>
    <w:bookmarkEnd w:id="1"/>
    <w:p w:rsidR="00856CF7" w:rsidRPr="00856CF7" w:rsidRDefault="00856CF7" w:rsidP="0023132D"/>
    <w:p w:rsidR="00856CF7" w:rsidRPr="00856CF7" w:rsidRDefault="00856CF7" w:rsidP="0023132D">
      <w:bookmarkStart w:id="2" w:name="_Hlk506202702"/>
      <w:r w:rsidRPr="00856CF7">
        <w:t xml:space="preserve">The </w:t>
      </w:r>
      <w:r w:rsidRPr="00FC7AB5">
        <w:rPr>
          <w:u w:val="single"/>
        </w:rPr>
        <w:t>effect</w:t>
      </w:r>
      <w:r w:rsidRPr="00856CF7">
        <w:t xml:space="preserve"> of this proposed action is </w:t>
      </w:r>
      <w:r w:rsidR="006770B5">
        <w:t>t</w:t>
      </w:r>
      <w:r w:rsidR="006770B5" w:rsidRPr="00856CF7">
        <w:t xml:space="preserve">o </w:t>
      </w:r>
      <w:r w:rsidR="000C1F00">
        <w:t xml:space="preserve">make specific </w:t>
      </w:r>
      <w:r w:rsidR="00CA3FF7">
        <w:t>CAL FIRE</w:t>
      </w:r>
      <w:r w:rsidR="000C1F00">
        <w:t>s</w:t>
      </w:r>
      <w:r w:rsidR="00CA3FF7">
        <w:t xml:space="preserve"> </w:t>
      </w:r>
      <w:r w:rsidR="000C1F00">
        <w:t>collection of</w:t>
      </w:r>
      <w:r w:rsidR="00CA3FF7">
        <w:t xml:space="preserve"> fees for overnight camping and the use of designated group campgrounds, to establish a schedule for those fees, and to improve the clarity of existing regulations related to the use of state forests.</w:t>
      </w:r>
    </w:p>
    <w:bookmarkEnd w:id="2"/>
    <w:p w:rsidR="00856CF7" w:rsidRPr="00856CF7" w:rsidRDefault="00856CF7" w:rsidP="0023132D"/>
    <w:p w:rsidR="001053C6" w:rsidRPr="00B37610" w:rsidRDefault="00856CF7" w:rsidP="0023132D">
      <w:bookmarkStart w:id="3" w:name="_Hlk506202717"/>
      <w:r w:rsidRPr="00856CF7">
        <w:t xml:space="preserve">The primary </w:t>
      </w:r>
      <w:r w:rsidRPr="00FC7AB5">
        <w:rPr>
          <w:u w:val="single"/>
        </w:rPr>
        <w:t>benefit</w:t>
      </w:r>
      <w:r w:rsidR="00B37610">
        <w:t xml:space="preserve"> of the proposed action </w:t>
      </w:r>
      <w:r w:rsidR="00EB3909">
        <w:t xml:space="preserve">is </w:t>
      </w:r>
      <w:r w:rsidR="00CA3FF7">
        <w:t xml:space="preserve">to provide funds for the ongoing maintenance and improvement of campgrounds and associated facilities on Jackson, Mountain Home, and Boggs Mountain Demonstration State Forests. These funds will allow CAL FIRE to provide continued recreational opportunities to the regulated public and to allow for improvements to existing </w:t>
      </w:r>
      <w:r w:rsidR="00B336BD">
        <w:t>camping and bathroom facilities, thereby ensuring maintained environmental quality in those areas. Additionally, the proposed amendments will improve the clarity of the regulations for public implementation and allow for additional clarity of enforcement by CAL FIRE.</w:t>
      </w:r>
    </w:p>
    <w:bookmarkEnd w:id="3"/>
    <w:p w:rsidR="00D73FB9" w:rsidRPr="00E23360" w:rsidRDefault="00D73FB9" w:rsidP="0023132D"/>
    <w:p w:rsidR="00680347" w:rsidRPr="00446171" w:rsidRDefault="00680347" w:rsidP="0023132D">
      <w:pPr>
        <w:pStyle w:val="Heading3"/>
        <w:rPr>
          <w:i/>
        </w:rPr>
      </w:pPr>
      <w:r w:rsidRPr="00446171">
        <w:t xml:space="preserve">SPECIFIC </w:t>
      </w:r>
      <w:r w:rsidRPr="00446171">
        <w:rPr>
          <w:u w:val="single"/>
        </w:rPr>
        <w:t>PURPOSE</w:t>
      </w:r>
      <w:r w:rsidRPr="00446171">
        <w:t xml:space="preserve"> OF EACH ADOPTION, AMENDMENT OR REPEAL (pursuant to </w:t>
      </w:r>
      <w:r w:rsidR="000420C7" w:rsidRPr="00446171">
        <w:t>GOV</w:t>
      </w:r>
      <w:r w:rsidRPr="00446171">
        <w:t xml:space="preserve"> § 11346.2(b)(1)) AND THE RATIONALE FOR THE AGENCY’S DETERMINATION THAT EACH ADOPTION, AMENDMENT OR REPEAL IS REASONABLY </w:t>
      </w:r>
      <w:r w:rsidRPr="00446171">
        <w:rPr>
          <w:u w:val="single"/>
        </w:rPr>
        <w:t>NECESSARY</w:t>
      </w:r>
      <w:r w:rsidRPr="00446171">
        <w:t xml:space="preserve"> TO CARRY OUT THE PURPOSE(S) OF THE STATUTE(S) OR OTHER PROVISIONS OF LAW THAT THE ACTION IS IMPLEMENTING, INTERPRETING OR MAKING SPECIFIC AND TO ADDRESS THE </w:t>
      </w:r>
      <w:r w:rsidRPr="00446171">
        <w:rPr>
          <w:u w:val="single"/>
        </w:rPr>
        <w:t>PROBLEM</w:t>
      </w:r>
      <w:r w:rsidRPr="00446171">
        <w:t xml:space="preserve"> FOR WHICH IT IS PROPOSED (pursuant to G</w:t>
      </w:r>
      <w:r w:rsidR="000420C7" w:rsidRPr="00446171">
        <w:t>OV</w:t>
      </w:r>
      <w:r w:rsidRPr="00446171">
        <w:t xml:space="preserve"> §§ 11346.2(b)(1) and 11349(a) and 1 CCR § 10(b)).  </w:t>
      </w:r>
      <w:r w:rsidR="0023132D">
        <w:br/>
      </w:r>
      <w:r w:rsidRPr="0023132D">
        <w:rPr>
          <w:i/>
        </w:rPr>
        <w:t>Note: For each adoption, amendment, or repeal provide the problem, purpose and necessity.</w:t>
      </w:r>
    </w:p>
    <w:p w:rsidR="006770B5" w:rsidRDefault="00856CF7" w:rsidP="0023132D">
      <w:r w:rsidRPr="00856CF7">
        <w:t>The Board is proposing action to make permanent, through regular rulemaking, amendments to 14 CCR §</w:t>
      </w:r>
      <w:r w:rsidR="006770B5">
        <w:t>§</w:t>
      </w:r>
      <w:r w:rsidR="000E5253" w:rsidRPr="000E5253">
        <w:t xml:space="preserve"> 1400.5, 1402, 1403, 1404, 1405, 1406, 1410, 1411, 1412, 1413, 1414, 1415, 1416, 1417, 1418, 1419, 1420, 1421, 1422, 1423, 1424, 1425, 1426, 1427, 1430, 1431, 1432, 1433, 1435, 1436, 1437, 1438, 1439</w:t>
      </w:r>
      <w:r w:rsidR="000E5253">
        <w:t xml:space="preserve">, </w:t>
      </w:r>
      <w:r w:rsidR="000E5253" w:rsidRPr="000E5253">
        <w:t xml:space="preserve">1510, 1511, 15156, 1516, 1517, 1518, 1519, 1520, </w:t>
      </w:r>
      <w:r w:rsidR="000E5253">
        <w:t xml:space="preserve">and </w:t>
      </w:r>
      <w:r w:rsidR="000E5253" w:rsidRPr="000E5253">
        <w:t>1521</w:t>
      </w:r>
      <w:r w:rsidR="000E5253">
        <w:t>, and adoption of §§ 1401.1 and 1401.2.</w:t>
      </w:r>
      <w:r w:rsidR="000E5253">
        <w:br/>
      </w:r>
    </w:p>
    <w:p w:rsidR="00856CF7" w:rsidRDefault="00C95506" w:rsidP="0023132D">
      <w:r>
        <w:t xml:space="preserve">The </w:t>
      </w:r>
      <w:r>
        <w:rPr>
          <w:u w:val="single"/>
        </w:rPr>
        <w:t>problems</w:t>
      </w:r>
      <w:r>
        <w:t xml:space="preserve"> are:</w:t>
      </w:r>
    </w:p>
    <w:p w:rsidR="004D6C67" w:rsidRDefault="002525AF" w:rsidP="0023132D">
      <w:pPr>
        <w:pStyle w:val="ListParagraph"/>
        <w:numPr>
          <w:ilvl w:val="0"/>
          <w:numId w:val="3"/>
        </w:numPr>
      </w:pPr>
      <w:r>
        <w:lastRenderedPageBreak/>
        <w:t>Costs associated with the maintenance and improvement of camping facilities and associated infrastructure on state forests are becoming an increasingly large portion of the budget of some state forests.</w:t>
      </w:r>
    </w:p>
    <w:p w:rsidR="002525AF" w:rsidRPr="000C1F00" w:rsidRDefault="004D6C67" w:rsidP="0023132D">
      <w:pPr>
        <w:pStyle w:val="ListParagraph"/>
        <w:numPr>
          <w:ilvl w:val="0"/>
          <w:numId w:val="3"/>
        </w:numPr>
      </w:pPr>
      <w:r w:rsidRPr="000C1F00">
        <w:t xml:space="preserve">CAL FIRE would like to collect fees for overnight camping to assist in funding the maintenance and improvement of </w:t>
      </w:r>
      <w:r w:rsidR="000C1F00" w:rsidRPr="000C1F00">
        <w:t xml:space="preserve">campground and associated </w:t>
      </w:r>
      <w:r w:rsidRPr="000C1F00">
        <w:t>recreational facilities</w:t>
      </w:r>
      <w:r w:rsidR="000C1F00" w:rsidRPr="000C1F00">
        <w:t xml:space="preserve">, but currently </w:t>
      </w:r>
      <w:r w:rsidR="002525AF" w:rsidRPr="000C1F00">
        <w:t xml:space="preserve">no regulations exist which </w:t>
      </w:r>
      <w:r w:rsidR="000C1F00">
        <w:t>establishes such fees for collection</w:t>
      </w:r>
      <w:r w:rsidR="002525AF" w:rsidRPr="000C1F00">
        <w:t>.</w:t>
      </w:r>
    </w:p>
    <w:p w:rsidR="00E9329C" w:rsidRDefault="002525AF" w:rsidP="0023132D">
      <w:pPr>
        <w:pStyle w:val="ListParagraph"/>
        <w:numPr>
          <w:ilvl w:val="0"/>
          <w:numId w:val="3"/>
        </w:numPr>
      </w:pPr>
      <w:r>
        <w:t>There are issues of clarity within existing state forest regulations.</w:t>
      </w:r>
    </w:p>
    <w:p w:rsidR="00C95506" w:rsidRDefault="00C95506" w:rsidP="0023132D"/>
    <w:p w:rsidR="00E9329C" w:rsidRDefault="00655B52" w:rsidP="0023132D">
      <w:bookmarkStart w:id="4" w:name="_Hlk506202681"/>
      <w:r w:rsidRPr="00856CF7">
        <w:t xml:space="preserve">The </w:t>
      </w:r>
      <w:r w:rsidRPr="00421449">
        <w:rPr>
          <w:u w:val="single"/>
        </w:rPr>
        <w:t>purpose</w:t>
      </w:r>
      <w:r w:rsidR="000C1F00">
        <w:rPr>
          <w:u w:val="single"/>
        </w:rPr>
        <w:t>s</w:t>
      </w:r>
      <w:r w:rsidRPr="00856CF7">
        <w:t xml:space="preserve"> of the</w:t>
      </w:r>
      <w:r>
        <w:t xml:space="preserve"> proposed action </w:t>
      </w:r>
      <w:r w:rsidR="000C1F00">
        <w:t>are twofold</w:t>
      </w:r>
      <w:r w:rsidR="0020666A">
        <w:t xml:space="preserve">: 1) </w:t>
      </w:r>
      <w:bookmarkEnd w:id="4"/>
      <w:r w:rsidR="002525AF">
        <w:t>to adopt regulations which allow CAL FIRE to collect fees for overnight camping and use of designated group camping area</w:t>
      </w:r>
      <w:r w:rsidR="000C1F00">
        <w:t>s and</w:t>
      </w:r>
      <w:r w:rsidR="0020666A">
        <w:t xml:space="preserve"> to </w:t>
      </w:r>
      <w:r w:rsidR="002525AF">
        <w:t>establish the schedule for these fees</w:t>
      </w:r>
      <w:r w:rsidR="0020666A">
        <w:t xml:space="preserve">; and </w:t>
      </w:r>
      <w:r w:rsidR="000C1F00">
        <w:t>2</w:t>
      </w:r>
      <w:r w:rsidR="0020666A">
        <w:t>) t</w:t>
      </w:r>
      <w:r w:rsidR="002525AF">
        <w:t>o improve the clarity of existing regulations related to state forests</w:t>
      </w:r>
      <w:r w:rsidR="0020666A">
        <w:t>.</w:t>
      </w:r>
    </w:p>
    <w:p w:rsidR="00E9329C" w:rsidRDefault="00E9329C" w:rsidP="0023132D"/>
    <w:p w:rsidR="00216E22" w:rsidRDefault="00216E22" w:rsidP="0023132D">
      <w:pPr>
        <w:pStyle w:val="Heading3"/>
      </w:pPr>
      <w:r>
        <w:t>SUBSTANTIVE AMENDMENTS</w:t>
      </w:r>
    </w:p>
    <w:p w:rsidR="00F6754B" w:rsidRDefault="00F6754B" w:rsidP="0023132D"/>
    <w:p w:rsidR="00216E22" w:rsidRPr="0023132D" w:rsidRDefault="00F6754B" w:rsidP="0023132D">
      <w:pPr>
        <w:pStyle w:val="Heading4"/>
      </w:pPr>
      <w:r w:rsidRPr="0023132D">
        <w:t>§</w:t>
      </w:r>
      <w:r w:rsidR="0054342A" w:rsidRPr="0023132D">
        <w:t>1400.5. Definitions</w:t>
      </w:r>
    </w:p>
    <w:p w:rsidR="0054342A" w:rsidRDefault="0054342A" w:rsidP="0023132D"/>
    <w:p w:rsidR="0054342A" w:rsidRPr="0023132D" w:rsidRDefault="0054342A" w:rsidP="0023132D">
      <w:pPr>
        <w:pStyle w:val="Heading5"/>
      </w:pPr>
      <w:r w:rsidRPr="0023132D">
        <w:t xml:space="preserve">§1400.5 (d) </w:t>
      </w:r>
    </w:p>
    <w:p w:rsidR="0054342A" w:rsidRDefault="0054342A" w:rsidP="0023132D">
      <w:pPr>
        <w:pStyle w:val="ListParagraph"/>
        <w:numPr>
          <w:ilvl w:val="0"/>
          <w:numId w:val="16"/>
        </w:numPr>
      </w:pPr>
      <w:r>
        <w:t>The terms “campsite” and “established campsite” were replaced with the term “Designated Camping Area”, which is defined within the chapter. This change is necessary for clarity of interpretation and enforcement.</w:t>
      </w:r>
    </w:p>
    <w:p w:rsidR="00826859" w:rsidRDefault="00826859" w:rsidP="0023132D"/>
    <w:p w:rsidR="008D7FDB" w:rsidRDefault="008D7FDB" w:rsidP="0023132D">
      <w:pPr>
        <w:pStyle w:val="Heading5"/>
      </w:pPr>
      <w:r>
        <w:t>§1400.5 (e)</w:t>
      </w:r>
    </w:p>
    <w:p w:rsidR="008D7FDB" w:rsidRDefault="002463B3" w:rsidP="0023132D">
      <w:pPr>
        <w:pStyle w:val="ListParagraph"/>
        <w:numPr>
          <w:ilvl w:val="0"/>
          <w:numId w:val="19"/>
        </w:numPr>
      </w:pPr>
      <w:r>
        <w:t>The phrase “camping area” was changed to “an area where Camping is allowable” to avoid</w:t>
      </w:r>
      <w:r w:rsidR="008933A5">
        <w:t xml:space="preserve"> a circular definition of a Designated Camping Area in favor of incorporating the defined term of Camping and is necessary for clarity of interpretation and to promote a plain English reading of the regulations.</w:t>
      </w:r>
    </w:p>
    <w:p w:rsidR="008933A5" w:rsidRPr="00826859" w:rsidRDefault="008933A5" w:rsidP="0023132D">
      <w:pPr>
        <w:pStyle w:val="ListParagraph"/>
        <w:numPr>
          <w:ilvl w:val="0"/>
          <w:numId w:val="19"/>
        </w:numPr>
      </w:pPr>
      <w:r>
        <w:t xml:space="preserve">The provision of (2) was added to subsection (e) to ensure that all areas which are used for camping are subject to those provisions which are applicable to Designated Camping Areas. Under special use permits, Camping may occur outside of areas with signs or fences but the actions related to Camping in those areas remain subject to the regulations which govern their uses as similarly defined in 1400.5 (e)(1). </w:t>
      </w:r>
    </w:p>
    <w:p w:rsidR="00F6754B" w:rsidRDefault="00F6754B" w:rsidP="0023132D"/>
    <w:p w:rsidR="0054342A" w:rsidRDefault="0054342A" w:rsidP="0023132D">
      <w:pPr>
        <w:pStyle w:val="Heading5"/>
      </w:pPr>
      <w:r>
        <w:t>§1401. Camping Area</w:t>
      </w:r>
    </w:p>
    <w:p w:rsidR="0054342A" w:rsidRDefault="0054342A" w:rsidP="0023132D">
      <w:pPr>
        <w:pStyle w:val="ListParagraph"/>
        <w:numPr>
          <w:ilvl w:val="0"/>
          <w:numId w:val="17"/>
        </w:numPr>
      </w:pPr>
      <w:r>
        <w:t>The phrase “or someone in attendance” was eliminated as an optional valid possessor of a state forest campfire and special use permit for the purposes of camping outside of a Designated Camping Area as the term is vague and lacks clarity and enforceability. Additionally, the term “Person”, as defined within the chapter, is inclusive of “all associations or combinations of persons” and allows for a group to collectively possess such a permit, provided that the permit is valid for the use.</w:t>
      </w:r>
    </w:p>
    <w:p w:rsidR="006A57C3" w:rsidRDefault="006A57C3" w:rsidP="0023132D"/>
    <w:p w:rsidR="006A57C3" w:rsidRDefault="006A57C3" w:rsidP="0023132D">
      <w:pPr>
        <w:pStyle w:val="Heading5"/>
      </w:pPr>
      <w:r>
        <w:t>§1402. Campfire Permits</w:t>
      </w:r>
    </w:p>
    <w:p w:rsidR="006A57C3" w:rsidRDefault="006A57C3" w:rsidP="0023132D">
      <w:pPr>
        <w:pStyle w:val="ListParagraph"/>
        <w:numPr>
          <w:ilvl w:val="0"/>
          <w:numId w:val="22"/>
        </w:numPr>
      </w:pPr>
      <w:r>
        <w:lastRenderedPageBreak/>
        <w:t xml:space="preserve">The phrase “or someone in attendance” was eliminated as an optional valid possessor of a state forest campfire and special use permit for the purposes of </w:t>
      </w:r>
      <w:r w:rsidR="002203DF">
        <w:t>maintain campfires</w:t>
      </w:r>
      <w:r w:rsidR="003B3061">
        <w:t xml:space="preserve"> in a place other than</w:t>
      </w:r>
      <w:r>
        <w:t xml:space="preserve"> a Designated Camping Area as the </w:t>
      </w:r>
      <w:r w:rsidR="003B3061">
        <w:t>phrase</w:t>
      </w:r>
      <w:r>
        <w:t xml:space="preserve"> is vague and lacks clarity and enforceability. Additionally, the term “Person”, as defined within the chapter, is inclusive of “all associations or combinations of persons” and allows for a group to collectively possess such a permit, provided that the permit is valid for the use.</w:t>
      </w:r>
    </w:p>
    <w:p w:rsidR="003B3061" w:rsidRDefault="003B3061" w:rsidP="0023132D"/>
    <w:p w:rsidR="003B3061" w:rsidRDefault="003B3061" w:rsidP="0023132D">
      <w:pPr>
        <w:pStyle w:val="Heading5"/>
      </w:pPr>
      <w:r>
        <w:t>§1403. Occupancy Time Limits</w:t>
      </w:r>
    </w:p>
    <w:p w:rsidR="003B3061" w:rsidRDefault="003B3061" w:rsidP="0023132D">
      <w:pPr>
        <w:pStyle w:val="ListParagraph"/>
        <w:numPr>
          <w:ilvl w:val="0"/>
          <w:numId w:val="23"/>
        </w:numPr>
      </w:pPr>
      <w:r>
        <w:t>Eliminated a reference to 14 CCR § 4455, which establishes camping time limits within parks which are operated by the Department of Parks and Recreation. State Forests are not operated or administrated by the Department of Parks and Recreation (per 14 CCR § 4450) and are not regulated by the referenced section, nor does the reference provide additional information or guidance to the regulated public regarding occupancy time limits on State Forests. Th</w:t>
      </w:r>
      <w:r w:rsidR="00470FEB">
        <w:t>e</w:t>
      </w:r>
      <w:r>
        <w:t xml:space="preserve"> reference is irrelevant within this section.</w:t>
      </w:r>
    </w:p>
    <w:p w:rsidR="003B3061" w:rsidRDefault="003B3061" w:rsidP="0023132D">
      <w:pPr>
        <w:pStyle w:val="ListParagraph"/>
        <w:numPr>
          <w:ilvl w:val="0"/>
          <w:numId w:val="23"/>
        </w:numPr>
      </w:pPr>
      <w:r>
        <w:t xml:space="preserve">The term “camping facility” was replaced with the defined term “Designated Camping Area” for clarity and to aid </w:t>
      </w:r>
      <w:r w:rsidR="00617BF8">
        <w:t>in implementation</w:t>
      </w:r>
      <w:r>
        <w:t xml:space="preserve"> by the regulated public and enforcement by the Department.</w:t>
      </w:r>
    </w:p>
    <w:p w:rsidR="003B3061" w:rsidRDefault="003B3061" w:rsidP="0023132D"/>
    <w:p w:rsidR="003B3061" w:rsidRDefault="003B3061" w:rsidP="0023132D">
      <w:pPr>
        <w:pStyle w:val="Heading5"/>
      </w:pPr>
      <w:r>
        <w:t>§1404. Reservations</w:t>
      </w:r>
    </w:p>
    <w:p w:rsidR="003B3061" w:rsidRDefault="003B3061" w:rsidP="0023132D">
      <w:r>
        <w:t xml:space="preserve">The term “campsite” was replaced with the defined term “Designated Camping Area” for clarity and to aid </w:t>
      </w:r>
      <w:r w:rsidR="00617BF8">
        <w:t>in implementation</w:t>
      </w:r>
      <w:r>
        <w:t xml:space="preserve"> by the regulated public and enforcement by the Department.</w:t>
      </w:r>
    </w:p>
    <w:p w:rsidR="003B3061" w:rsidRDefault="00FF3152" w:rsidP="0023132D">
      <w:pPr>
        <w:pStyle w:val="ListParagraph"/>
        <w:numPr>
          <w:ilvl w:val="0"/>
          <w:numId w:val="24"/>
        </w:numPr>
      </w:pPr>
      <w:r>
        <w:t xml:space="preserve">A provision was added which allows </w:t>
      </w:r>
      <w:r w:rsidR="002D7AC2">
        <w:t xml:space="preserve">for </w:t>
      </w:r>
      <w:r>
        <w:t>the reservation of predesignated group campgrounds</w:t>
      </w:r>
      <w:r w:rsidR="002D7AC2">
        <w:t xml:space="preserve">. These campgrounds exist within Mountain Home Demonstration State Forest, and their fee structure is proposed for adoption within § 1401.1 (b)(3). The reservation of these group camping areas is necessary in order to facilitate their use by the public and </w:t>
      </w:r>
      <w:r w:rsidR="000C1F00">
        <w:t xml:space="preserve">allow for </w:t>
      </w:r>
      <w:r w:rsidR="002D7AC2">
        <w:t xml:space="preserve">adequate logistical management by the Department. This provision is necessary to clarify that the prohibition of reservation of Designated Camping Areas does not include predesignated group campgrounds. </w:t>
      </w:r>
    </w:p>
    <w:p w:rsidR="002D7AC2" w:rsidRDefault="002D7AC2" w:rsidP="0023132D"/>
    <w:p w:rsidR="002D7AC2" w:rsidRDefault="002D7AC2" w:rsidP="0023132D">
      <w:pPr>
        <w:pStyle w:val="Heading5"/>
      </w:pPr>
      <w:r>
        <w:t xml:space="preserve">§1410. Nuisance, §1411. Equipment, </w:t>
      </w:r>
      <w:r w:rsidR="005A57F4">
        <w:t>§1413. Weapons, §14</w:t>
      </w:r>
      <w:r w:rsidR="000C1F00">
        <w:t>21</w:t>
      </w:r>
      <w:r w:rsidR="005A57F4">
        <w:t>. Rubbish</w:t>
      </w:r>
    </w:p>
    <w:p w:rsidR="002D7AC2" w:rsidRDefault="002D7AC2" w:rsidP="0023132D">
      <w:pPr>
        <w:pStyle w:val="ListParagraph"/>
        <w:numPr>
          <w:ilvl w:val="0"/>
          <w:numId w:val="25"/>
        </w:numPr>
      </w:pPr>
      <w:r>
        <w:t>The term “campsite” was replaced with the defined term “Designated Camping Area” for clarity and to aid in implementation by the regulated public and enforcement by the Department.</w:t>
      </w:r>
    </w:p>
    <w:p w:rsidR="002D7AC2" w:rsidRPr="002D7AC2" w:rsidRDefault="002D7AC2" w:rsidP="0023132D"/>
    <w:p w:rsidR="006A57C3" w:rsidRDefault="002D7AC2" w:rsidP="0023132D">
      <w:pPr>
        <w:pStyle w:val="Heading5"/>
      </w:pPr>
      <w:r>
        <w:t>§1412. Noise</w:t>
      </w:r>
    </w:p>
    <w:p w:rsidR="00B927E0" w:rsidRDefault="002D7AC2" w:rsidP="0023132D">
      <w:pPr>
        <w:pStyle w:val="ListParagraph"/>
        <w:numPr>
          <w:ilvl w:val="0"/>
          <w:numId w:val="26"/>
        </w:numPr>
      </w:pPr>
      <w:r>
        <w:t xml:space="preserve">Phonographs have been eliminated from the list of examples of prohibited electronic equipment as </w:t>
      </w:r>
      <w:r w:rsidR="00B927E0">
        <w:t>they are antiquated equipment and are unlikely to be utilized by the public.</w:t>
      </w:r>
    </w:p>
    <w:p w:rsidR="00B927E0" w:rsidRDefault="00B927E0" w:rsidP="0023132D">
      <w:pPr>
        <w:pStyle w:val="ListParagraph"/>
        <w:numPr>
          <w:ilvl w:val="0"/>
          <w:numId w:val="26"/>
        </w:numPr>
      </w:pPr>
      <w:r>
        <w:t>The phrase “but not limited to” has been added before the list of prohibited electronic equipment to indicate to the public that</w:t>
      </w:r>
      <w:r w:rsidR="000C1F00">
        <w:t xml:space="preserve"> the provided list</w:t>
      </w:r>
      <w:r>
        <w:t xml:space="preserve"> </w:t>
      </w:r>
      <w:r w:rsidR="000C1F00">
        <w:t xml:space="preserve">of </w:t>
      </w:r>
      <w:r>
        <w:t>noisemaking electronic equipment</w:t>
      </w:r>
      <w:r w:rsidR="000C1F00">
        <w:t xml:space="preserve"> includes examples of prohibited equipment and is not a </w:t>
      </w:r>
      <w:r w:rsidR="000C1F00">
        <w:lastRenderedPageBreak/>
        <w:t>definitive list. This is necessary to improve clarity of interpretation by the public and enforcement by the Department.</w:t>
      </w:r>
    </w:p>
    <w:p w:rsidR="002D7AC2" w:rsidRDefault="002D7AC2" w:rsidP="0023132D">
      <w:r>
        <w:t xml:space="preserve"> </w:t>
      </w:r>
    </w:p>
    <w:p w:rsidR="000C1F00" w:rsidRDefault="000C1F00" w:rsidP="0023132D">
      <w:pPr>
        <w:pStyle w:val="Heading5"/>
      </w:pPr>
      <w:r>
        <w:t>§1426. Smoking</w:t>
      </w:r>
    </w:p>
    <w:p w:rsidR="000C1F00" w:rsidRDefault="000C1F00" w:rsidP="0023132D">
      <w:pPr>
        <w:pStyle w:val="ListParagraph"/>
        <w:numPr>
          <w:ilvl w:val="0"/>
          <w:numId w:val="27"/>
        </w:numPr>
      </w:pPr>
      <w:r>
        <w:t>The term “campground” was replaced with the defined term “Designated Camping Area” for clarity and to aid in implementation by the regulated public and enforcement by the Department.</w:t>
      </w:r>
    </w:p>
    <w:p w:rsidR="000C1F00" w:rsidRDefault="000C1F00" w:rsidP="0023132D"/>
    <w:p w:rsidR="000C1F00" w:rsidRDefault="000C1F00" w:rsidP="0023132D">
      <w:pPr>
        <w:pStyle w:val="Heading5"/>
      </w:pPr>
      <w:r>
        <w:t>§</w:t>
      </w:r>
      <w:r w:rsidR="00C775FA">
        <w:t>1511. Timber Sales, §1515. Bids Solicitation, §1516 Non-Substitution Agreement, §1517. Notice of Removal, §1518. Transfer Requirement, and §1519. Preservation of Records</w:t>
      </w:r>
    </w:p>
    <w:p w:rsidR="00C775FA" w:rsidRPr="00C775FA" w:rsidRDefault="00C775FA" w:rsidP="0023132D">
      <w:pPr>
        <w:pStyle w:val="ListParagraph"/>
        <w:numPr>
          <w:ilvl w:val="0"/>
          <w:numId w:val="29"/>
        </w:numPr>
      </w:pPr>
      <w:r>
        <w:t>The term “timber” was changed to the defined term “State Timber” where its use was consistent and applicable with the term as defined by §1400.5(n). This is necessary to clarify that these provisions are applicable to that timber which has been processed to the standards within the definition.</w:t>
      </w:r>
    </w:p>
    <w:p w:rsidR="00C775FA" w:rsidRPr="000C1F00" w:rsidRDefault="00C775FA" w:rsidP="0023132D"/>
    <w:p w:rsidR="00F6754B" w:rsidRDefault="0054342A" w:rsidP="0023132D">
      <w:pPr>
        <w:pStyle w:val="Heading4"/>
      </w:pPr>
      <w:r>
        <w:t xml:space="preserve">Adopt </w:t>
      </w:r>
      <w:r w:rsidR="00F6754B" w:rsidRPr="00446171">
        <w:t>§</w:t>
      </w:r>
      <w:r>
        <w:t>1401.1. Fees and Registration</w:t>
      </w:r>
    </w:p>
    <w:p w:rsidR="00C77F30" w:rsidRDefault="00C77F30" w:rsidP="0023132D"/>
    <w:p w:rsidR="0054342A" w:rsidRDefault="0054342A" w:rsidP="0023132D">
      <w:pPr>
        <w:pStyle w:val="Heading5"/>
      </w:pPr>
      <w:r>
        <w:t>§1401.1 (a)</w:t>
      </w:r>
    </w:p>
    <w:p w:rsidR="0054342A" w:rsidRPr="0054342A" w:rsidRDefault="0054342A" w:rsidP="0023132D">
      <w:pPr>
        <w:pStyle w:val="ListParagraph"/>
        <w:numPr>
          <w:ilvl w:val="0"/>
          <w:numId w:val="18"/>
        </w:numPr>
      </w:pPr>
      <w:r>
        <w:t xml:space="preserve">This subsection details the schedule of fees required for use of </w:t>
      </w:r>
      <w:r w:rsidR="00A22E30">
        <w:t>designated camping areas</w:t>
      </w:r>
      <w:r>
        <w:t xml:space="preserve"> within Jackson and Boggs Demonstration State Forests. These</w:t>
      </w:r>
      <w:r w:rsidR="008D7FDB">
        <w:t xml:space="preserve"> are necessary to inform the regulated public of the costs of use of </w:t>
      </w:r>
      <w:r w:rsidR="00A22E30">
        <w:t>designated camping areas</w:t>
      </w:r>
      <w:r w:rsidR="008D7FDB">
        <w:t>.</w:t>
      </w:r>
    </w:p>
    <w:p w:rsidR="00F6754B" w:rsidRDefault="00F6754B" w:rsidP="0023132D"/>
    <w:p w:rsidR="00E9698B" w:rsidRDefault="00E9698B" w:rsidP="0023132D">
      <w:pPr>
        <w:pStyle w:val="Heading5"/>
      </w:pPr>
      <w:r>
        <w:t>§1401.1 (</w:t>
      </w:r>
      <w:r w:rsidR="006A57C3">
        <w:t>b</w:t>
      </w:r>
      <w:r>
        <w:t>)</w:t>
      </w:r>
    </w:p>
    <w:p w:rsidR="00E9698B" w:rsidRPr="0054342A" w:rsidRDefault="00E9698B" w:rsidP="0023132D">
      <w:pPr>
        <w:pStyle w:val="ListParagraph"/>
        <w:numPr>
          <w:ilvl w:val="0"/>
          <w:numId w:val="20"/>
        </w:numPr>
      </w:pPr>
      <w:r>
        <w:t xml:space="preserve">This subsection details the schedule of fees required for use of </w:t>
      </w:r>
      <w:r w:rsidR="00A22E30">
        <w:t>designated camping area</w:t>
      </w:r>
      <w:r>
        <w:t xml:space="preserve">s </w:t>
      </w:r>
      <w:r w:rsidR="00C775FA">
        <w:t xml:space="preserve">and predesignated group campgrounds </w:t>
      </w:r>
      <w:r>
        <w:t xml:space="preserve">within </w:t>
      </w:r>
      <w:r w:rsidR="006A57C3">
        <w:t>Mountain Home Demonstration State Forest</w:t>
      </w:r>
      <w:r>
        <w:t xml:space="preserve">. These are necessary to inform the regulated public of the costs of use of </w:t>
      </w:r>
      <w:r w:rsidR="00A22E30">
        <w:t>d</w:t>
      </w:r>
      <w:r>
        <w:t xml:space="preserve">esignated </w:t>
      </w:r>
      <w:r w:rsidR="00A22E30">
        <w:t>c</w:t>
      </w:r>
      <w:r>
        <w:t xml:space="preserve">amping </w:t>
      </w:r>
      <w:r w:rsidR="00A22E30">
        <w:t>ar</w:t>
      </w:r>
      <w:r>
        <w:t>eas</w:t>
      </w:r>
      <w:r w:rsidR="00C775FA">
        <w:t xml:space="preserve"> and predesignated group campgrounds</w:t>
      </w:r>
      <w:r>
        <w:t>.</w:t>
      </w:r>
    </w:p>
    <w:p w:rsidR="00E9698B" w:rsidRDefault="00E9698B" w:rsidP="0023132D"/>
    <w:p w:rsidR="006A57C3" w:rsidRDefault="006A57C3" w:rsidP="0023132D">
      <w:pPr>
        <w:pStyle w:val="Heading5"/>
      </w:pPr>
      <w:r>
        <w:t>§1401.1 (c)</w:t>
      </w:r>
    </w:p>
    <w:p w:rsidR="006A57C3" w:rsidRDefault="006A57C3" w:rsidP="0023132D">
      <w:pPr>
        <w:pStyle w:val="ListParagraph"/>
        <w:numPr>
          <w:ilvl w:val="0"/>
          <w:numId w:val="21"/>
        </w:numPr>
      </w:pPr>
      <w:r>
        <w:t xml:space="preserve">This subsection </w:t>
      </w:r>
      <w:r w:rsidR="00C775FA">
        <w:t>informs the regulated public that the fees within the regulations may be subject to review and revision by the Board, and that any revision will occur in compliance with the Administrative Procedure Act. This is necessary to clarify to the public, who may return to use these camping areas for many years, that the fees are subject to change.</w:t>
      </w:r>
    </w:p>
    <w:p w:rsidR="00A22E30" w:rsidRDefault="00A22E30" w:rsidP="0023132D">
      <w:pPr>
        <w:pStyle w:val="Heading5"/>
      </w:pPr>
      <w:r>
        <w:t>§1401.1 (d)</w:t>
      </w:r>
    </w:p>
    <w:p w:rsidR="00A22E30" w:rsidRPr="00A22E30" w:rsidRDefault="00A22E30" w:rsidP="0023132D">
      <w:pPr>
        <w:pStyle w:val="ListParagraph"/>
        <w:numPr>
          <w:ilvl w:val="0"/>
          <w:numId w:val="30"/>
        </w:numPr>
      </w:pPr>
      <w:r>
        <w:t xml:space="preserve">This subsection </w:t>
      </w:r>
      <w:r w:rsidR="00741D39">
        <w:t>describes</w:t>
      </w:r>
      <w:r>
        <w:t xml:space="preserve"> to the public the information that may be collected by CAL FIRE when using a designated camping area.</w:t>
      </w:r>
      <w:r w:rsidR="00741D39">
        <w:t xml:space="preserve"> This is necessary for clarity of implementation and expectation by the public, and enforcement by CAL FIRE.</w:t>
      </w:r>
    </w:p>
    <w:p w:rsidR="006A57C3" w:rsidRDefault="006A57C3" w:rsidP="0023132D"/>
    <w:p w:rsidR="00F6754B" w:rsidRDefault="006A57C3" w:rsidP="0023132D">
      <w:pPr>
        <w:pStyle w:val="Heading5"/>
      </w:pPr>
      <w:r>
        <w:t xml:space="preserve">Adopt </w:t>
      </w:r>
      <w:r w:rsidR="00F6754B" w:rsidRPr="00446171">
        <w:t>§</w:t>
      </w:r>
      <w:r>
        <w:t>1401.2 Vacating</w:t>
      </w:r>
    </w:p>
    <w:p w:rsidR="00C9361F" w:rsidRDefault="006A57C3" w:rsidP="0023132D">
      <w:pPr>
        <w:pStyle w:val="ListParagraph"/>
        <w:numPr>
          <w:ilvl w:val="0"/>
          <w:numId w:val="4"/>
        </w:numPr>
      </w:pPr>
      <w:r>
        <w:t xml:space="preserve">This section establishes the time at which </w:t>
      </w:r>
      <w:r w:rsidR="00741D39">
        <w:t xml:space="preserve">occupants of a designated camping area must vacate the site. This establishes the period of time for which occupancy is covered by applicable daily use fees. </w:t>
      </w:r>
      <w:r w:rsidR="003C7D9F">
        <w:t xml:space="preserve">This is necessary for clarity </w:t>
      </w:r>
      <w:r w:rsidR="003C7D9F">
        <w:lastRenderedPageBreak/>
        <w:t>and provides improved implementation and interpretation by the public and improved enforcement by CAL FIRE.</w:t>
      </w:r>
    </w:p>
    <w:p w:rsidR="00BD2353" w:rsidRPr="002B32A6" w:rsidRDefault="00BD2353" w:rsidP="0023132D"/>
    <w:p w:rsidR="007652E2" w:rsidRDefault="0000157F" w:rsidP="0023132D">
      <w:pPr>
        <w:pStyle w:val="Heading4"/>
        <w:rPr>
          <w:bCs/>
        </w:rPr>
      </w:pPr>
      <w:r>
        <w:rPr>
          <w:bCs/>
        </w:rPr>
        <w:t>Summary of Non-Substantive Amendments to 14 CCR §§</w:t>
      </w:r>
      <w:r w:rsidR="00192B81">
        <w:rPr>
          <w:bCs/>
        </w:rPr>
        <w:t xml:space="preserve"> </w:t>
      </w:r>
      <w:r w:rsidRPr="0000157F">
        <w:t>1400.5, 1402, 1403, 1404, 1405, 1406, 1410, 1411, 1412, 1413, 1414, 1415, 1416, 1417, 1418, 1419, 1420, 1421, 1422, 1423, 1424, 1425, 1426, 1427, 1430, 1431, 1432, 1433, 1435, 1436, 1437, 1438, 1439, 1510, 1511, 15156, 1516, 1517, 1518, 1519, 1520, and 1521</w:t>
      </w:r>
      <w:r>
        <w:t>.</w:t>
      </w:r>
    </w:p>
    <w:p w:rsidR="002D400D" w:rsidRDefault="002D400D" w:rsidP="0023132D"/>
    <w:p w:rsidR="0000157F" w:rsidRDefault="0000157F" w:rsidP="0023132D">
      <w:pPr>
        <w:pStyle w:val="ListParagraph"/>
        <w:numPr>
          <w:ilvl w:val="0"/>
          <w:numId w:val="31"/>
        </w:numPr>
      </w:pPr>
      <w:r>
        <w:t xml:space="preserve">Capitalized defined terms including the following: </w:t>
      </w:r>
    </w:p>
    <w:p w:rsidR="00DB5294" w:rsidRDefault="00DB5294" w:rsidP="0023132D">
      <w:pPr>
        <w:pStyle w:val="ListParagraph"/>
        <w:numPr>
          <w:ilvl w:val="1"/>
          <w:numId w:val="32"/>
        </w:numPr>
      </w:pPr>
      <w:r>
        <w:t>Affiliate</w:t>
      </w:r>
    </w:p>
    <w:p w:rsidR="0000157F" w:rsidRDefault="0000157F" w:rsidP="0023132D">
      <w:pPr>
        <w:pStyle w:val="ListParagraph"/>
        <w:numPr>
          <w:ilvl w:val="1"/>
          <w:numId w:val="32"/>
        </w:numPr>
      </w:pPr>
      <w:r>
        <w:t>Campfire</w:t>
      </w:r>
    </w:p>
    <w:p w:rsidR="0000157F" w:rsidRDefault="0000157F" w:rsidP="0023132D">
      <w:pPr>
        <w:pStyle w:val="ListParagraph"/>
        <w:numPr>
          <w:ilvl w:val="1"/>
          <w:numId w:val="32"/>
        </w:numPr>
      </w:pPr>
      <w:r>
        <w:t>Camping or Camp</w:t>
      </w:r>
    </w:p>
    <w:p w:rsidR="0000157F" w:rsidRDefault="0000157F" w:rsidP="0023132D">
      <w:pPr>
        <w:pStyle w:val="ListParagraph"/>
        <w:numPr>
          <w:ilvl w:val="1"/>
          <w:numId w:val="32"/>
        </w:numPr>
      </w:pPr>
      <w:r>
        <w:t>Designated Camping Area</w:t>
      </w:r>
    </w:p>
    <w:p w:rsidR="0000157F" w:rsidRDefault="00DB5294" w:rsidP="0023132D">
      <w:pPr>
        <w:pStyle w:val="ListParagraph"/>
        <w:numPr>
          <w:ilvl w:val="1"/>
          <w:numId w:val="32"/>
        </w:numPr>
      </w:pPr>
      <w:r>
        <w:t>Purchaser</w:t>
      </w:r>
    </w:p>
    <w:p w:rsidR="00DB5294" w:rsidRDefault="00DB5294" w:rsidP="0023132D">
      <w:pPr>
        <w:pStyle w:val="ListParagraph"/>
        <w:numPr>
          <w:ilvl w:val="1"/>
          <w:numId w:val="32"/>
        </w:numPr>
      </w:pPr>
      <w:r>
        <w:t>State Forest</w:t>
      </w:r>
    </w:p>
    <w:p w:rsidR="00DB5294" w:rsidRDefault="00DB5294" w:rsidP="0023132D">
      <w:pPr>
        <w:pStyle w:val="ListParagraph"/>
        <w:numPr>
          <w:ilvl w:val="1"/>
          <w:numId w:val="32"/>
        </w:numPr>
      </w:pPr>
      <w:r>
        <w:t>State Forest Licensee</w:t>
      </w:r>
    </w:p>
    <w:p w:rsidR="00DB5294" w:rsidRDefault="00DB5294" w:rsidP="0023132D">
      <w:pPr>
        <w:pStyle w:val="ListParagraph"/>
        <w:numPr>
          <w:ilvl w:val="1"/>
          <w:numId w:val="32"/>
        </w:numPr>
      </w:pPr>
      <w:r>
        <w:t>State Forest Manager</w:t>
      </w:r>
    </w:p>
    <w:p w:rsidR="00DB5294" w:rsidRDefault="00DB5294" w:rsidP="0023132D">
      <w:pPr>
        <w:pStyle w:val="ListParagraph"/>
        <w:numPr>
          <w:ilvl w:val="1"/>
          <w:numId w:val="32"/>
        </w:numPr>
      </w:pPr>
      <w:r>
        <w:t>State Forest Officer</w:t>
      </w:r>
    </w:p>
    <w:p w:rsidR="00DB5294" w:rsidRDefault="00DB5294" w:rsidP="0023132D">
      <w:pPr>
        <w:pStyle w:val="ListParagraph"/>
        <w:numPr>
          <w:ilvl w:val="1"/>
          <w:numId w:val="32"/>
        </w:numPr>
      </w:pPr>
      <w:r>
        <w:t>State Timber</w:t>
      </w:r>
    </w:p>
    <w:p w:rsidR="00DB5294" w:rsidRDefault="00DB5294" w:rsidP="0023132D">
      <w:pPr>
        <w:pStyle w:val="ListParagraph"/>
        <w:numPr>
          <w:ilvl w:val="0"/>
          <w:numId w:val="32"/>
        </w:numPr>
      </w:pPr>
      <w:r>
        <w:t xml:space="preserve">Corrected grammar. </w:t>
      </w:r>
    </w:p>
    <w:p w:rsidR="00DB5294" w:rsidRDefault="00DB5294" w:rsidP="0023132D">
      <w:pPr>
        <w:pStyle w:val="ListParagraph"/>
        <w:numPr>
          <w:ilvl w:val="0"/>
          <w:numId w:val="32"/>
        </w:numPr>
      </w:pPr>
      <w:r w:rsidRPr="00DB5294">
        <w:t>Added clarity and consistency through the addition, deletion or reorganization of rule text</w:t>
      </w:r>
    </w:p>
    <w:p w:rsidR="00DB5294" w:rsidRDefault="00DB5294" w:rsidP="0023132D">
      <w:pPr>
        <w:pStyle w:val="ListParagraph"/>
        <w:numPr>
          <w:ilvl w:val="0"/>
          <w:numId w:val="32"/>
        </w:numPr>
      </w:pPr>
      <w:r>
        <w:t>Added and updated citations for Authority and Reference where absent or outdated.</w:t>
      </w:r>
    </w:p>
    <w:p w:rsidR="00DB5294" w:rsidRDefault="00DB5294" w:rsidP="0023132D">
      <w:pPr>
        <w:pStyle w:val="ListParagraph"/>
        <w:numPr>
          <w:ilvl w:val="0"/>
          <w:numId w:val="32"/>
        </w:numPr>
      </w:pPr>
      <w:r w:rsidRPr="00DB5294">
        <w:t>Increased rule text congruency, consistency and clarity as compared to rule text used in other provisions of</w:t>
      </w:r>
      <w:r>
        <w:t xml:space="preserve"> Board regulations, including:</w:t>
      </w:r>
    </w:p>
    <w:p w:rsidR="00DB5294" w:rsidRDefault="00DB5294" w:rsidP="0023132D">
      <w:pPr>
        <w:pStyle w:val="ListParagraph"/>
        <w:numPr>
          <w:ilvl w:val="1"/>
          <w:numId w:val="32"/>
        </w:numPr>
      </w:pPr>
      <w:r>
        <w:t>Changing “California Department of Forestry” to “California Department of Forestry and Fire Protection or CAL FIRE”.</w:t>
      </w:r>
    </w:p>
    <w:p w:rsidR="00DB5294" w:rsidRDefault="00DB5294" w:rsidP="0023132D">
      <w:pPr>
        <w:pStyle w:val="ListParagraph"/>
        <w:numPr>
          <w:ilvl w:val="1"/>
          <w:numId w:val="32"/>
        </w:numPr>
      </w:pPr>
      <w:r>
        <w:t>Changing “California State Board of Forestry” to “California State Board of Forestry and Fire Protection”.</w:t>
      </w:r>
    </w:p>
    <w:p w:rsidR="00DB5294" w:rsidRPr="00DB5294" w:rsidRDefault="00DB5294" w:rsidP="0023132D">
      <w:pPr>
        <w:pStyle w:val="ListParagraph"/>
        <w:numPr>
          <w:ilvl w:val="1"/>
          <w:numId w:val="32"/>
        </w:numPr>
      </w:pPr>
      <w:r>
        <w:t>Changing “Director of the Department of Forestry” to “Director of the Department of Forestry and Fire Protection or CAL FIRE”.</w:t>
      </w:r>
    </w:p>
    <w:p w:rsidR="0000157F" w:rsidRDefault="0000157F" w:rsidP="0023132D"/>
    <w:p w:rsidR="00F04EF1" w:rsidRPr="00446171" w:rsidRDefault="00F04EF1" w:rsidP="0023132D">
      <w:pPr>
        <w:pStyle w:val="Heading3"/>
      </w:pPr>
      <w:r w:rsidRPr="00446171">
        <w:t>ECONOMIC IMPACT ANALYSIS (pursuant to GOV § 11346.3(b)(1)(</w:t>
      </w:r>
      <w:proofErr w:type="gramStart"/>
      <w:r w:rsidRPr="00446171">
        <w:t>A)-(</w:t>
      </w:r>
      <w:proofErr w:type="gramEnd"/>
      <w:r w:rsidRPr="00446171">
        <w:t>D) and provided pursuant to 11346.3(a)(3))</w:t>
      </w:r>
    </w:p>
    <w:p w:rsidR="008575C8" w:rsidRPr="00446171" w:rsidRDefault="008575C8" w:rsidP="008575C8">
      <w:pPr>
        <w:pStyle w:val="Default"/>
        <w:rPr>
          <w:rFonts w:ascii="Arial" w:hAnsi="Arial" w:cs="Arial"/>
          <w:sz w:val="24"/>
          <w:szCs w:val="24"/>
        </w:rPr>
      </w:pPr>
      <w:r w:rsidRPr="00446171">
        <w:rPr>
          <w:rFonts w:ascii="Arial" w:hAnsi="Arial" w:cs="Arial"/>
          <w:sz w:val="24"/>
          <w:szCs w:val="24"/>
        </w:rPr>
        <w:t xml:space="preserve">The </w:t>
      </w:r>
      <w:r w:rsidRPr="00446171">
        <w:rPr>
          <w:rFonts w:ascii="Arial" w:hAnsi="Arial" w:cs="Arial"/>
          <w:b/>
          <w:sz w:val="24"/>
          <w:szCs w:val="24"/>
          <w:u w:val="single"/>
        </w:rPr>
        <w:t>effect</w:t>
      </w:r>
      <w:r w:rsidRPr="00446171">
        <w:rPr>
          <w:rFonts w:ascii="Arial" w:hAnsi="Arial" w:cs="Arial"/>
          <w:sz w:val="24"/>
          <w:szCs w:val="24"/>
        </w:rPr>
        <w:t xml:space="preserve"> of the proposed action is the following:</w:t>
      </w:r>
    </w:p>
    <w:p w:rsidR="00571D7E" w:rsidRPr="00571D7E" w:rsidRDefault="00683E75" w:rsidP="002C2BA3">
      <w:pPr>
        <w:pStyle w:val="Default"/>
        <w:numPr>
          <w:ilvl w:val="0"/>
          <w:numId w:val="5"/>
        </w:numPr>
        <w:rPr>
          <w:rFonts w:ascii="Arial" w:hAnsi="Arial" w:cs="Arial"/>
          <w:b/>
          <w:color w:val="000000"/>
          <w:sz w:val="24"/>
          <w:szCs w:val="24"/>
        </w:rPr>
      </w:pPr>
      <w:r>
        <w:rPr>
          <w:rFonts w:ascii="Arial" w:hAnsi="Arial" w:cs="Arial"/>
          <w:sz w:val="24"/>
          <w:szCs w:val="24"/>
        </w:rPr>
        <w:t>To make specific the collection of fees by CAL FIRE for overnight camping and the use of predesignated group campgrounds.</w:t>
      </w:r>
    </w:p>
    <w:p w:rsidR="00571D7E" w:rsidRPr="00571D7E" w:rsidRDefault="00683E75" w:rsidP="002C2BA3">
      <w:pPr>
        <w:pStyle w:val="Default"/>
        <w:numPr>
          <w:ilvl w:val="0"/>
          <w:numId w:val="5"/>
        </w:numPr>
        <w:rPr>
          <w:rFonts w:ascii="Arial" w:hAnsi="Arial" w:cs="Arial"/>
          <w:b/>
          <w:color w:val="000000"/>
          <w:sz w:val="24"/>
          <w:szCs w:val="24"/>
        </w:rPr>
      </w:pPr>
      <w:r>
        <w:rPr>
          <w:rFonts w:ascii="Arial" w:hAnsi="Arial" w:cs="Arial"/>
          <w:sz w:val="24"/>
          <w:szCs w:val="24"/>
        </w:rPr>
        <w:t>Establish a schedule of fees for overnight camping and the use of predesignated group campgrounds.</w:t>
      </w:r>
    </w:p>
    <w:p w:rsidR="00683E75" w:rsidRPr="00683E75" w:rsidRDefault="00683E75" w:rsidP="002C2BA3">
      <w:pPr>
        <w:pStyle w:val="Default"/>
        <w:numPr>
          <w:ilvl w:val="0"/>
          <w:numId w:val="5"/>
        </w:numPr>
        <w:rPr>
          <w:rFonts w:ascii="Arial" w:hAnsi="Arial" w:cs="Arial"/>
          <w:b/>
          <w:color w:val="000000"/>
          <w:sz w:val="24"/>
          <w:szCs w:val="24"/>
        </w:rPr>
      </w:pPr>
      <w:r>
        <w:rPr>
          <w:rFonts w:ascii="Arial" w:hAnsi="Arial" w:cs="Arial"/>
          <w:sz w:val="24"/>
          <w:szCs w:val="24"/>
        </w:rPr>
        <w:t>To establish and make explicit the registration information that may be collected by CAL FIRE.</w:t>
      </w:r>
    </w:p>
    <w:p w:rsidR="00683E75" w:rsidRPr="00683E75" w:rsidRDefault="00683E75" w:rsidP="00F5342E">
      <w:pPr>
        <w:pStyle w:val="Default"/>
        <w:numPr>
          <w:ilvl w:val="0"/>
          <w:numId w:val="5"/>
        </w:numPr>
        <w:rPr>
          <w:rFonts w:ascii="Arial" w:hAnsi="Arial" w:cs="Arial"/>
          <w:b/>
          <w:color w:val="000000"/>
          <w:sz w:val="24"/>
          <w:szCs w:val="24"/>
        </w:rPr>
      </w:pPr>
      <w:r w:rsidRPr="00683E75">
        <w:rPr>
          <w:rFonts w:ascii="Arial" w:hAnsi="Arial" w:cs="Arial"/>
          <w:sz w:val="24"/>
          <w:szCs w:val="24"/>
        </w:rPr>
        <w:t>To improve the clarity of existing regulations related to the use of state forests.</w:t>
      </w:r>
      <w:r w:rsidR="006D5484" w:rsidRPr="00683E75">
        <w:rPr>
          <w:rFonts w:ascii="Arial" w:hAnsi="Arial" w:cs="Arial"/>
          <w:sz w:val="24"/>
          <w:szCs w:val="24"/>
        </w:rPr>
        <w:br/>
      </w:r>
    </w:p>
    <w:p w:rsidR="00D526BC" w:rsidRPr="00683E75" w:rsidRDefault="00172802" w:rsidP="0023132D">
      <w:pPr>
        <w:pStyle w:val="Heading4"/>
      </w:pPr>
      <w:r w:rsidRPr="00683E75">
        <w:t>Creation or Elimination of Jobs within the State of California</w:t>
      </w:r>
    </w:p>
    <w:p w:rsidR="00172802" w:rsidRPr="00446171" w:rsidRDefault="00172802"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action </w:t>
      </w:r>
      <w:r w:rsidR="00443BCC">
        <w:rPr>
          <w:rFonts w:ascii="Arial" w:hAnsi="Arial" w:cs="Arial"/>
          <w:color w:val="000000"/>
          <w:sz w:val="24"/>
          <w:szCs w:val="24"/>
        </w:rPr>
        <w:t xml:space="preserve">imposes a fee for use of camping facilities on state forests and will </w:t>
      </w:r>
      <w:r w:rsidR="00443BCC">
        <w:rPr>
          <w:rFonts w:ascii="Arial" w:hAnsi="Arial" w:cs="Arial"/>
          <w:color w:val="000000"/>
          <w:sz w:val="24"/>
          <w:szCs w:val="24"/>
        </w:rPr>
        <w:lastRenderedPageBreak/>
        <w:t>not affect private businesses or jobs. Current staffing within the state forests affected by these new fees are able to absorb the additional workload of fee collection</w:t>
      </w:r>
      <w:r w:rsidR="003D387F">
        <w:rPr>
          <w:rFonts w:ascii="Arial" w:hAnsi="Arial" w:cs="Arial"/>
          <w:color w:val="000000"/>
          <w:sz w:val="24"/>
          <w:szCs w:val="24"/>
        </w:rPr>
        <w:t xml:space="preserve">. </w:t>
      </w:r>
      <w:r w:rsidRPr="00446171">
        <w:rPr>
          <w:rFonts w:ascii="Arial" w:hAnsi="Arial" w:cs="Arial"/>
          <w:color w:val="000000"/>
          <w:sz w:val="24"/>
          <w:szCs w:val="24"/>
        </w:rPr>
        <w:t xml:space="preserve">No </w:t>
      </w:r>
      <w:r w:rsidR="00443BCC">
        <w:rPr>
          <w:rFonts w:ascii="Arial" w:hAnsi="Arial" w:cs="Arial"/>
          <w:color w:val="000000"/>
          <w:sz w:val="24"/>
          <w:szCs w:val="24"/>
        </w:rPr>
        <w:t xml:space="preserve">creation or </w:t>
      </w:r>
      <w:r w:rsidRPr="00446171">
        <w:rPr>
          <w:rFonts w:ascii="Arial" w:hAnsi="Arial" w:cs="Arial"/>
          <w:color w:val="000000"/>
          <w:sz w:val="24"/>
          <w:szCs w:val="24"/>
        </w:rPr>
        <w:t>elimination of jobs will occur.</w:t>
      </w:r>
    </w:p>
    <w:p w:rsidR="002B35ED" w:rsidRDefault="002B35ED" w:rsidP="008A7F77">
      <w:pPr>
        <w:pStyle w:val="Default"/>
        <w:rPr>
          <w:rFonts w:ascii="Arial" w:hAnsi="Arial" w:cs="Arial"/>
          <w:b/>
          <w:color w:val="000000"/>
          <w:sz w:val="24"/>
          <w:szCs w:val="24"/>
        </w:rPr>
      </w:pPr>
    </w:p>
    <w:p w:rsidR="00172802" w:rsidRPr="00446171" w:rsidRDefault="00172802" w:rsidP="0023132D">
      <w:pPr>
        <w:pStyle w:val="Heading4"/>
      </w:pPr>
      <w:r w:rsidRPr="00446171">
        <w:t>Creation of New or Elimination of Businesses within the State of California</w:t>
      </w:r>
    </w:p>
    <w:p w:rsidR="009254BE" w:rsidRDefault="00443BCC" w:rsidP="008A7F77">
      <w:pPr>
        <w:pStyle w:val="Default"/>
        <w:rPr>
          <w:rFonts w:ascii="Arial" w:hAnsi="Arial" w:cs="Arial"/>
          <w:color w:val="000000"/>
          <w:sz w:val="24"/>
          <w:szCs w:val="24"/>
        </w:rPr>
      </w:pPr>
      <w:r w:rsidRPr="00446171">
        <w:rPr>
          <w:rFonts w:ascii="Arial" w:hAnsi="Arial" w:cs="Arial"/>
          <w:color w:val="000000"/>
          <w:sz w:val="24"/>
          <w:szCs w:val="24"/>
        </w:rPr>
        <w:t xml:space="preserve">The </w:t>
      </w:r>
      <w:r>
        <w:rPr>
          <w:rFonts w:ascii="Arial" w:hAnsi="Arial" w:cs="Arial"/>
          <w:color w:val="000000"/>
          <w:sz w:val="24"/>
          <w:szCs w:val="24"/>
        </w:rPr>
        <w:t>regulatory amendments, as proposed,</w:t>
      </w:r>
      <w:r w:rsidRPr="00446171">
        <w:rPr>
          <w:rFonts w:ascii="Arial" w:hAnsi="Arial" w:cs="Arial"/>
          <w:color w:val="000000"/>
          <w:sz w:val="24"/>
          <w:szCs w:val="24"/>
        </w:rPr>
        <w:t xml:space="preserve"> </w:t>
      </w:r>
      <w:r>
        <w:rPr>
          <w:rFonts w:ascii="Arial" w:hAnsi="Arial" w:cs="Arial"/>
          <w:color w:val="000000"/>
          <w:sz w:val="24"/>
          <w:szCs w:val="24"/>
        </w:rPr>
        <w:t>impose a fee for use of camping facilities on state forests and will not affect private businesses or jobs. I</w:t>
      </w:r>
      <w:r w:rsidR="000852C0">
        <w:rPr>
          <w:rFonts w:ascii="Arial" w:hAnsi="Arial" w:cs="Arial"/>
          <w:color w:val="000000"/>
          <w:sz w:val="24"/>
          <w:szCs w:val="24"/>
        </w:rPr>
        <w:t>t is expected that</w:t>
      </w:r>
      <w:r w:rsidR="00A035B9" w:rsidRPr="00A035B9">
        <w:rPr>
          <w:rFonts w:ascii="Arial" w:hAnsi="Arial" w:cs="Arial"/>
          <w:color w:val="000000"/>
          <w:sz w:val="24"/>
          <w:szCs w:val="24"/>
        </w:rPr>
        <w:t xml:space="preserve"> </w:t>
      </w:r>
      <w:r>
        <w:rPr>
          <w:rFonts w:ascii="Arial" w:hAnsi="Arial" w:cs="Arial"/>
          <w:color w:val="000000"/>
          <w:sz w:val="24"/>
          <w:szCs w:val="24"/>
        </w:rPr>
        <w:t xml:space="preserve">the </w:t>
      </w:r>
      <w:r w:rsidR="00A035B9" w:rsidRPr="00A035B9">
        <w:rPr>
          <w:rFonts w:ascii="Arial" w:hAnsi="Arial" w:cs="Arial"/>
          <w:color w:val="000000"/>
          <w:sz w:val="24"/>
          <w:szCs w:val="24"/>
        </w:rPr>
        <w:t>proposed regulation will neither create new businesses nor eliminate existing businesses in the State of California</w:t>
      </w:r>
      <w:r w:rsidR="009254BE" w:rsidRPr="00446171">
        <w:rPr>
          <w:rFonts w:ascii="Arial" w:hAnsi="Arial" w:cs="Arial"/>
          <w:color w:val="000000"/>
          <w:sz w:val="24"/>
          <w:szCs w:val="24"/>
        </w:rPr>
        <w:t xml:space="preserve">. </w:t>
      </w:r>
    </w:p>
    <w:p w:rsidR="00A035B9" w:rsidRPr="00446171" w:rsidRDefault="00A035B9" w:rsidP="008A7F77">
      <w:pPr>
        <w:pStyle w:val="Default"/>
        <w:rPr>
          <w:rFonts w:ascii="Arial" w:hAnsi="Arial" w:cs="Arial"/>
          <w:color w:val="000000"/>
          <w:sz w:val="24"/>
          <w:szCs w:val="24"/>
        </w:rPr>
      </w:pPr>
    </w:p>
    <w:p w:rsidR="009254BE" w:rsidRPr="00446171" w:rsidRDefault="009254BE" w:rsidP="0023132D">
      <w:pPr>
        <w:pStyle w:val="Heading4"/>
      </w:pPr>
      <w:r w:rsidRPr="00446171">
        <w:t>Expansion of Businesses Currently Doing Business within the State of California</w:t>
      </w:r>
    </w:p>
    <w:p w:rsidR="00443BCC" w:rsidRDefault="00443BCC" w:rsidP="008A7F77">
      <w:pPr>
        <w:pStyle w:val="Default"/>
        <w:rPr>
          <w:rFonts w:ascii="Arial" w:hAnsi="Arial" w:cs="Arial"/>
          <w:color w:val="000000"/>
          <w:sz w:val="24"/>
          <w:szCs w:val="24"/>
        </w:rPr>
      </w:pPr>
      <w:r w:rsidRPr="00446171">
        <w:rPr>
          <w:rFonts w:ascii="Arial" w:hAnsi="Arial" w:cs="Arial"/>
          <w:color w:val="000000"/>
          <w:sz w:val="24"/>
          <w:szCs w:val="24"/>
        </w:rPr>
        <w:t xml:space="preserve">The proposed action </w:t>
      </w:r>
      <w:r>
        <w:rPr>
          <w:rFonts w:ascii="Arial" w:hAnsi="Arial" w:cs="Arial"/>
          <w:color w:val="000000"/>
          <w:sz w:val="24"/>
          <w:szCs w:val="24"/>
        </w:rPr>
        <w:t>imposes a fee for use of camping facilities on state forests and will not affect private businesses or jobs. Current staffing within the state forests affected by these new fees are able to absorb the additional workload of fee collection. The proposed action will not result in the expansion or contraction of businesses currently doing business within the State of California.</w:t>
      </w:r>
    </w:p>
    <w:p w:rsidR="00443BCC" w:rsidRPr="00446171" w:rsidRDefault="00443BCC" w:rsidP="008A7F77">
      <w:pPr>
        <w:pStyle w:val="Default"/>
        <w:rPr>
          <w:rFonts w:ascii="Arial" w:hAnsi="Arial" w:cs="Arial"/>
          <w:color w:val="000000"/>
          <w:sz w:val="24"/>
          <w:szCs w:val="24"/>
        </w:rPr>
      </w:pPr>
    </w:p>
    <w:p w:rsidR="00615591" w:rsidRPr="00446171" w:rsidRDefault="00615591" w:rsidP="0023132D">
      <w:pPr>
        <w:pStyle w:val="Heading4"/>
      </w:pPr>
      <w:r w:rsidRPr="00446171">
        <w:t>Benefits of the Regulations to the Health and Welfare of California Residents, Worker Safety, and the State’s Environment</w:t>
      </w:r>
    </w:p>
    <w:p w:rsidR="000852C0" w:rsidRDefault="00443BCC" w:rsidP="0023132D">
      <w:r w:rsidRPr="00443BCC">
        <w:t>The primary benefit of the proposed action is to provide funds for the ongoing maintenance and improvement of campgrounds and associated facilities on Jackson, Mountain Home, and Boggs Mountain Demonstration State Forests. These funds will allow CAL FIRE to provide continued recreational opportunities to the regulated public and to allow for improvements to existing camping and bathroom facilities, thereby ensuring maintained environmental quality in those area</w:t>
      </w:r>
      <w:r>
        <w:t>s and possibly having a positive impact on the mental health and wellbeing of individuals who use these facilities.</w:t>
      </w:r>
    </w:p>
    <w:p w:rsidR="00443BCC" w:rsidRPr="00446171" w:rsidRDefault="00443BCC" w:rsidP="0023132D"/>
    <w:p w:rsidR="008F26F5" w:rsidRPr="00446171" w:rsidRDefault="008F26F5" w:rsidP="0023132D">
      <w:r w:rsidRPr="00446171">
        <w:t>Business Reporting Requirement (</w:t>
      </w:r>
      <w:r w:rsidR="008F1024">
        <w:t>p</w:t>
      </w:r>
      <w:r w:rsidRPr="00446171">
        <w:t>ursuant to G</w:t>
      </w:r>
      <w:r w:rsidR="008F1024">
        <w:t>OV</w:t>
      </w:r>
      <w:r w:rsidRPr="00446171">
        <w:t xml:space="preserve"> § 11346.5(a</w:t>
      </w:r>
      <w:proofErr w:type="gramStart"/>
      <w:r w:rsidRPr="00446171">
        <w:t>)(</w:t>
      </w:r>
      <w:proofErr w:type="gramEnd"/>
      <w:r w:rsidRPr="00446171">
        <w:t>11) and G</w:t>
      </w:r>
      <w:r w:rsidR="008F1024">
        <w:t>OV</w:t>
      </w:r>
      <w:r w:rsidRPr="00446171">
        <w:t xml:space="preserve"> § 11346.3(d))</w:t>
      </w:r>
    </w:p>
    <w:p w:rsidR="00172802" w:rsidRPr="00446171" w:rsidRDefault="008F26F5" w:rsidP="008A7F77">
      <w:pPr>
        <w:pStyle w:val="Default"/>
        <w:rPr>
          <w:rFonts w:ascii="Arial" w:hAnsi="Arial" w:cs="Arial"/>
          <w:color w:val="000000"/>
          <w:sz w:val="24"/>
          <w:szCs w:val="24"/>
        </w:rPr>
      </w:pPr>
      <w:r w:rsidRPr="00446171">
        <w:rPr>
          <w:rFonts w:ascii="Arial" w:hAnsi="Arial" w:cs="Arial"/>
          <w:color w:val="000000"/>
          <w:sz w:val="24"/>
          <w:szCs w:val="24"/>
        </w:rPr>
        <w:t>The proposed regulation does not require a business reporting requirement</w:t>
      </w:r>
      <w:r w:rsidR="000852C0">
        <w:rPr>
          <w:rFonts w:ascii="Arial" w:hAnsi="Arial" w:cs="Arial"/>
          <w:color w:val="000000"/>
          <w:sz w:val="24"/>
          <w:szCs w:val="24"/>
        </w:rPr>
        <w:t>.</w:t>
      </w:r>
    </w:p>
    <w:p w:rsidR="00172802" w:rsidRDefault="00172802" w:rsidP="008A7F77">
      <w:pPr>
        <w:pStyle w:val="Default"/>
        <w:rPr>
          <w:rFonts w:ascii="Arial" w:hAnsi="Arial" w:cs="Arial"/>
          <w:color w:val="000000"/>
          <w:sz w:val="24"/>
          <w:szCs w:val="24"/>
        </w:rPr>
      </w:pPr>
    </w:p>
    <w:p w:rsidR="00700B04" w:rsidRPr="0020152C" w:rsidRDefault="00700B04" w:rsidP="0023132D">
      <w:pPr>
        <w:pStyle w:val="Heading4"/>
      </w:pPr>
      <w:r w:rsidRPr="0020152C">
        <w:t xml:space="preserve">Summary </w:t>
      </w:r>
    </w:p>
    <w:p w:rsidR="00D526BC" w:rsidRPr="00446171" w:rsidRDefault="006E4221" w:rsidP="00D526BC">
      <w:pPr>
        <w:pStyle w:val="Default"/>
        <w:rPr>
          <w:rFonts w:ascii="Arial" w:hAnsi="Arial" w:cs="Arial"/>
          <w:sz w:val="24"/>
          <w:szCs w:val="24"/>
        </w:rPr>
      </w:pPr>
      <w:r>
        <w:rPr>
          <w:rFonts w:ascii="Arial" w:hAnsi="Arial" w:cs="Arial"/>
          <w:sz w:val="24"/>
          <w:szCs w:val="24"/>
        </w:rPr>
        <w:t>In summary, t</w:t>
      </w:r>
      <w:r w:rsidR="00D526BC" w:rsidRPr="00446171">
        <w:rPr>
          <w:rFonts w:ascii="Arial" w:hAnsi="Arial" w:cs="Arial"/>
          <w:sz w:val="24"/>
          <w:szCs w:val="24"/>
        </w:rPr>
        <w:t xml:space="preserve">he proposed action:  </w:t>
      </w:r>
    </w:p>
    <w:p w:rsidR="00D526BC" w:rsidRPr="00446171" w:rsidRDefault="0023132D" w:rsidP="0023132D">
      <w:pPr>
        <w:ind w:left="540"/>
      </w:pPr>
      <w:r>
        <w:t xml:space="preserve">(A) </w:t>
      </w:r>
      <w:r w:rsidR="00614F50" w:rsidRPr="00446171">
        <w:t>W</w:t>
      </w:r>
      <w:r w:rsidR="00D526BC" w:rsidRPr="00446171">
        <w:t>ill</w:t>
      </w:r>
      <w:r w:rsidR="00614F50">
        <w:t xml:space="preserve"> not</w:t>
      </w:r>
      <w:r w:rsidR="00D526BC" w:rsidRPr="00446171">
        <w:t xml:space="preserve"> </w:t>
      </w:r>
      <w:r w:rsidR="000852C0">
        <w:t>create</w:t>
      </w:r>
      <w:r w:rsidR="00D526BC" w:rsidRPr="00446171">
        <w:t xml:space="preserve"> jobs within California; </w:t>
      </w:r>
    </w:p>
    <w:p w:rsidR="00D526BC" w:rsidRPr="00446171" w:rsidRDefault="00D526BC" w:rsidP="0023132D">
      <w:pPr>
        <w:ind w:left="540"/>
      </w:pPr>
      <w:r w:rsidRPr="00446171">
        <w:t xml:space="preserve">(A) will not eliminate jobs within California;  </w:t>
      </w:r>
    </w:p>
    <w:p w:rsidR="00D526BC" w:rsidRPr="00446171" w:rsidRDefault="00D526BC" w:rsidP="0023132D">
      <w:pPr>
        <w:ind w:left="540"/>
      </w:pPr>
      <w:r w:rsidRPr="00446171">
        <w:t>(B) will not create new businesses,</w:t>
      </w:r>
    </w:p>
    <w:p w:rsidR="00D526BC" w:rsidRPr="00446171" w:rsidRDefault="00D526BC" w:rsidP="0023132D">
      <w:pPr>
        <w:ind w:left="540"/>
      </w:pPr>
      <w:r w:rsidRPr="00446171">
        <w:t>(B) will not eliminate existing businesses within California</w:t>
      </w:r>
    </w:p>
    <w:p w:rsidR="00D526BC" w:rsidRPr="00446171" w:rsidRDefault="00D526BC" w:rsidP="0023132D">
      <w:pPr>
        <w:ind w:left="540"/>
      </w:pPr>
      <w:r w:rsidRPr="00446171">
        <w:t xml:space="preserve">(C) will </w:t>
      </w:r>
      <w:r w:rsidR="00443BCC">
        <w:t>not</w:t>
      </w:r>
      <w:r w:rsidRPr="00446171">
        <w:t xml:space="preserve"> affect the expansion or contraction of businesses currently doing business within California. </w:t>
      </w:r>
    </w:p>
    <w:p w:rsidR="00D526BC" w:rsidRDefault="00D526BC" w:rsidP="0023132D">
      <w:pPr>
        <w:pStyle w:val="CommentText"/>
        <w:ind w:left="540"/>
      </w:pPr>
      <w:r w:rsidRPr="00446171">
        <w:t xml:space="preserve">(D) will yield nonmonetary benefits. </w:t>
      </w:r>
      <w:r w:rsidR="00ED1310" w:rsidRPr="00446171">
        <w:t xml:space="preserve">For additional information on the benefits of the proposed regulation, please see </w:t>
      </w:r>
      <w:r w:rsidR="00063D41" w:rsidRPr="00446171">
        <w:t xml:space="preserve">anticipated benefits found under the </w:t>
      </w:r>
      <w:r w:rsidR="00700B04">
        <w:t>“</w:t>
      </w:r>
      <w:r w:rsidR="00D27453" w:rsidRPr="00446171">
        <w:t>Introduction Including Public Problem, Administrative Requirement, or Other Condition or Circumstance the Regulation is Intended to Address</w:t>
      </w:r>
      <w:r w:rsidR="00700B04">
        <w:t>”</w:t>
      </w:r>
      <w:r w:rsidR="00D27453" w:rsidRPr="00446171">
        <w:t>.</w:t>
      </w:r>
    </w:p>
    <w:p w:rsidR="00F9277F" w:rsidRPr="00446171" w:rsidRDefault="00F9277F" w:rsidP="0023132D">
      <w:pPr>
        <w:pStyle w:val="CommentText"/>
      </w:pPr>
    </w:p>
    <w:p w:rsidR="00BC2EA7" w:rsidRDefault="00536E30" w:rsidP="0023132D">
      <w:pPr>
        <w:pStyle w:val="Heading3"/>
      </w:pPr>
      <w:r w:rsidRPr="00540BE9">
        <w:lastRenderedPageBreak/>
        <w:t>SIGNIFICANT STATEWIDE ADVERSE ECONOMIC IMPACT DIRECTLY AFFECTING BUSINESS, INCLUDING ABILITY TO COMPETE (pursuant to GOV §§ 11346.3(a), 11346.5(a)(7) and 11346.5(a)(8))</w:t>
      </w:r>
    </w:p>
    <w:p w:rsidR="000852C0" w:rsidRDefault="000852C0" w:rsidP="0023132D"/>
    <w:p w:rsidR="001F3292" w:rsidRDefault="001F3292" w:rsidP="0023132D">
      <w:pPr>
        <w:pStyle w:val="NormalWeb"/>
      </w:pPr>
      <w:r>
        <w:t>The proposed action is the imposition of use fees for overnight camping and the use of predesignated group camping facilities within some of the Demonstration State Forests administered by CAL FIRE. These fees will only effect individuals who are seeking to camp overnight at Jackson, Boggs Mountain, and Mountain Home Demonstration State Forest. These fees will not impact industries, businesses (including small businesses), the creation or elimination of businesses, the creation or elimination of jobs, or the ability of California businesses to compete economically.</w:t>
      </w:r>
    </w:p>
    <w:p w:rsidR="001F3292" w:rsidRDefault="001F3292" w:rsidP="0023132D">
      <w:pPr>
        <w:pStyle w:val="NormalWeb"/>
      </w:pPr>
      <w:r>
        <w:t xml:space="preserve">The proposed action will impact individuals who seek to camp overnight or use predesignated group camping facilities at Jackson, Boggs Mountain, and Mountain Home Demonstration State Forests.  </w:t>
      </w:r>
    </w:p>
    <w:p w:rsidR="001F3292" w:rsidRDefault="001F3292" w:rsidP="0023132D">
      <w:pPr>
        <w:pStyle w:val="NormalWeb"/>
      </w:pPr>
      <w:r>
        <w:t>While CAL FIRE does not currently keep exact figures for use of camp sites, the following is an estimate range for camping use at each state forest, as identified by state forest program staff:</w:t>
      </w:r>
    </w:p>
    <w:p w:rsidR="001F3292" w:rsidRDefault="001F3292" w:rsidP="0023132D">
      <w:pPr>
        <w:pStyle w:val="NormalWeb"/>
        <w:spacing w:before="0" w:beforeAutospacing="0" w:after="0" w:afterAutospacing="0"/>
        <w:jc w:val="center"/>
      </w:pPr>
      <w:r>
        <w:t>Jackson DSF: 1,900 – 2,200 uses of designated camping areas annually.</w:t>
      </w:r>
    </w:p>
    <w:p w:rsidR="001F3292" w:rsidRDefault="001F3292" w:rsidP="0023132D">
      <w:pPr>
        <w:pStyle w:val="NormalWeb"/>
        <w:spacing w:before="0" w:beforeAutospacing="0" w:after="0" w:afterAutospacing="0"/>
        <w:jc w:val="center"/>
      </w:pPr>
      <w:r>
        <w:t>Mountain Home DSF: 1,700 – 3,500 uses of designated camping areas annually.</w:t>
      </w:r>
    </w:p>
    <w:p w:rsidR="001F3292" w:rsidRDefault="001F3292" w:rsidP="0023132D">
      <w:pPr>
        <w:pStyle w:val="NormalWeb"/>
        <w:spacing w:before="0" w:beforeAutospacing="0" w:after="0" w:afterAutospacing="0"/>
        <w:jc w:val="center"/>
      </w:pPr>
      <w:r>
        <w:t xml:space="preserve">Boggs </w:t>
      </w:r>
      <w:proofErr w:type="spellStart"/>
      <w:r>
        <w:t>Mtn</w:t>
      </w:r>
      <w:proofErr w:type="spellEnd"/>
      <w:r>
        <w:t xml:space="preserve"> DSF: 100 – 500 uses of designated camping areas annually.</w:t>
      </w:r>
    </w:p>
    <w:p w:rsidR="001F3292" w:rsidRPr="0023132D" w:rsidRDefault="001F3292" w:rsidP="0023132D">
      <w:pPr>
        <w:pStyle w:val="NormalWeb"/>
        <w:spacing w:before="0" w:beforeAutospacing="0" w:after="0" w:afterAutospacing="0"/>
        <w:jc w:val="center"/>
        <w:rPr>
          <w:b/>
        </w:rPr>
      </w:pPr>
      <w:r w:rsidRPr="0023132D">
        <w:rPr>
          <w:b/>
        </w:rPr>
        <w:t>Total range of 3,700 – 6,200 uses of designated camping areas annually.</w:t>
      </w:r>
    </w:p>
    <w:p w:rsidR="001F3292" w:rsidRDefault="001F3292" w:rsidP="0023132D"/>
    <w:p w:rsidR="001F3292" w:rsidRDefault="001F3292" w:rsidP="0023132D">
      <w:r w:rsidRPr="001F3292">
        <w:t xml:space="preserve">Additionally, CAL FIRE state forest program staff estimate that approximately 60% of campsite users bring one vehicle, and thus will be subject to the $15 use fee, while the remaining 40% bring an additional vehicle and will be subject to the $20 use fee. Given the ranges provided, two scenarios for the calculation of economic impact to individuals can be proposed: Scenario 1) evaluation of impact across the entire program; or Scenario 2) evaluation of impact by state forest. </w:t>
      </w:r>
    </w:p>
    <w:p w:rsidR="001F3292" w:rsidRDefault="001F3292" w:rsidP="0023132D"/>
    <w:p w:rsidR="00C84DC5" w:rsidRPr="00C84DC5" w:rsidRDefault="00C84DC5" w:rsidP="0023132D">
      <w:r w:rsidRPr="00C84DC5">
        <w:t>Scenario 1) It can be expected that an average total of approximately 5,000 uses of designated camping areas will occur annually, which results in a total impact of $85,000 per year to individuals. See calculation below:</w:t>
      </w:r>
    </w:p>
    <w:p w:rsidR="00C84DC5" w:rsidRPr="00C84DC5" w:rsidRDefault="00C84DC5" w:rsidP="0023132D"/>
    <w:p w:rsidR="00C84DC5" w:rsidRPr="00C84DC5" w:rsidRDefault="00C84DC5" w:rsidP="0023132D">
      <w:r w:rsidRPr="00C84DC5">
        <w:t>$15 x (60% x 5,000 uses) + $20 x (40% x 5,000 uses) = $85,000 total cost to individuals</w:t>
      </w:r>
    </w:p>
    <w:p w:rsidR="00C84DC5" w:rsidRPr="00C84DC5" w:rsidRDefault="00C84DC5" w:rsidP="0023132D">
      <w:r w:rsidRPr="00C84DC5">
        <w:tab/>
      </w:r>
    </w:p>
    <w:p w:rsidR="00C84DC5" w:rsidRPr="00C84DC5" w:rsidRDefault="00C84DC5" w:rsidP="0023132D">
      <w:r w:rsidRPr="00C84DC5">
        <w:t>While the above figure represents the likely and realistic economic impact, an evaluation of the maximum total annual uses of campsites can also be made to verify compliance with PRC § 4652. Using the maximum figure of 6,200 annual uses, while maintaining the assumption that 60% of uses will utilize one vehicle while the remaining 40% will utilize two vehicles, it can be calculated that the maximum total impact of the proposed action is $105,400, which is significantly less than the costs of camping administration. Please see calculation below:</w:t>
      </w:r>
    </w:p>
    <w:p w:rsidR="00C84DC5" w:rsidRPr="00C84DC5" w:rsidRDefault="00C84DC5" w:rsidP="0023132D"/>
    <w:p w:rsidR="00C84DC5" w:rsidRPr="00C84DC5" w:rsidRDefault="00C84DC5" w:rsidP="0023132D">
      <w:r w:rsidRPr="00C84DC5">
        <w:lastRenderedPageBreak/>
        <w:t>$15 x (60% x 6,200 uses) + $20 x (40% x 6,200 uses) = $105,400 maximum possible impact</w:t>
      </w:r>
    </w:p>
    <w:p w:rsidR="00C84DC5" w:rsidRPr="00C84DC5" w:rsidRDefault="00C84DC5" w:rsidP="0023132D"/>
    <w:p w:rsidR="00C84DC5" w:rsidRDefault="00C84DC5" w:rsidP="0023132D">
      <w:r w:rsidRPr="00C84DC5">
        <w:t>Scenario 2)</w:t>
      </w:r>
      <w:r>
        <w:t xml:space="preserve"> </w:t>
      </w:r>
    </w:p>
    <w:p w:rsidR="00C84DC5" w:rsidRPr="00C84DC5" w:rsidRDefault="00C84DC5" w:rsidP="0023132D">
      <w:r w:rsidRPr="00C84DC5">
        <w:t>Within Jackson Demonstration State Forest (JDSF): It can be expected that an average total of approximately 2,050 uses of campsites will occur annually, which will result in a total impact of $34,850:</w:t>
      </w:r>
    </w:p>
    <w:p w:rsidR="00C84DC5" w:rsidRPr="00C84DC5" w:rsidRDefault="00C84DC5" w:rsidP="0023132D"/>
    <w:p w:rsidR="00C84DC5" w:rsidRPr="00C84DC5" w:rsidRDefault="00C84DC5" w:rsidP="0023132D">
      <w:r w:rsidRPr="00C84DC5">
        <w:t>$15 x (60% x 2,050 uses) + $20 x (40% x 2,050 uses) = $34,850 total costs to individuals within JDSF</w:t>
      </w:r>
    </w:p>
    <w:p w:rsidR="00C84DC5" w:rsidRPr="00C84DC5" w:rsidRDefault="00C84DC5" w:rsidP="0023132D"/>
    <w:p w:rsidR="00C84DC5" w:rsidRPr="00C84DC5" w:rsidRDefault="00C84DC5" w:rsidP="0023132D">
      <w:r w:rsidRPr="00C84DC5">
        <w:t>While the above figure represents the likely and realistic economic impact for camping within, an evaluation of the maximum total annual uses of campsites can also be made to verify compliance with PRC § 4652. Using the maximum figure of 2,200 annual uses, the maximum possible impact to individuals camping within JDSF is $37,400:</w:t>
      </w:r>
    </w:p>
    <w:p w:rsidR="00C84DC5" w:rsidRPr="00C84DC5" w:rsidRDefault="00C84DC5" w:rsidP="0023132D"/>
    <w:p w:rsidR="00C84DC5" w:rsidRPr="00C84DC5" w:rsidRDefault="00C84DC5" w:rsidP="0023132D">
      <w:r w:rsidRPr="00C84DC5">
        <w:t>$15 x (60% x 2,200 uses) + $20 x (40% x 2,200 uses) = $37,400 maximum possible impact within JDSF</w:t>
      </w:r>
    </w:p>
    <w:p w:rsidR="00C84DC5" w:rsidRPr="00C84DC5" w:rsidRDefault="00C84DC5" w:rsidP="0023132D"/>
    <w:p w:rsidR="00C84DC5" w:rsidRPr="00C84DC5" w:rsidRDefault="00C84DC5" w:rsidP="0023132D">
      <w:r w:rsidRPr="00C84DC5">
        <w:t>This cost to individuals in both the average and maximum economic impact assessment are significantly smaller than the costs of maintenance and improvement of the recreation and camping facilities at JDSF, which are almost $105,000 in personnel costs alone.</w:t>
      </w:r>
    </w:p>
    <w:p w:rsidR="00C84DC5" w:rsidRPr="00C84DC5" w:rsidRDefault="00C84DC5" w:rsidP="0023132D"/>
    <w:p w:rsidR="00C84DC5" w:rsidRPr="00C84DC5" w:rsidRDefault="00C84DC5" w:rsidP="0023132D">
      <w:r w:rsidRPr="00C84DC5">
        <w:t>Within Boggs Mountain Demonstration State Forest (BMDSF): It can be expected that an average total of approximately 200 uses of campsites will occur annually, which will result in a total impact of $3,400:</w:t>
      </w:r>
    </w:p>
    <w:p w:rsidR="00C84DC5" w:rsidRPr="00C84DC5" w:rsidRDefault="00C84DC5" w:rsidP="0023132D"/>
    <w:p w:rsidR="00C84DC5" w:rsidRPr="00C84DC5" w:rsidRDefault="00C84DC5" w:rsidP="0023132D">
      <w:r w:rsidRPr="00C84DC5">
        <w:t>$15 x (60% x 200 uses) + $20 x (40% x 200 uses) = $3,400 total costs to individuals within BMDSF</w:t>
      </w:r>
    </w:p>
    <w:p w:rsidR="00C84DC5" w:rsidRPr="00C84DC5" w:rsidRDefault="00C84DC5" w:rsidP="0023132D"/>
    <w:p w:rsidR="00C84DC5" w:rsidRPr="00C84DC5" w:rsidRDefault="00C84DC5" w:rsidP="0023132D">
      <w:r w:rsidRPr="00C84DC5">
        <w:t>While the above figure represents the likely and realistic economic impact for camping within, an evaluation of the maximum total annual uses of campsites can also be made to verify compliance with PRC § 4652. Using the maximum figure of 500 annual uses, the maximum possible impact to individuals camping within BMDSF is $8,500:</w:t>
      </w:r>
    </w:p>
    <w:p w:rsidR="00C84DC5" w:rsidRPr="00C84DC5" w:rsidRDefault="00C84DC5" w:rsidP="0023132D"/>
    <w:p w:rsidR="00C84DC5" w:rsidRPr="00C84DC5" w:rsidRDefault="00C84DC5" w:rsidP="0023132D">
      <w:r w:rsidRPr="00C84DC5">
        <w:t>$15 x (60% x 500 uses) + $20 x (40% x 500 uses) = $8,500 maximum possible impact within BMDSF</w:t>
      </w:r>
    </w:p>
    <w:p w:rsidR="00C84DC5" w:rsidRPr="00C84DC5" w:rsidRDefault="00C84DC5" w:rsidP="0023132D"/>
    <w:p w:rsidR="00C84DC5" w:rsidRPr="00C84DC5" w:rsidRDefault="00C84DC5" w:rsidP="0023132D">
      <w:r w:rsidRPr="00C84DC5">
        <w:t>This cost to individuals in both the average and maximum economic impact assessment are significantly smaller than the costs of maintenance and improvement of the recreation and camping facilities at JDSF, which are roughly $65,000 in personnel costs alone.</w:t>
      </w:r>
    </w:p>
    <w:p w:rsidR="00C84DC5" w:rsidRPr="00C84DC5" w:rsidRDefault="00C84DC5" w:rsidP="0023132D"/>
    <w:p w:rsidR="00C84DC5" w:rsidRPr="00C84DC5" w:rsidRDefault="00C84DC5" w:rsidP="0023132D">
      <w:r w:rsidRPr="00C84DC5">
        <w:lastRenderedPageBreak/>
        <w:t>Within Mountain Home Demonstration State Forest (MHDSF): It can be expected that an average total of approximately 2,600 uses of campsites will occur annually, which will result in a total impact of $44,200:</w:t>
      </w:r>
    </w:p>
    <w:p w:rsidR="00C84DC5" w:rsidRPr="00C84DC5" w:rsidRDefault="00C84DC5" w:rsidP="0023132D"/>
    <w:p w:rsidR="00C84DC5" w:rsidRPr="00C84DC5" w:rsidRDefault="00C84DC5" w:rsidP="0023132D">
      <w:r w:rsidRPr="00C84DC5">
        <w:t>$15 x (60% x 2,600 uses) + $20 x (40% x 2,600 uses) = $44,200 total costs to individuals within MHDSF</w:t>
      </w:r>
    </w:p>
    <w:p w:rsidR="00C84DC5" w:rsidRPr="00C84DC5" w:rsidRDefault="00C84DC5" w:rsidP="0023132D"/>
    <w:p w:rsidR="00C84DC5" w:rsidRPr="00C84DC5" w:rsidRDefault="00C84DC5" w:rsidP="0023132D">
      <w:r w:rsidRPr="00C84DC5">
        <w:t>While the above figure represents the likely and realistic economic impact for camping within, an evaluation of the maximum total annual uses of campsites can also be made to verify compliance with PRC § 4652. Using the maximum figure of 3,500 annual uses, the maximum possible impact to individuals camping within MHDSF is $59,500:</w:t>
      </w:r>
    </w:p>
    <w:p w:rsidR="00C84DC5" w:rsidRPr="00C84DC5" w:rsidRDefault="00C84DC5" w:rsidP="0023132D"/>
    <w:p w:rsidR="00C84DC5" w:rsidRPr="00C84DC5" w:rsidRDefault="00C84DC5" w:rsidP="0023132D">
      <w:r w:rsidRPr="00C84DC5">
        <w:t>$15 x (60% x 3,500 uses) + $20 x (40% x 3,500 uses) = $59,500 maximum possible impact within MHDSF</w:t>
      </w:r>
    </w:p>
    <w:p w:rsidR="00C84DC5" w:rsidRPr="00C84DC5" w:rsidRDefault="00C84DC5" w:rsidP="0023132D"/>
    <w:p w:rsidR="00C84DC5" w:rsidRPr="00C84DC5" w:rsidRDefault="00C84DC5" w:rsidP="0023132D">
      <w:r w:rsidRPr="00C84DC5">
        <w:t>This cost to individuals in both the average and maximum economic impact assessment are significantly smaller than the costs of maintenance and improvement of the recreation and camping facilities at MHDSF, which are almost $158,000 in personnel costs alone.</w:t>
      </w:r>
    </w:p>
    <w:p w:rsidR="00C84DC5" w:rsidRPr="00C84DC5" w:rsidRDefault="00C84DC5" w:rsidP="0023132D"/>
    <w:p w:rsidR="00C84DC5" w:rsidRPr="00C84DC5" w:rsidRDefault="00C84DC5" w:rsidP="0023132D">
      <w:r w:rsidRPr="00C84DC5">
        <w:t>Under both of these scenarios for the evaluation of economic impacts resulting from the proposed action, total annual impacts to individuals are expected to be $85,000 using average figures, and $105,400 using high-end estimates of use, which are not likely, given that the imposition of a fee will deter some use within the state forests, making the average figures a much more realistic estimate.</w:t>
      </w:r>
    </w:p>
    <w:p w:rsidR="00C84DC5" w:rsidRPr="00C84DC5" w:rsidRDefault="00C84DC5" w:rsidP="0023132D"/>
    <w:p w:rsidR="00C84DC5" w:rsidRDefault="00C84DC5" w:rsidP="0023132D">
      <w:r>
        <w:t xml:space="preserve">Though there are no monetary benefit to individuals under the proposed action, there are non-monetary benefits.  </w:t>
      </w:r>
      <w:r w:rsidRPr="00C84DC5">
        <w:t>The primary benefit is to provide funds for the ongoing maintenance and improvement of campgrounds and associated facilities on Jackson, Mountain Home, and Boggs Mountain Demonstration State Forests. These funds will allow CAL FIRE to provide continued recreational opportunities to the regulated public and to allow for improvements to existing camping and bathroom facilities, thereby ensuring maintained environmental quality in those areas. Additionally, the proposed amendments will improve the clarity of the regulations for public implementation and allow for additional clarity of enforcement by CAL FIRE.</w:t>
      </w:r>
    </w:p>
    <w:p w:rsidR="00C84DC5" w:rsidRDefault="00C84DC5" w:rsidP="0023132D"/>
    <w:p w:rsidR="008F1024" w:rsidRDefault="008F1024" w:rsidP="0023132D">
      <w:r w:rsidRPr="00C84DC5">
        <w:t xml:space="preserve">The proposed action will not have a significant statewide adverse economic impact </w:t>
      </w:r>
      <w:proofErr w:type="gramStart"/>
      <w:r w:rsidR="000852C0" w:rsidRPr="00C84DC5">
        <w:t xml:space="preserve">on </w:t>
      </w:r>
      <w:r w:rsidRPr="00C84DC5">
        <w:t xml:space="preserve"> ability</w:t>
      </w:r>
      <w:proofErr w:type="gramEnd"/>
      <w:r w:rsidRPr="00C84DC5">
        <w:t xml:space="preserve"> of California businesses to compete with businesses in other states (by making it costlier to produce goods or services in California).</w:t>
      </w:r>
    </w:p>
    <w:p w:rsidR="008F1024" w:rsidRDefault="008F1024" w:rsidP="0023132D"/>
    <w:p w:rsidR="008F1024" w:rsidRPr="00956CA4" w:rsidRDefault="008F1024" w:rsidP="0023132D">
      <w:pPr>
        <w:pStyle w:val="Heading3"/>
      </w:pPr>
      <w:r w:rsidRPr="00956CA4">
        <w:t>FACTS, EVIDENCE, DOCUMENTS, TESTIMONY, OR OTHER EVIDENCE RELIED</w:t>
      </w:r>
      <w:r w:rsidR="0023132D">
        <w:t xml:space="preserve"> </w:t>
      </w:r>
      <w:r w:rsidRPr="00956CA4">
        <w:t>UPON TO SUPPORT INITIAL DETERMINATION IN THE NOTICE THAT THE</w:t>
      </w:r>
      <w:r w:rsidR="0023132D">
        <w:t xml:space="preserve"> </w:t>
      </w:r>
      <w:r w:rsidRPr="00956CA4">
        <w:t>PROPOSED ACTION WILL NOT HAVE A SIGNIFICANT ADVERSE ECONOMIC</w:t>
      </w:r>
      <w:r w:rsidR="0023132D">
        <w:t xml:space="preserve"> </w:t>
      </w:r>
      <w:r w:rsidRPr="00956CA4">
        <w:t>IMPACT ON BUSINESS (pursuant to GOV § 11346.2(b)(5)</w:t>
      </w:r>
      <w:r>
        <w:t xml:space="preserve"> and </w:t>
      </w:r>
      <w:r w:rsidRPr="00956CA4">
        <w:t>GOV § 11346.5(a)(8))</w:t>
      </w:r>
    </w:p>
    <w:p w:rsidR="0012546B" w:rsidRDefault="0012546B" w:rsidP="0023132D"/>
    <w:p w:rsidR="004C1476" w:rsidRDefault="004C1476" w:rsidP="0023132D">
      <w:r w:rsidRPr="004C1476">
        <w:lastRenderedPageBreak/>
        <w:t xml:space="preserve">The fiscal and economic impact analysis for these Exemption Amendments relies upon contemplation, by the Board, of the economic impact of the provisions of the proposed action through the lens of the decades of experience practicing forestry in California that the Board brings to bear on regulatory development. </w:t>
      </w:r>
    </w:p>
    <w:p w:rsidR="004C1476" w:rsidRDefault="004C1476" w:rsidP="0023132D"/>
    <w:p w:rsidR="004C1476" w:rsidRDefault="004C1476" w:rsidP="0023132D">
      <w:r w:rsidRPr="004C1476">
        <w:t xml:space="preserve">The majority of amendments within the proposed action are simple clarifications of existing regulation </w:t>
      </w:r>
      <w:r w:rsidR="00242677">
        <w:t xml:space="preserve">and </w:t>
      </w:r>
      <w:r w:rsidRPr="004C1476">
        <w:t xml:space="preserve">do not impose new regulatory burdens on the public, however the </w:t>
      </w:r>
      <w:r w:rsidR="00242677">
        <w:t>fees associated with overnight camping on state forests</w:t>
      </w:r>
      <w:r w:rsidRPr="004C1476">
        <w:t xml:space="preserve"> may have economic and fiscal impact. </w:t>
      </w:r>
      <w:r>
        <w:t xml:space="preserve">The </w:t>
      </w:r>
      <w:r w:rsidRPr="004C1476">
        <w:t>assessment of these impacts</w:t>
      </w:r>
      <w:r>
        <w:t xml:space="preserve"> includes:</w:t>
      </w:r>
    </w:p>
    <w:p w:rsidR="004C1476" w:rsidRDefault="00242677" w:rsidP="0023132D">
      <w:pPr>
        <w:pStyle w:val="ListParagraph"/>
        <w:numPr>
          <w:ilvl w:val="0"/>
          <w:numId w:val="11"/>
        </w:numPr>
      </w:pPr>
      <w:r>
        <w:t xml:space="preserve">Information provided by </w:t>
      </w:r>
      <w:r w:rsidR="00394E91">
        <w:t>CAL FIRE</w:t>
      </w:r>
      <w:r>
        <w:t xml:space="preserve"> regarding the use of campsites and the associated costs of maintenance of and improvements to the recreation facilities on state forests</w:t>
      </w:r>
      <w:r w:rsidR="004C1476" w:rsidRPr="004C1476">
        <w:t xml:space="preserve">. </w:t>
      </w:r>
    </w:p>
    <w:p w:rsidR="004C1476" w:rsidRDefault="00242677" w:rsidP="0023132D">
      <w:pPr>
        <w:pStyle w:val="ListParagraph"/>
        <w:numPr>
          <w:ilvl w:val="0"/>
          <w:numId w:val="11"/>
        </w:numPr>
      </w:pPr>
      <w:r>
        <w:t>C</w:t>
      </w:r>
      <w:r w:rsidRPr="004C1476">
        <w:t xml:space="preserve">ontemplation, by the Board, of the economic impact of the provisions of the proposed action through the lens of the decades of experience practicing forestry in California that the Board brings to bear on regulatory development. </w:t>
      </w:r>
    </w:p>
    <w:p w:rsidR="00242677" w:rsidRPr="00446171" w:rsidRDefault="00242677" w:rsidP="0023132D"/>
    <w:p w:rsidR="00F04EF1" w:rsidRPr="00915C1E" w:rsidRDefault="00F04EF1" w:rsidP="0023132D">
      <w:pPr>
        <w:pStyle w:val="Heading3"/>
      </w:pPr>
      <w:r w:rsidRPr="00915C1E">
        <w:t>TECHNICAL, THEORETICAL, AND/OR EMPIRICAL STUDY, REPORT, OR SIMILAR DOCUMENT RELIED UPON (pursuant to GOV SECTION 11346.2(b)(3))</w:t>
      </w:r>
    </w:p>
    <w:p w:rsidR="00FE246B" w:rsidRPr="00915C1E" w:rsidRDefault="00FE246B" w:rsidP="0023132D">
      <w:pPr>
        <w:pStyle w:val="BodyText2"/>
      </w:pPr>
      <w:r w:rsidRPr="00915C1E">
        <w:t>The Board relied on the following list of technical, theoretical, and/or empirical studies, reports or similar documents to develop the proposed action:</w:t>
      </w:r>
    </w:p>
    <w:p w:rsidR="00DF0B4F" w:rsidRDefault="00DF0B4F" w:rsidP="0023132D">
      <w:pPr>
        <w:pStyle w:val="BodyText2"/>
      </w:pPr>
    </w:p>
    <w:p w:rsidR="00DF0B4F" w:rsidRPr="00DF0B4F" w:rsidRDefault="00DF0B4F" w:rsidP="0023132D">
      <w:r w:rsidRPr="00DF0B4F">
        <w:t xml:space="preserve">1. </w:t>
      </w:r>
      <w:r w:rsidR="00242677">
        <w:t>State Board of Forestry and Fire Protection Policy Chapter 0350 “Forest Management Policies”, Updated July 19, 2018.</w:t>
      </w:r>
    </w:p>
    <w:p w:rsidR="00DF0B4F" w:rsidRPr="00DF0B4F" w:rsidRDefault="00DF0B4F" w:rsidP="0023132D"/>
    <w:p w:rsidR="00083506" w:rsidRPr="000365EF" w:rsidRDefault="00DF0B4F" w:rsidP="0023132D">
      <w:r w:rsidRPr="00DF0B4F">
        <w:t xml:space="preserve">2. </w:t>
      </w:r>
      <w:r w:rsidR="00BC1AAF">
        <w:t>Article 3. State Forests of Chapter 9. State Forest of Part 2, of Division 4, of the Public Resources Code (Sections 4645, 4646, 4647, 4648, 4649, 4650, 4650.1, 4651, 4652, 4653, 4654, 4655, 4656, 4656.1, 4656.2, 4656.3, 4657, 4658, and 4659)</w:t>
      </w:r>
    </w:p>
    <w:p w:rsidR="008A1AAD" w:rsidRPr="00915C1E" w:rsidRDefault="008A1AAD" w:rsidP="0023132D">
      <w:pPr>
        <w:pStyle w:val="BodyText2"/>
      </w:pPr>
    </w:p>
    <w:p w:rsidR="002263E6" w:rsidRPr="00446171" w:rsidRDefault="002263E6" w:rsidP="0023132D">
      <w:pPr>
        <w:pStyle w:val="Heading3"/>
      </w:pPr>
      <w:r w:rsidRPr="00446171">
        <w:t>REASONABLE ALTERNATIVES TO THE PROPOSED ACTION CONSIDERED BY THE BOARD, IF ANY, INCLUDING THE FOLLOWING AND THE BOARD’S REASONS FOR REJECTING THOSE ALTERNATIVES (pursuant to GOV § 11346.2(b)(4)(A) and (B)):</w:t>
      </w:r>
    </w:p>
    <w:p w:rsidR="002263E6" w:rsidRPr="00446171" w:rsidRDefault="002263E6" w:rsidP="0023132D">
      <w:pPr>
        <w:pStyle w:val="ListParagraph"/>
        <w:numPr>
          <w:ilvl w:val="0"/>
          <w:numId w:val="1"/>
        </w:numPr>
      </w:pPr>
      <w:r w:rsidRPr="00446171">
        <w:t>ALTERNATIVES THAT WOULD LESSEN ANY ADVERSE IMPACTS ON SMALL BUSINESS AND/OR</w:t>
      </w:r>
    </w:p>
    <w:p w:rsidR="002263E6" w:rsidRPr="00446171" w:rsidRDefault="002263E6" w:rsidP="0023132D">
      <w:pPr>
        <w:pStyle w:val="ListParagraph"/>
        <w:numPr>
          <w:ilvl w:val="0"/>
          <w:numId w:val="1"/>
        </w:numPr>
      </w:pPr>
      <w:r w:rsidRPr="00446171">
        <w:t xml:space="preserve">ALTERNATIVES THAT ARE LESS BURDENSOME AND EQUALLY EFFECTIVE IN ACHIEVING THE PURPOSES OF </w:t>
      </w:r>
      <w:proofErr w:type="gramStart"/>
      <w:r w:rsidRPr="00446171">
        <w:t>THE  REGULATION</w:t>
      </w:r>
      <w:proofErr w:type="gramEnd"/>
      <w:r w:rsidRPr="00446171">
        <w:t xml:space="preserve"> IN A MANNER THAT ENSURES FULL COMPLIANCE WITH THE AUTHORIZING STATUTE OR OTHER LAW BEING IMPLEMENTED OR MADE SPECIFIC BY THE PROPOSED REGULATION </w:t>
      </w:r>
    </w:p>
    <w:p w:rsidR="003A3824" w:rsidRPr="003A3824" w:rsidRDefault="003A3824" w:rsidP="0023132D">
      <w:r w:rsidRPr="003A3824">
        <w:t>Pursuant to 14 CCR § 15252 (a)(2)(B), alternatives are not required because these regulations will not have any significant or potentially significant effects on the environment. Additionally, pursuant to 14 CCR § 1142(c), the discussion (of alternatives) may be limited to alternatives which would avoid the significant adverse environmental effects of the proposal. Consequently, the alternatives provided herein are provided pursuant to the APA (</w:t>
      </w:r>
      <w:r w:rsidRPr="003A3824">
        <w:rPr>
          <w:b/>
        </w:rPr>
        <w:t>GOV § 11346.2(b)(4)</w:t>
      </w:r>
      <w:r w:rsidRPr="003A3824">
        <w:t xml:space="preserve">) exclusively. </w:t>
      </w:r>
    </w:p>
    <w:p w:rsidR="003A3824" w:rsidRPr="003A3824" w:rsidRDefault="003A3824" w:rsidP="0023132D"/>
    <w:p w:rsidR="0016271A" w:rsidRDefault="003A3824" w:rsidP="0023132D">
      <w:r w:rsidRPr="003A3824">
        <w:lastRenderedPageBreak/>
        <w:t>The Board has considered the following alternatives and rejected all but the “Proposed Action” alternative.</w:t>
      </w:r>
    </w:p>
    <w:p w:rsidR="003A3824" w:rsidRPr="00446171" w:rsidRDefault="003A3824" w:rsidP="0023132D"/>
    <w:p w:rsidR="003F605E" w:rsidRPr="00446171" w:rsidRDefault="003F605E" w:rsidP="0023132D">
      <w:pPr>
        <w:pStyle w:val="Heading4"/>
      </w:pPr>
      <w:r w:rsidRPr="00446171">
        <w:t>Alternative 1: No Action</w:t>
      </w:r>
    </w:p>
    <w:p w:rsidR="009F135E" w:rsidRDefault="003F605E" w:rsidP="0023132D">
      <w:r w:rsidRPr="00446171">
        <w:t xml:space="preserve">The Board considered taking no action, but the </w:t>
      </w:r>
      <w:r w:rsidR="003E248B">
        <w:t>“N</w:t>
      </w:r>
      <w:r w:rsidRPr="00446171">
        <w:t xml:space="preserve">o </w:t>
      </w:r>
      <w:r w:rsidR="003E248B">
        <w:t>A</w:t>
      </w:r>
      <w:r w:rsidRPr="00446171">
        <w:t>ction</w:t>
      </w:r>
      <w:r w:rsidR="003E248B">
        <w:t>”</w:t>
      </w:r>
      <w:r w:rsidRPr="00446171">
        <w:t xml:space="preserve"> alternative was rejected because it would not address the problem</w:t>
      </w:r>
      <w:r w:rsidR="00E61473">
        <w:t>s</w:t>
      </w:r>
      <w:r w:rsidRPr="00446171">
        <w:t>.</w:t>
      </w:r>
      <w:r w:rsidR="00E21F0C">
        <w:t xml:space="preserve"> </w:t>
      </w:r>
    </w:p>
    <w:p w:rsidR="00343D75" w:rsidRDefault="00343D75" w:rsidP="0023132D"/>
    <w:p w:rsidR="009F135E" w:rsidRDefault="00343D75" w:rsidP="0023132D">
      <w:r>
        <w:t xml:space="preserve">The Board rejected this alternative as it does not </w:t>
      </w:r>
      <w:r w:rsidR="00EA7CB1">
        <w:t xml:space="preserve">address </w:t>
      </w:r>
      <w:r w:rsidR="00D503E0">
        <w:t xml:space="preserve">the existing issues </w:t>
      </w:r>
      <w:r w:rsidR="00E61473">
        <w:t xml:space="preserve">of </w:t>
      </w:r>
      <w:r w:rsidR="00D503E0">
        <w:t xml:space="preserve">clarity, consistency, and enforcement which are present within the </w:t>
      </w:r>
      <w:r w:rsidR="00E61473">
        <w:t xml:space="preserve">existing </w:t>
      </w:r>
      <w:r w:rsidR="00D503E0">
        <w:t>regulations</w:t>
      </w:r>
      <w:r w:rsidRPr="00343D75">
        <w:t>.</w:t>
      </w:r>
      <w:r>
        <w:t xml:space="preserve"> </w:t>
      </w:r>
      <w:r w:rsidR="00D503E0">
        <w:t xml:space="preserve">Additionally, </w:t>
      </w:r>
      <w:r w:rsidR="00541589">
        <w:t xml:space="preserve">without a schedule of fees explicit within regulation, </w:t>
      </w:r>
      <w:r w:rsidR="008E73C8">
        <w:t>it would be difficult for CAL FIRE to inform the public</w:t>
      </w:r>
      <w:r w:rsidR="00541589">
        <w:t xml:space="preserve"> </w:t>
      </w:r>
      <w:r w:rsidR="008E73C8">
        <w:t xml:space="preserve">of </w:t>
      </w:r>
      <w:r w:rsidR="00541589">
        <w:t xml:space="preserve">use fees </w:t>
      </w:r>
      <w:r w:rsidR="008E73C8">
        <w:t>and to collect those fees to maintain funding for the maintenance and improvement of recreational and associated facilities.</w:t>
      </w:r>
    </w:p>
    <w:p w:rsidR="00343D75" w:rsidRDefault="00343D75" w:rsidP="0023132D"/>
    <w:p w:rsidR="003F605E" w:rsidRPr="00446171" w:rsidRDefault="003F605E" w:rsidP="0023132D">
      <w:pPr>
        <w:pStyle w:val="Heading4"/>
      </w:pPr>
      <w:r w:rsidRPr="00446171">
        <w:t xml:space="preserve">Alternative 2: </w:t>
      </w:r>
      <w:proofErr w:type="gramStart"/>
      <w:r w:rsidR="009F135E">
        <w:t>Take Action</w:t>
      </w:r>
      <w:proofErr w:type="gramEnd"/>
      <w:r w:rsidR="009F135E">
        <w:t xml:space="preserve"> </w:t>
      </w:r>
      <w:r w:rsidR="009E72D4">
        <w:t xml:space="preserve">to </w:t>
      </w:r>
      <w:r w:rsidR="00B74255">
        <w:t>Make Existing Regulation Less Prescriptive</w:t>
      </w:r>
    </w:p>
    <w:p w:rsidR="003F605E" w:rsidRDefault="009F135E" w:rsidP="003F605E">
      <w:pPr>
        <w:pStyle w:val="Default"/>
        <w:rPr>
          <w:rFonts w:ascii="Arial" w:hAnsi="Arial" w:cs="Arial"/>
          <w:bCs/>
          <w:sz w:val="24"/>
          <w:szCs w:val="24"/>
        </w:rPr>
      </w:pPr>
      <w:r>
        <w:rPr>
          <w:rFonts w:ascii="Arial" w:hAnsi="Arial" w:cs="Arial"/>
          <w:bCs/>
          <w:sz w:val="24"/>
          <w:szCs w:val="24"/>
        </w:rPr>
        <w:t xml:space="preserve">This alternative </w:t>
      </w:r>
      <w:r w:rsidR="008E73C8">
        <w:rPr>
          <w:rFonts w:ascii="Arial" w:hAnsi="Arial" w:cs="Arial"/>
          <w:bCs/>
          <w:sz w:val="24"/>
          <w:szCs w:val="24"/>
        </w:rPr>
        <w:t>would eliminate the prescriptive requirements</w:t>
      </w:r>
      <w:r w:rsidR="00BE4B2F">
        <w:rPr>
          <w:rFonts w:ascii="Arial" w:hAnsi="Arial" w:cs="Arial"/>
          <w:bCs/>
          <w:sz w:val="24"/>
          <w:szCs w:val="24"/>
        </w:rPr>
        <w:t xml:space="preserve"> of the fee schedule</w:t>
      </w:r>
      <w:r>
        <w:rPr>
          <w:rFonts w:ascii="Arial" w:hAnsi="Arial" w:cs="Arial"/>
          <w:bCs/>
          <w:sz w:val="24"/>
          <w:szCs w:val="24"/>
        </w:rPr>
        <w:t>.</w:t>
      </w:r>
    </w:p>
    <w:p w:rsidR="009F135E" w:rsidRDefault="009F135E" w:rsidP="003F605E">
      <w:pPr>
        <w:pStyle w:val="Default"/>
        <w:rPr>
          <w:rFonts w:ascii="Arial" w:hAnsi="Arial" w:cs="Arial"/>
          <w:bCs/>
          <w:sz w:val="24"/>
          <w:szCs w:val="24"/>
        </w:rPr>
      </w:pPr>
    </w:p>
    <w:p w:rsidR="00AF5F51" w:rsidRDefault="009F135E" w:rsidP="003F605E">
      <w:pPr>
        <w:pStyle w:val="Default"/>
        <w:rPr>
          <w:rFonts w:ascii="Arial" w:hAnsi="Arial" w:cs="Arial"/>
          <w:bCs/>
          <w:sz w:val="24"/>
          <w:szCs w:val="24"/>
        </w:rPr>
      </w:pPr>
      <w:r>
        <w:rPr>
          <w:rFonts w:ascii="Arial" w:hAnsi="Arial" w:cs="Arial"/>
          <w:bCs/>
          <w:sz w:val="24"/>
          <w:szCs w:val="24"/>
        </w:rPr>
        <w:t xml:space="preserve">The </w:t>
      </w:r>
      <w:r w:rsidR="00130C9C">
        <w:rPr>
          <w:rFonts w:ascii="Arial" w:hAnsi="Arial" w:cs="Arial"/>
          <w:bCs/>
          <w:sz w:val="24"/>
          <w:szCs w:val="24"/>
        </w:rPr>
        <w:t xml:space="preserve">Board rejected this alternative </w:t>
      </w:r>
      <w:r w:rsidR="00BE4B2F">
        <w:rPr>
          <w:rFonts w:ascii="Arial" w:hAnsi="Arial" w:cs="Arial"/>
          <w:bCs/>
          <w:sz w:val="24"/>
          <w:szCs w:val="24"/>
        </w:rPr>
        <w:t xml:space="preserve">as it would result in fees which are difficult for the public to interpret or implement. Additionally, without explicit control of the fee amount, the Board would not be able to establish that the fees collected do not exceed the amount necessary to fund the </w:t>
      </w:r>
      <w:r w:rsidR="00BE4B2F">
        <w:rPr>
          <w:rFonts w:ascii="Arial" w:hAnsi="Arial" w:cs="Arial"/>
          <w:sz w:val="24"/>
          <w:szCs w:val="24"/>
        </w:rPr>
        <w:t>costs of maintenance of and improvements to the campgrounds and associated facilities, environment, and access</w:t>
      </w:r>
      <w:r w:rsidR="00BE4B2F">
        <w:rPr>
          <w:rFonts w:ascii="Arial" w:hAnsi="Arial" w:cs="Arial"/>
          <w:bCs/>
          <w:sz w:val="24"/>
          <w:szCs w:val="24"/>
        </w:rPr>
        <w:t>, as statutorily required by PRC 4652</w:t>
      </w:r>
      <w:r w:rsidR="00371B87">
        <w:rPr>
          <w:rFonts w:ascii="Arial" w:hAnsi="Arial" w:cs="Arial"/>
          <w:bCs/>
          <w:sz w:val="24"/>
          <w:szCs w:val="24"/>
        </w:rPr>
        <w:t>.</w:t>
      </w:r>
      <w:r w:rsidR="00BE4B2F">
        <w:rPr>
          <w:rFonts w:ascii="Arial" w:hAnsi="Arial" w:cs="Arial"/>
          <w:bCs/>
          <w:sz w:val="24"/>
          <w:szCs w:val="24"/>
        </w:rPr>
        <w:t xml:space="preserve"> Furthermore, subjecting the public to fees which are the interpretation of statute may result underground regulation.</w:t>
      </w:r>
      <w:r w:rsidR="00371B87">
        <w:rPr>
          <w:rFonts w:ascii="Arial" w:hAnsi="Arial" w:cs="Arial"/>
          <w:bCs/>
          <w:sz w:val="24"/>
          <w:szCs w:val="24"/>
        </w:rPr>
        <w:t xml:space="preserve"> </w:t>
      </w:r>
    </w:p>
    <w:p w:rsidR="003F605E" w:rsidRPr="00446171" w:rsidRDefault="003F605E" w:rsidP="003F605E">
      <w:pPr>
        <w:pStyle w:val="Default"/>
        <w:rPr>
          <w:rFonts w:ascii="Arial" w:hAnsi="Arial" w:cs="Arial"/>
          <w:bCs/>
          <w:sz w:val="24"/>
          <w:szCs w:val="24"/>
        </w:rPr>
      </w:pPr>
    </w:p>
    <w:p w:rsidR="003F605E" w:rsidRPr="00446171" w:rsidRDefault="003F605E" w:rsidP="0023132D">
      <w:pPr>
        <w:pStyle w:val="Heading4"/>
      </w:pPr>
      <w:r w:rsidRPr="00446171">
        <w:t>Alternative 3: Proposed Action</w:t>
      </w:r>
    </w:p>
    <w:p w:rsidR="00EA7CB1" w:rsidRDefault="005A6C47" w:rsidP="0023132D">
      <w:r w:rsidRPr="005A6C47">
        <w:t>The Board accepted the “Proposed Action” alternative to address the problem</w:t>
      </w:r>
      <w:r w:rsidR="000D3C5A">
        <w:t xml:space="preserve"> as it</w:t>
      </w:r>
      <w:r w:rsidRPr="005A6C47">
        <w:t xml:space="preserve"> is the most cost-efficient, equally or more effective, and least burdensome alternative. Alternatives 1 and 2 would not be more effective or equally effective while being less burdensome or impact fewer small businesses than the proposed action. Specifically, alternatives 1 and 2 would not be less burdensome and equally effective in achieving the purposes of the regulation in a manner that ensures full compliance with the authorizing statute or other law being implemented or made specific by the proposed regulation than the proposed action. </w:t>
      </w:r>
      <w:r w:rsidR="00EA7CB1">
        <w:br/>
      </w:r>
    </w:p>
    <w:p w:rsidR="002263E6" w:rsidRDefault="005A6C47" w:rsidP="0023132D">
      <w:r w:rsidRPr="005A6C47">
        <w:t>Additionally, alternatives 1 and 2 would not be more effective in carrying out the purpose for which the action is proposed and would not be as effective and less burdensome to affected private persons than the proposed action or would not be more cost-effective to affected private persons and equally effective in implementing the statutory policy or other provision of law than the proposed action. Further, none of the alternatives would have any adverse impact on small business.  Small business means independently owned and operated, not dominant in their field of operations</w:t>
      </w:r>
      <w:r w:rsidR="00BE4B2F">
        <w:t>, having fewer than 100 employees,</w:t>
      </w:r>
      <w:r w:rsidRPr="005A6C47">
        <w:t xml:space="preserve"> and having annual gross receipts less than $1,000,000.</w:t>
      </w:r>
    </w:p>
    <w:p w:rsidR="005A6C47" w:rsidRPr="00446171" w:rsidRDefault="005A6C47" w:rsidP="0023132D"/>
    <w:p w:rsidR="002263E6" w:rsidRPr="00446171" w:rsidRDefault="002263E6" w:rsidP="0023132D">
      <w:pPr>
        <w:pStyle w:val="Heading4"/>
      </w:pPr>
      <w:r w:rsidRPr="00446171">
        <w:t>Prescriptive Standards versus Performance Based Standards (</w:t>
      </w:r>
      <w:r w:rsidRPr="00446171">
        <w:rPr>
          <w:bCs/>
        </w:rPr>
        <w:t xml:space="preserve">pursuant to </w:t>
      </w:r>
      <w:r w:rsidRPr="00446171">
        <w:t xml:space="preserve">GOV §§11340.1(a), 11346.2(b)(1) and </w:t>
      </w:r>
      <w:r w:rsidRPr="00446171">
        <w:rPr>
          <w:bCs/>
        </w:rPr>
        <w:t>11346.2(b)(4)(A)):</w:t>
      </w:r>
    </w:p>
    <w:p w:rsidR="004C2FD7" w:rsidRPr="00446171" w:rsidRDefault="004C2FD7" w:rsidP="0023132D">
      <w:r w:rsidRPr="00446171">
        <w:lastRenderedPageBreak/>
        <w:t xml:space="preserve">Pursuant to </w:t>
      </w:r>
      <w:r w:rsidRPr="00446171">
        <w:rPr>
          <w:b/>
          <w:bCs/>
        </w:rPr>
        <w:t>GOV §11340.1(a)</w:t>
      </w:r>
      <w:r w:rsidRPr="00446171">
        <w:t xml:space="preserve">, agencies shall actively seek to reduce the unnecessary regulatory burden on private individuals and entities by substituting performance standards for prescriptive standards wherever performance standards can be reasonably expected to be as effective and less burdensome, and that this substitution shall be considered during the course of the agency rulemaking process. </w:t>
      </w:r>
    </w:p>
    <w:p w:rsidR="004C2FD7" w:rsidRPr="00446171" w:rsidRDefault="004C2FD7" w:rsidP="0023132D"/>
    <w:p w:rsidR="001E76DD" w:rsidRPr="00446171" w:rsidRDefault="0004640A" w:rsidP="0023132D">
      <w:pPr>
        <w:rPr>
          <w:bCs/>
        </w:rPr>
      </w:pPr>
      <w:r>
        <w:t xml:space="preserve">The proposed action does not introduce additional prescriptive or </w:t>
      </w:r>
      <w:proofErr w:type="gramStart"/>
      <w:r>
        <w:t>performance based</w:t>
      </w:r>
      <w:proofErr w:type="gramEnd"/>
      <w:r>
        <w:t xml:space="preserve"> standards, it only seeks to extend an existing mix of performance and prescriptive based standards. </w:t>
      </w:r>
      <w:r w:rsidRPr="0004640A">
        <w:t>Alternative #3 is preferred for the reasons described above and the rationales for individual provisions serves as the explanation for why a standard, if required to be prescriptive, is prescriptive.</w:t>
      </w:r>
    </w:p>
    <w:p w:rsidR="004C2FD7" w:rsidRPr="00446171" w:rsidRDefault="004C2FD7" w:rsidP="0023132D"/>
    <w:p w:rsidR="004C2FD7" w:rsidRPr="00446171" w:rsidRDefault="004C2FD7" w:rsidP="0023132D">
      <w:r w:rsidRPr="00446171">
        <w:t xml:space="preserve">Pursuant to </w:t>
      </w:r>
      <w:r w:rsidRPr="00446171">
        <w:rPr>
          <w:b/>
          <w:bCs/>
        </w:rPr>
        <w:t>GOV § 11346.2(b)(1)</w:t>
      </w:r>
      <w:r w:rsidRPr="00446171">
        <w:t xml:space="preserve">, the proposed action does not mandate the use of specific technologies or equipment. </w:t>
      </w:r>
    </w:p>
    <w:p w:rsidR="004C2FD7" w:rsidRPr="00446171" w:rsidRDefault="004C2FD7" w:rsidP="0023132D"/>
    <w:p w:rsidR="004C2FD7" w:rsidRPr="00446171" w:rsidRDefault="004C2FD7" w:rsidP="0023132D">
      <w:r w:rsidRPr="00446171">
        <w:t xml:space="preserve">Pursuant to </w:t>
      </w:r>
      <w:r w:rsidRPr="00446171">
        <w:rPr>
          <w:b/>
          <w:bCs/>
        </w:rPr>
        <w:t>GOV § 11346.2(b)(4)(A)</w:t>
      </w:r>
      <w:r w:rsidR="00587CD9" w:rsidRPr="00446171">
        <w:t xml:space="preserve">, </w:t>
      </w:r>
      <w:r w:rsidR="00F979B3" w:rsidRPr="00446171">
        <w:t xml:space="preserve">Alternatives 1 and 2 </w:t>
      </w:r>
      <w:r w:rsidRPr="00446171">
        <w:t>were</w:t>
      </w:r>
      <w:r w:rsidR="00F979B3">
        <w:t xml:space="preserve"> </w:t>
      </w:r>
      <w:r w:rsidRPr="00446171">
        <w:t>considered and ultimately rejected by the Board in favor of the proposed action. The</w:t>
      </w:r>
      <w:r w:rsidR="00F979B3">
        <w:t xml:space="preserve"> </w:t>
      </w:r>
      <w:r w:rsidRPr="00446171">
        <w:t>proposed action does not mandate the use of specific technologies or equipment, but</w:t>
      </w:r>
      <w:r w:rsidR="00F979B3">
        <w:t xml:space="preserve"> </w:t>
      </w:r>
      <w:r w:rsidRPr="00446171">
        <w:t>does prescribe specific actions or procedures. Alternatives 1 and 2 considered by the</w:t>
      </w:r>
      <w:r w:rsidR="00F979B3">
        <w:t xml:space="preserve"> </w:t>
      </w:r>
      <w:r w:rsidRPr="00446171">
        <w:t xml:space="preserve">Board require fewer </w:t>
      </w:r>
      <w:r w:rsidR="00587CD9" w:rsidRPr="00446171">
        <w:t>specific</w:t>
      </w:r>
      <w:r w:rsidRPr="00446171">
        <w:t xml:space="preserve"> actions or procedures but would result in a less effective</w:t>
      </w:r>
      <w:r w:rsidR="00F979B3">
        <w:t xml:space="preserve"> </w:t>
      </w:r>
      <w:r w:rsidRPr="00446171">
        <w:t>regulation.</w:t>
      </w:r>
    </w:p>
    <w:p w:rsidR="00D715A9" w:rsidRDefault="00D715A9" w:rsidP="0023132D"/>
    <w:p w:rsidR="00BB66F3" w:rsidRPr="00446171" w:rsidRDefault="00BB66F3" w:rsidP="0023132D">
      <w:pPr>
        <w:pStyle w:val="Heading3"/>
      </w:pPr>
      <w:r w:rsidRPr="00446171">
        <w:t>DESCRIPTION OF EFFORTS TO AVOID UNNECESSARY DUPLICATION OR CONFLICT WITH THE CODE OF FEDERAL REGULATION (pursuant to GOV § 11346.2(b)(6)</w:t>
      </w:r>
    </w:p>
    <w:p w:rsidR="00493DF9" w:rsidRPr="00446171" w:rsidRDefault="00E13A0B" w:rsidP="0023132D">
      <w:r w:rsidRPr="00446171">
        <w:t xml:space="preserve">The Code of Federal Regulations has been reviewed and based on this review, the Board found that the proposed action neither conflicts with, nor duplicates Federal regulations. There are no comparable Federal regulations for </w:t>
      </w:r>
      <w:r w:rsidR="00614534">
        <w:t>the administration of state forests</w:t>
      </w:r>
      <w:r w:rsidRPr="00446171">
        <w:t>.</w:t>
      </w:r>
    </w:p>
    <w:sectPr w:rsidR="00493DF9" w:rsidRPr="00446171" w:rsidSect="00AD1AF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2A8" w:rsidRDefault="001662A8" w:rsidP="0023132D">
      <w:r>
        <w:separator/>
      </w:r>
    </w:p>
  </w:endnote>
  <w:endnote w:type="continuationSeparator" w:id="0">
    <w:p w:rsidR="001662A8" w:rsidRDefault="001662A8" w:rsidP="00231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00000003" w:usb1="00000000" w:usb2="00000000" w:usb3="00000000" w:csb0="00000001" w:csb1="00000000"/>
  </w:font>
  <w:font w:name="Arial (W1)">
    <w:altName w:val="Arial"/>
    <w:panose1 w:val="020B0604020202020204"/>
    <w:charset w:val="00"/>
    <w:family w:val="swiss"/>
    <w:notTrueType/>
    <w:pitch w:val="variable"/>
    <w:sig w:usb0="00000003" w:usb1="00000000" w:usb2="00000000" w:usb3="00000000" w:csb0="00000001" w:csb1="00000000"/>
  </w:font>
  <w:font w:name="Arial,Bold">
    <w:altName w:val="Arial"/>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FC" w:rsidRDefault="002653FC" w:rsidP="002313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677" w:rsidRDefault="00242677" w:rsidP="0023132D">
    <w:pPr>
      <w:pStyle w:val="Footer"/>
    </w:pPr>
    <w:r>
      <w:rPr>
        <w:rStyle w:val="PageNumber"/>
        <w:snapToGrid w:val="0"/>
      </w:rPr>
      <w:t xml:space="preserve">Page </w:t>
    </w:r>
    <w:r>
      <w:rPr>
        <w:rStyle w:val="PageNumber"/>
        <w:snapToGrid w:val="0"/>
      </w:rPr>
      <w:fldChar w:fldCharType="begin"/>
    </w:r>
    <w:r>
      <w:rPr>
        <w:rStyle w:val="PageNumber"/>
        <w:snapToGrid w:val="0"/>
      </w:rPr>
      <w:instrText xml:space="preserve"> PAGE </w:instrText>
    </w:r>
    <w:r>
      <w:rPr>
        <w:rStyle w:val="PageNumber"/>
        <w:snapToGrid w:val="0"/>
      </w:rPr>
      <w:fldChar w:fldCharType="separate"/>
    </w:r>
    <w:r w:rsidR="00AD4557">
      <w:rPr>
        <w:rStyle w:val="PageNumber"/>
        <w:noProof/>
        <w:snapToGrid w:val="0"/>
      </w:rPr>
      <w:t>13</w:t>
    </w:r>
    <w:r>
      <w:rPr>
        <w:rStyle w:val="PageNumber"/>
        <w:snapToGrid w:val="0"/>
      </w:rPr>
      <w:fldChar w:fldCharType="end"/>
    </w:r>
    <w:r>
      <w:rPr>
        <w:rStyle w:val="PageNumber"/>
        <w:snapToGrid w:val="0"/>
      </w:rPr>
      <w:t xml:space="preserve"> of </w:t>
    </w:r>
    <w:r>
      <w:rPr>
        <w:rStyle w:val="PageNumber"/>
      </w:rPr>
      <w:fldChar w:fldCharType="begin"/>
    </w:r>
    <w:r>
      <w:rPr>
        <w:rStyle w:val="PageNumber"/>
      </w:rPr>
      <w:instrText xml:space="preserve"> NUMPAGES </w:instrText>
    </w:r>
    <w:r>
      <w:rPr>
        <w:rStyle w:val="PageNumber"/>
      </w:rPr>
      <w:fldChar w:fldCharType="separate"/>
    </w:r>
    <w:r w:rsidR="00AD4557">
      <w:rPr>
        <w:rStyle w:val="PageNumber"/>
        <w:noProof/>
      </w:rPr>
      <w:t>13</w:t>
    </w:r>
    <w:r>
      <w:rPr>
        <w:rStyle w:val="PageNumber"/>
      </w:rPr>
      <w:fldChar w:fldCharType="end"/>
    </w:r>
    <w:r>
      <w:rPr>
        <w:rStyle w:val="PageNumber"/>
      </w:rPr>
      <w:tab/>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FC" w:rsidRDefault="002653FC" w:rsidP="002313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2A8" w:rsidRDefault="001662A8" w:rsidP="0023132D">
      <w:r>
        <w:separator/>
      </w:r>
    </w:p>
  </w:footnote>
  <w:footnote w:type="continuationSeparator" w:id="0">
    <w:p w:rsidR="001662A8" w:rsidRDefault="001662A8" w:rsidP="002313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FC" w:rsidRDefault="002653FC" w:rsidP="002313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FC" w:rsidRDefault="002653FC" w:rsidP="002313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3FC" w:rsidRDefault="002653FC" w:rsidP="002313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A75"/>
    <w:multiLevelType w:val="hybridMultilevel"/>
    <w:tmpl w:val="FC16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E1E28"/>
    <w:multiLevelType w:val="hybridMultilevel"/>
    <w:tmpl w:val="5EE2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E2335"/>
    <w:multiLevelType w:val="hybridMultilevel"/>
    <w:tmpl w:val="DE723D7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7E0832"/>
    <w:multiLevelType w:val="hybridMultilevel"/>
    <w:tmpl w:val="BD1EA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41826"/>
    <w:multiLevelType w:val="hybridMultilevel"/>
    <w:tmpl w:val="43D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96B93"/>
    <w:multiLevelType w:val="hybridMultilevel"/>
    <w:tmpl w:val="D37E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A5562"/>
    <w:multiLevelType w:val="hybridMultilevel"/>
    <w:tmpl w:val="D0AE3D44"/>
    <w:lvl w:ilvl="0" w:tplc="B9CE9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3D0C31"/>
    <w:multiLevelType w:val="hybridMultilevel"/>
    <w:tmpl w:val="D4A41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9942F7"/>
    <w:multiLevelType w:val="hybridMultilevel"/>
    <w:tmpl w:val="3E6E7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942329"/>
    <w:multiLevelType w:val="hybridMultilevel"/>
    <w:tmpl w:val="26501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51681B"/>
    <w:multiLevelType w:val="hybridMultilevel"/>
    <w:tmpl w:val="042C5DC8"/>
    <w:lvl w:ilvl="0" w:tplc="567C6E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E9C08F0"/>
    <w:multiLevelType w:val="hybridMultilevel"/>
    <w:tmpl w:val="8C146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AD750C"/>
    <w:multiLevelType w:val="hybridMultilevel"/>
    <w:tmpl w:val="8196F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1B0D5E"/>
    <w:multiLevelType w:val="hybridMultilevel"/>
    <w:tmpl w:val="D37E3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404697"/>
    <w:multiLevelType w:val="hybridMultilevel"/>
    <w:tmpl w:val="AAECC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543560"/>
    <w:multiLevelType w:val="hybridMultilevel"/>
    <w:tmpl w:val="A7B08FA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DD4566"/>
    <w:multiLevelType w:val="hybridMultilevel"/>
    <w:tmpl w:val="319EC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38042C"/>
    <w:multiLevelType w:val="hybridMultilevel"/>
    <w:tmpl w:val="F6104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1C22EE"/>
    <w:multiLevelType w:val="hybridMultilevel"/>
    <w:tmpl w:val="9F6C68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015A24"/>
    <w:multiLevelType w:val="hybridMultilevel"/>
    <w:tmpl w:val="C04499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195750"/>
    <w:multiLevelType w:val="hybridMultilevel"/>
    <w:tmpl w:val="B47C7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EA0114"/>
    <w:multiLevelType w:val="hybridMultilevel"/>
    <w:tmpl w:val="BA8E8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467E19"/>
    <w:multiLevelType w:val="hybridMultilevel"/>
    <w:tmpl w:val="C20A7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8C5F31"/>
    <w:multiLevelType w:val="hybridMultilevel"/>
    <w:tmpl w:val="FC16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015A07"/>
    <w:multiLevelType w:val="hybridMultilevel"/>
    <w:tmpl w:val="30244C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3F4D1E"/>
    <w:multiLevelType w:val="hybridMultilevel"/>
    <w:tmpl w:val="10DE6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E13C67"/>
    <w:multiLevelType w:val="hybridMultilevel"/>
    <w:tmpl w:val="0A54933A"/>
    <w:lvl w:ilvl="0" w:tplc="FC5E3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B4C744F"/>
    <w:multiLevelType w:val="hybridMultilevel"/>
    <w:tmpl w:val="0182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E5384"/>
    <w:multiLevelType w:val="hybridMultilevel"/>
    <w:tmpl w:val="92569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046CA0"/>
    <w:multiLevelType w:val="hybridMultilevel"/>
    <w:tmpl w:val="FC168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B60540"/>
    <w:multiLevelType w:val="hybridMultilevel"/>
    <w:tmpl w:val="2F28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25"/>
  </w:num>
  <w:num w:numId="4">
    <w:abstractNumId w:val="11"/>
  </w:num>
  <w:num w:numId="5">
    <w:abstractNumId w:val="23"/>
  </w:num>
  <w:num w:numId="6">
    <w:abstractNumId w:val="16"/>
  </w:num>
  <w:num w:numId="7">
    <w:abstractNumId w:val="31"/>
  </w:num>
  <w:num w:numId="8">
    <w:abstractNumId w:val="20"/>
  </w:num>
  <w:num w:numId="9">
    <w:abstractNumId w:val="13"/>
  </w:num>
  <w:num w:numId="10">
    <w:abstractNumId w:val="17"/>
  </w:num>
  <w:num w:numId="11">
    <w:abstractNumId w:val="4"/>
  </w:num>
  <w:num w:numId="12">
    <w:abstractNumId w:val="15"/>
  </w:num>
  <w:num w:numId="13">
    <w:abstractNumId w:val="2"/>
  </w:num>
  <w:num w:numId="14">
    <w:abstractNumId w:val="5"/>
  </w:num>
  <w:num w:numId="15">
    <w:abstractNumId w:val="10"/>
  </w:num>
  <w:num w:numId="16">
    <w:abstractNumId w:val="12"/>
  </w:num>
  <w:num w:numId="17">
    <w:abstractNumId w:val="7"/>
  </w:num>
  <w:num w:numId="18">
    <w:abstractNumId w:val="0"/>
  </w:num>
  <w:num w:numId="19">
    <w:abstractNumId w:val="28"/>
  </w:num>
  <w:num w:numId="20">
    <w:abstractNumId w:val="24"/>
  </w:num>
  <w:num w:numId="21">
    <w:abstractNumId w:val="30"/>
  </w:num>
  <w:num w:numId="22">
    <w:abstractNumId w:val="14"/>
  </w:num>
  <w:num w:numId="23">
    <w:abstractNumId w:val="1"/>
  </w:num>
  <w:num w:numId="24">
    <w:abstractNumId w:val="26"/>
  </w:num>
  <w:num w:numId="25">
    <w:abstractNumId w:val="29"/>
  </w:num>
  <w:num w:numId="26">
    <w:abstractNumId w:val="3"/>
  </w:num>
  <w:num w:numId="27">
    <w:abstractNumId w:val="9"/>
  </w:num>
  <w:num w:numId="28">
    <w:abstractNumId w:val="27"/>
  </w:num>
  <w:num w:numId="29">
    <w:abstractNumId w:val="21"/>
  </w:num>
  <w:num w:numId="30">
    <w:abstractNumId w:val="8"/>
  </w:num>
  <w:num w:numId="31">
    <w:abstractNumId w:val="18"/>
  </w:num>
  <w:num w:numId="32">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514B5D7-E31D-453A-9DD9-5D40C8701429}"/>
    <w:docVar w:name="dgnword-eventsink" w:val="31898544"/>
  </w:docVars>
  <w:rsids>
    <w:rsidRoot w:val="007C5E28"/>
    <w:rsid w:val="000008CA"/>
    <w:rsid w:val="0000157F"/>
    <w:rsid w:val="00001A90"/>
    <w:rsid w:val="00003C47"/>
    <w:rsid w:val="00003E86"/>
    <w:rsid w:val="00004029"/>
    <w:rsid w:val="00005126"/>
    <w:rsid w:val="00005961"/>
    <w:rsid w:val="000059C5"/>
    <w:rsid w:val="00005ED9"/>
    <w:rsid w:val="0000631A"/>
    <w:rsid w:val="000069D1"/>
    <w:rsid w:val="00007801"/>
    <w:rsid w:val="000100F5"/>
    <w:rsid w:val="000100FD"/>
    <w:rsid w:val="000103FA"/>
    <w:rsid w:val="0001040D"/>
    <w:rsid w:val="000104DD"/>
    <w:rsid w:val="00010766"/>
    <w:rsid w:val="00011546"/>
    <w:rsid w:val="000118F6"/>
    <w:rsid w:val="00013496"/>
    <w:rsid w:val="0001350E"/>
    <w:rsid w:val="0001375A"/>
    <w:rsid w:val="00013A4E"/>
    <w:rsid w:val="00014865"/>
    <w:rsid w:val="00014E11"/>
    <w:rsid w:val="000153C4"/>
    <w:rsid w:val="000158DB"/>
    <w:rsid w:val="00015A91"/>
    <w:rsid w:val="00015F28"/>
    <w:rsid w:val="00016A78"/>
    <w:rsid w:val="0001715E"/>
    <w:rsid w:val="000175B8"/>
    <w:rsid w:val="00017866"/>
    <w:rsid w:val="00020B75"/>
    <w:rsid w:val="00020C70"/>
    <w:rsid w:val="0002108B"/>
    <w:rsid w:val="00022378"/>
    <w:rsid w:val="0002261D"/>
    <w:rsid w:val="0002284D"/>
    <w:rsid w:val="00023E1A"/>
    <w:rsid w:val="000249FD"/>
    <w:rsid w:val="00025EAB"/>
    <w:rsid w:val="00025EDD"/>
    <w:rsid w:val="000266E0"/>
    <w:rsid w:val="00026A88"/>
    <w:rsid w:val="0002794B"/>
    <w:rsid w:val="0003121A"/>
    <w:rsid w:val="00031365"/>
    <w:rsid w:val="00032A2D"/>
    <w:rsid w:val="00032BEC"/>
    <w:rsid w:val="00033546"/>
    <w:rsid w:val="0003360B"/>
    <w:rsid w:val="00033CC2"/>
    <w:rsid w:val="00033F77"/>
    <w:rsid w:val="00034364"/>
    <w:rsid w:val="000365EF"/>
    <w:rsid w:val="00037886"/>
    <w:rsid w:val="00040C95"/>
    <w:rsid w:val="00040CB3"/>
    <w:rsid w:val="00041089"/>
    <w:rsid w:val="00041114"/>
    <w:rsid w:val="00041495"/>
    <w:rsid w:val="000420C7"/>
    <w:rsid w:val="000421BF"/>
    <w:rsid w:val="00042D9F"/>
    <w:rsid w:val="00044873"/>
    <w:rsid w:val="000448F8"/>
    <w:rsid w:val="000451E2"/>
    <w:rsid w:val="0004535C"/>
    <w:rsid w:val="00045575"/>
    <w:rsid w:val="00045A14"/>
    <w:rsid w:val="0004640A"/>
    <w:rsid w:val="000467DE"/>
    <w:rsid w:val="00046823"/>
    <w:rsid w:val="0004787D"/>
    <w:rsid w:val="00047D73"/>
    <w:rsid w:val="00050FE6"/>
    <w:rsid w:val="00051091"/>
    <w:rsid w:val="00051463"/>
    <w:rsid w:val="00052241"/>
    <w:rsid w:val="000524A8"/>
    <w:rsid w:val="000524F4"/>
    <w:rsid w:val="000529A7"/>
    <w:rsid w:val="00052C02"/>
    <w:rsid w:val="00054320"/>
    <w:rsid w:val="00054CAF"/>
    <w:rsid w:val="000556C0"/>
    <w:rsid w:val="00056491"/>
    <w:rsid w:val="00056625"/>
    <w:rsid w:val="00057198"/>
    <w:rsid w:val="00057672"/>
    <w:rsid w:val="000577C4"/>
    <w:rsid w:val="000613EA"/>
    <w:rsid w:val="00061ED0"/>
    <w:rsid w:val="000620FD"/>
    <w:rsid w:val="00062173"/>
    <w:rsid w:val="00063915"/>
    <w:rsid w:val="00063AD4"/>
    <w:rsid w:val="00063B4C"/>
    <w:rsid w:val="00063D41"/>
    <w:rsid w:val="00064251"/>
    <w:rsid w:val="00065134"/>
    <w:rsid w:val="000652F8"/>
    <w:rsid w:val="000661BE"/>
    <w:rsid w:val="00066A75"/>
    <w:rsid w:val="00066E68"/>
    <w:rsid w:val="00071594"/>
    <w:rsid w:val="00073178"/>
    <w:rsid w:val="00073C96"/>
    <w:rsid w:val="000741AF"/>
    <w:rsid w:val="00074CC1"/>
    <w:rsid w:val="000755E3"/>
    <w:rsid w:val="00076471"/>
    <w:rsid w:val="000768CA"/>
    <w:rsid w:val="000778FE"/>
    <w:rsid w:val="0008097E"/>
    <w:rsid w:val="00080A0E"/>
    <w:rsid w:val="00082007"/>
    <w:rsid w:val="00083506"/>
    <w:rsid w:val="000835CC"/>
    <w:rsid w:val="0008393A"/>
    <w:rsid w:val="00083EBA"/>
    <w:rsid w:val="0008464B"/>
    <w:rsid w:val="000852C0"/>
    <w:rsid w:val="000852F5"/>
    <w:rsid w:val="000869A2"/>
    <w:rsid w:val="00086E6B"/>
    <w:rsid w:val="00086F04"/>
    <w:rsid w:val="00087312"/>
    <w:rsid w:val="000873F6"/>
    <w:rsid w:val="0008748D"/>
    <w:rsid w:val="000877CE"/>
    <w:rsid w:val="000907D3"/>
    <w:rsid w:val="00090D7E"/>
    <w:rsid w:val="000911AB"/>
    <w:rsid w:val="0009224C"/>
    <w:rsid w:val="000923F8"/>
    <w:rsid w:val="00092653"/>
    <w:rsid w:val="00093A85"/>
    <w:rsid w:val="0009515F"/>
    <w:rsid w:val="00096121"/>
    <w:rsid w:val="000964D9"/>
    <w:rsid w:val="00096728"/>
    <w:rsid w:val="000969B5"/>
    <w:rsid w:val="00097C76"/>
    <w:rsid w:val="000A19F9"/>
    <w:rsid w:val="000A23A8"/>
    <w:rsid w:val="000A2EB5"/>
    <w:rsid w:val="000A34BE"/>
    <w:rsid w:val="000A34F8"/>
    <w:rsid w:val="000A368F"/>
    <w:rsid w:val="000A3692"/>
    <w:rsid w:val="000A40C5"/>
    <w:rsid w:val="000A4126"/>
    <w:rsid w:val="000A4910"/>
    <w:rsid w:val="000A6218"/>
    <w:rsid w:val="000B0962"/>
    <w:rsid w:val="000B28E1"/>
    <w:rsid w:val="000B308E"/>
    <w:rsid w:val="000B43A6"/>
    <w:rsid w:val="000B4FB3"/>
    <w:rsid w:val="000B5237"/>
    <w:rsid w:val="000B555F"/>
    <w:rsid w:val="000B55B8"/>
    <w:rsid w:val="000B55FB"/>
    <w:rsid w:val="000B670B"/>
    <w:rsid w:val="000B7280"/>
    <w:rsid w:val="000C002A"/>
    <w:rsid w:val="000C0270"/>
    <w:rsid w:val="000C0595"/>
    <w:rsid w:val="000C0D67"/>
    <w:rsid w:val="000C1F00"/>
    <w:rsid w:val="000C21F2"/>
    <w:rsid w:val="000C3B84"/>
    <w:rsid w:val="000C3E3D"/>
    <w:rsid w:val="000C4E72"/>
    <w:rsid w:val="000C5105"/>
    <w:rsid w:val="000C52F7"/>
    <w:rsid w:val="000C55FC"/>
    <w:rsid w:val="000C5EC0"/>
    <w:rsid w:val="000C603C"/>
    <w:rsid w:val="000C6059"/>
    <w:rsid w:val="000C62A2"/>
    <w:rsid w:val="000C64B3"/>
    <w:rsid w:val="000C7131"/>
    <w:rsid w:val="000C75CC"/>
    <w:rsid w:val="000C79DA"/>
    <w:rsid w:val="000D1483"/>
    <w:rsid w:val="000D14E7"/>
    <w:rsid w:val="000D3C5A"/>
    <w:rsid w:val="000D48BE"/>
    <w:rsid w:val="000D5E26"/>
    <w:rsid w:val="000D6542"/>
    <w:rsid w:val="000D65FB"/>
    <w:rsid w:val="000D6AA5"/>
    <w:rsid w:val="000D6CEC"/>
    <w:rsid w:val="000D75F3"/>
    <w:rsid w:val="000E04BC"/>
    <w:rsid w:val="000E1976"/>
    <w:rsid w:val="000E1A98"/>
    <w:rsid w:val="000E1B8C"/>
    <w:rsid w:val="000E2439"/>
    <w:rsid w:val="000E24B1"/>
    <w:rsid w:val="000E3513"/>
    <w:rsid w:val="000E3CE2"/>
    <w:rsid w:val="000E4136"/>
    <w:rsid w:val="000E4223"/>
    <w:rsid w:val="000E475C"/>
    <w:rsid w:val="000E4FC2"/>
    <w:rsid w:val="000E5253"/>
    <w:rsid w:val="000E5E38"/>
    <w:rsid w:val="000E64F6"/>
    <w:rsid w:val="000E6AF4"/>
    <w:rsid w:val="000E7E7A"/>
    <w:rsid w:val="000E7FB9"/>
    <w:rsid w:val="000F0930"/>
    <w:rsid w:val="000F0F15"/>
    <w:rsid w:val="000F0FFC"/>
    <w:rsid w:val="000F166D"/>
    <w:rsid w:val="000F3A92"/>
    <w:rsid w:val="000F430D"/>
    <w:rsid w:val="000F45BA"/>
    <w:rsid w:val="000F4D8B"/>
    <w:rsid w:val="000F505D"/>
    <w:rsid w:val="000F5100"/>
    <w:rsid w:val="000F533F"/>
    <w:rsid w:val="000F7963"/>
    <w:rsid w:val="00101473"/>
    <w:rsid w:val="001053C6"/>
    <w:rsid w:val="001056E8"/>
    <w:rsid w:val="00105F6A"/>
    <w:rsid w:val="001070A6"/>
    <w:rsid w:val="001073D9"/>
    <w:rsid w:val="00110C87"/>
    <w:rsid w:val="001112E5"/>
    <w:rsid w:val="001124ED"/>
    <w:rsid w:val="001130B9"/>
    <w:rsid w:val="00114583"/>
    <w:rsid w:val="0011484F"/>
    <w:rsid w:val="00114907"/>
    <w:rsid w:val="00114E35"/>
    <w:rsid w:val="001157AE"/>
    <w:rsid w:val="00116D29"/>
    <w:rsid w:val="00117004"/>
    <w:rsid w:val="0011771C"/>
    <w:rsid w:val="0011771F"/>
    <w:rsid w:val="00120633"/>
    <w:rsid w:val="001206CD"/>
    <w:rsid w:val="0012095F"/>
    <w:rsid w:val="00121F54"/>
    <w:rsid w:val="0012330D"/>
    <w:rsid w:val="001235DE"/>
    <w:rsid w:val="00123902"/>
    <w:rsid w:val="00123C5A"/>
    <w:rsid w:val="00124231"/>
    <w:rsid w:val="001244A7"/>
    <w:rsid w:val="0012546B"/>
    <w:rsid w:val="00125DC4"/>
    <w:rsid w:val="00125DD9"/>
    <w:rsid w:val="00126DBD"/>
    <w:rsid w:val="00127C59"/>
    <w:rsid w:val="00127EFA"/>
    <w:rsid w:val="0013018C"/>
    <w:rsid w:val="00130C74"/>
    <w:rsid w:val="00130C9C"/>
    <w:rsid w:val="00130CE2"/>
    <w:rsid w:val="00131600"/>
    <w:rsid w:val="0013231D"/>
    <w:rsid w:val="00132CC2"/>
    <w:rsid w:val="0013387F"/>
    <w:rsid w:val="00133956"/>
    <w:rsid w:val="00133A5A"/>
    <w:rsid w:val="00134D26"/>
    <w:rsid w:val="00135BFF"/>
    <w:rsid w:val="00135D26"/>
    <w:rsid w:val="00135D6C"/>
    <w:rsid w:val="00135ED0"/>
    <w:rsid w:val="0013622D"/>
    <w:rsid w:val="0013651E"/>
    <w:rsid w:val="00140240"/>
    <w:rsid w:val="0014079A"/>
    <w:rsid w:val="001410AC"/>
    <w:rsid w:val="0014162F"/>
    <w:rsid w:val="00141E27"/>
    <w:rsid w:val="00142686"/>
    <w:rsid w:val="001436AB"/>
    <w:rsid w:val="00143C45"/>
    <w:rsid w:val="00143C4A"/>
    <w:rsid w:val="00143D11"/>
    <w:rsid w:val="00144159"/>
    <w:rsid w:val="00145BFE"/>
    <w:rsid w:val="00147E1F"/>
    <w:rsid w:val="001503B1"/>
    <w:rsid w:val="0015085F"/>
    <w:rsid w:val="00150F9F"/>
    <w:rsid w:val="00151234"/>
    <w:rsid w:val="00151B70"/>
    <w:rsid w:val="001523DC"/>
    <w:rsid w:val="00152767"/>
    <w:rsid w:val="00152959"/>
    <w:rsid w:val="00152CD3"/>
    <w:rsid w:val="00153D28"/>
    <w:rsid w:val="001541DB"/>
    <w:rsid w:val="00154595"/>
    <w:rsid w:val="00154999"/>
    <w:rsid w:val="00155BFF"/>
    <w:rsid w:val="00156056"/>
    <w:rsid w:val="00156882"/>
    <w:rsid w:val="0015747C"/>
    <w:rsid w:val="00157A35"/>
    <w:rsid w:val="00157A49"/>
    <w:rsid w:val="00157C93"/>
    <w:rsid w:val="00157DA3"/>
    <w:rsid w:val="001606F5"/>
    <w:rsid w:val="0016271A"/>
    <w:rsid w:val="00163206"/>
    <w:rsid w:val="001635AE"/>
    <w:rsid w:val="0016397B"/>
    <w:rsid w:val="00164845"/>
    <w:rsid w:val="00164F6B"/>
    <w:rsid w:val="001650EA"/>
    <w:rsid w:val="00165D8F"/>
    <w:rsid w:val="001662A8"/>
    <w:rsid w:val="00166E09"/>
    <w:rsid w:val="001676B7"/>
    <w:rsid w:val="001706D1"/>
    <w:rsid w:val="0017087F"/>
    <w:rsid w:val="001709CD"/>
    <w:rsid w:val="001718E5"/>
    <w:rsid w:val="00171934"/>
    <w:rsid w:val="001722BA"/>
    <w:rsid w:val="00172802"/>
    <w:rsid w:val="0017360B"/>
    <w:rsid w:val="00174BA8"/>
    <w:rsid w:val="00174FB8"/>
    <w:rsid w:val="00175246"/>
    <w:rsid w:val="00175B60"/>
    <w:rsid w:val="00175C3B"/>
    <w:rsid w:val="00177495"/>
    <w:rsid w:val="00177F62"/>
    <w:rsid w:val="00180ADD"/>
    <w:rsid w:val="00182848"/>
    <w:rsid w:val="00183A3E"/>
    <w:rsid w:val="001841CA"/>
    <w:rsid w:val="0018515D"/>
    <w:rsid w:val="00185CC9"/>
    <w:rsid w:val="001870CB"/>
    <w:rsid w:val="001872E4"/>
    <w:rsid w:val="00187608"/>
    <w:rsid w:val="0018798F"/>
    <w:rsid w:val="00187A73"/>
    <w:rsid w:val="00187AB2"/>
    <w:rsid w:val="00187ACE"/>
    <w:rsid w:val="001906F8"/>
    <w:rsid w:val="00190927"/>
    <w:rsid w:val="00191307"/>
    <w:rsid w:val="00191342"/>
    <w:rsid w:val="00191818"/>
    <w:rsid w:val="00191A66"/>
    <w:rsid w:val="00191E67"/>
    <w:rsid w:val="00191F0E"/>
    <w:rsid w:val="00191FBD"/>
    <w:rsid w:val="0019205C"/>
    <w:rsid w:val="001921D8"/>
    <w:rsid w:val="001926E0"/>
    <w:rsid w:val="00192B81"/>
    <w:rsid w:val="00192C01"/>
    <w:rsid w:val="00193944"/>
    <w:rsid w:val="001957F9"/>
    <w:rsid w:val="001969F6"/>
    <w:rsid w:val="00196CFC"/>
    <w:rsid w:val="00196D04"/>
    <w:rsid w:val="00196E3F"/>
    <w:rsid w:val="00197567"/>
    <w:rsid w:val="0019767D"/>
    <w:rsid w:val="001A135C"/>
    <w:rsid w:val="001A227A"/>
    <w:rsid w:val="001A2908"/>
    <w:rsid w:val="001A33FC"/>
    <w:rsid w:val="001A394D"/>
    <w:rsid w:val="001A4DB7"/>
    <w:rsid w:val="001A54B9"/>
    <w:rsid w:val="001A6A7B"/>
    <w:rsid w:val="001A716B"/>
    <w:rsid w:val="001A7573"/>
    <w:rsid w:val="001B17C7"/>
    <w:rsid w:val="001B2BCA"/>
    <w:rsid w:val="001B307A"/>
    <w:rsid w:val="001B3BE4"/>
    <w:rsid w:val="001B549C"/>
    <w:rsid w:val="001B5861"/>
    <w:rsid w:val="001B7573"/>
    <w:rsid w:val="001B7D69"/>
    <w:rsid w:val="001C014C"/>
    <w:rsid w:val="001C041D"/>
    <w:rsid w:val="001C143C"/>
    <w:rsid w:val="001C168C"/>
    <w:rsid w:val="001C1C7C"/>
    <w:rsid w:val="001C22CC"/>
    <w:rsid w:val="001C2BD9"/>
    <w:rsid w:val="001C2E40"/>
    <w:rsid w:val="001C3ECF"/>
    <w:rsid w:val="001C4D5B"/>
    <w:rsid w:val="001C5689"/>
    <w:rsid w:val="001C5F2B"/>
    <w:rsid w:val="001C66E1"/>
    <w:rsid w:val="001C6B5C"/>
    <w:rsid w:val="001C71AF"/>
    <w:rsid w:val="001C760E"/>
    <w:rsid w:val="001D1034"/>
    <w:rsid w:val="001D13B6"/>
    <w:rsid w:val="001D3D78"/>
    <w:rsid w:val="001D494B"/>
    <w:rsid w:val="001D4FA8"/>
    <w:rsid w:val="001D73DE"/>
    <w:rsid w:val="001D76D8"/>
    <w:rsid w:val="001E01B7"/>
    <w:rsid w:val="001E10E7"/>
    <w:rsid w:val="001E1622"/>
    <w:rsid w:val="001E164B"/>
    <w:rsid w:val="001E1851"/>
    <w:rsid w:val="001E1A71"/>
    <w:rsid w:val="001E1BE5"/>
    <w:rsid w:val="001E22CA"/>
    <w:rsid w:val="001E29A6"/>
    <w:rsid w:val="001E463C"/>
    <w:rsid w:val="001E51E7"/>
    <w:rsid w:val="001E7232"/>
    <w:rsid w:val="001E74FB"/>
    <w:rsid w:val="001E76DD"/>
    <w:rsid w:val="001E78F2"/>
    <w:rsid w:val="001F0159"/>
    <w:rsid w:val="001F16B3"/>
    <w:rsid w:val="001F3292"/>
    <w:rsid w:val="001F3B7F"/>
    <w:rsid w:val="001F3D6D"/>
    <w:rsid w:val="001F3DD4"/>
    <w:rsid w:val="001F410B"/>
    <w:rsid w:val="001F67C6"/>
    <w:rsid w:val="001F6968"/>
    <w:rsid w:val="001F7899"/>
    <w:rsid w:val="001F7F59"/>
    <w:rsid w:val="00200254"/>
    <w:rsid w:val="0020034A"/>
    <w:rsid w:val="00200691"/>
    <w:rsid w:val="0020152C"/>
    <w:rsid w:val="00202094"/>
    <w:rsid w:val="00202D86"/>
    <w:rsid w:val="002032E5"/>
    <w:rsid w:val="002035DB"/>
    <w:rsid w:val="0020391A"/>
    <w:rsid w:val="00204644"/>
    <w:rsid w:val="0020666A"/>
    <w:rsid w:val="00206C2E"/>
    <w:rsid w:val="00206F0E"/>
    <w:rsid w:val="0021163A"/>
    <w:rsid w:val="00211723"/>
    <w:rsid w:val="00211B0A"/>
    <w:rsid w:val="00211B6F"/>
    <w:rsid w:val="00211BDB"/>
    <w:rsid w:val="00211C83"/>
    <w:rsid w:val="00211F34"/>
    <w:rsid w:val="00211F6E"/>
    <w:rsid w:val="00212969"/>
    <w:rsid w:val="0021411C"/>
    <w:rsid w:val="002143C4"/>
    <w:rsid w:val="00214402"/>
    <w:rsid w:val="00214B89"/>
    <w:rsid w:val="002162DB"/>
    <w:rsid w:val="00216E22"/>
    <w:rsid w:val="00217640"/>
    <w:rsid w:val="002203DF"/>
    <w:rsid w:val="002210DC"/>
    <w:rsid w:val="0022290C"/>
    <w:rsid w:val="00222A47"/>
    <w:rsid w:val="002233E0"/>
    <w:rsid w:val="00223A89"/>
    <w:rsid w:val="00223C77"/>
    <w:rsid w:val="00223DD9"/>
    <w:rsid w:val="0022428E"/>
    <w:rsid w:val="002242A5"/>
    <w:rsid w:val="002250A5"/>
    <w:rsid w:val="0022580E"/>
    <w:rsid w:val="0022623A"/>
    <w:rsid w:val="002263E6"/>
    <w:rsid w:val="002268DA"/>
    <w:rsid w:val="00226AD5"/>
    <w:rsid w:val="00227797"/>
    <w:rsid w:val="002308EA"/>
    <w:rsid w:val="00230C00"/>
    <w:rsid w:val="00230E62"/>
    <w:rsid w:val="0023132D"/>
    <w:rsid w:val="00232594"/>
    <w:rsid w:val="00233558"/>
    <w:rsid w:val="00233F52"/>
    <w:rsid w:val="00234122"/>
    <w:rsid w:val="0023429D"/>
    <w:rsid w:val="002354FD"/>
    <w:rsid w:val="00236031"/>
    <w:rsid w:val="002376A4"/>
    <w:rsid w:val="00237851"/>
    <w:rsid w:val="00237910"/>
    <w:rsid w:val="00240730"/>
    <w:rsid w:val="00240822"/>
    <w:rsid w:val="00240863"/>
    <w:rsid w:val="00242059"/>
    <w:rsid w:val="00242677"/>
    <w:rsid w:val="0024274E"/>
    <w:rsid w:val="002429A0"/>
    <w:rsid w:val="00242E86"/>
    <w:rsid w:val="00243301"/>
    <w:rsid w:val="00243504"/>
    <w:rsid w:val="00243777"/>
    <w:rsid w:val="00243959"/>
    <w:rsid w:val="002459CD"/>
    <w:rsid w:val="00245D52"/>
    <w:rsid w:val="00245D84"/>
    <w:rsid w:val="002463B3"/>
    <w:rsid w:val="0024678D"/>
    <w:rsid w:val="00246B87"/>
    <w:rsid w:val="0024705E"/>
    <w:rsid w:val="0024723C"/>
    <w:rsid w:val="00247A75"/>
    <w:rsid w:val="002521A0"/>
    <w:rsid w:val="002525AF"/>
    <w:rsid w:val="00252932"/>
    <w:rsid w:val="00252C5A"/>
    <w:rsid w:val="00253691"/>
    <w:rsid w:val="00253C7D"/>
    <w:rsid w:val="00254EAE"/>
    <w:rsid w:val="00254FF7"/>
    <w:rsid w:val="00256294"/>
    <w:rsid w:val="002570DA"/>
    <w:rsid w:val="00257181"/>
    <w:rsid w:val="00257531"/>
    <w:rsid w:val="002575D1"/>
    <w:rsid w:val="002603E0"/>
    <w:rsid w:val="00261034"/>
    <w:rsid w:val="0026196F"/>
    <w:rsid w:val="00262F8F"/>
    <w:rsid w:val="002653FC"/>
    <w:rsid w:val="00266570"/>
    <w:rsid w:val="002675C7"/>
    <w:rsid w:val="00267961"/>
    <w:rsid w:val="00270166"/>
    <w:rsid w:val="00270A15"/>
    <w:rsid w:val="00271365"/>
    <w:rsid w:val="00271725"/>
    <w:rsid w:val="00271FAF"/>
    <w:rsid w:val="00272394"/>
    <w:rsid w:val="00273602"/>
    <w:rsid w:val="0027411C"/>
    <w:rsid w:val="0027466F"/>
    <w:rsid w:val="00275305"/>
    <w:rsid w:val="00275938"/>
    <w:rsid w:val="00276411"/>
    <w:rsid w:val="00276CE1"/>
    <w:rsid w:val="00277174"/>
    <w:rsid w:val="0027775D"/>
    <w:rsid w:val="00277A42"/>
    <w:rsid w:val="00280474"/>
    <w:rsid w:val="00280832"/>
    <w:rsid w:val="002814BA"/>
    <w:rsid w:val="002821F5"/>
    <w:rsid w:val="00282D21"/>
    <w:rsid w:val="0028364E"/>
    <w:rsid w:val="00283ACD"/>
    <w:rsid w:val="00284120"/>
    <w:rsid w:val="0028477F"/>
    <w:rsid w:val="00285780"/>
    <w:rsid w:val="00285995"/>
    <w:rsid w:val="00286075"/>
    <w:rsid w:val="002863C6"/>
    <w:rsid w:val="0028739C"/>
    <w:rsid w:val="0028776E"/>
    <w:rsid w:val="00291540"/>
    <w:rsid w:val="0029202A"/>
    <w:rsid w:val="002921AB"/>
    <w:rsid w:val="00292412"/>
    <w:rsid w:val="002924DE"/>
    <w:rsid w:val="0029340B"/>
    <w:rsid w:val="0029371E"/>
    <w:rsid w:val="00294529"/>
    <w:rsid w:val="0029549F"/>
    <w:rsid w:val="00295F69"/>
    <w:rsid w:val="00296182"/>
    <w:rsid w:val="0029673C"/>
    <w:rsid w:val="0029792C"/>
    <w:rsid w:val="002A0E57"/>
    <w:rsid w:val="002A1B5C"/>
    <w:rsid w:val="002A2580"/>
    <w:rsid w:val="002A2BD7"/>
    <w:rsid w:val="002A37C9"/>
    <w:rsid w:val="002A43B5"/>
    <w:rsid w:val="002A452F"/>
    <w:rsid w:val="002A4A29"/>
    <w:rsid w:val="002A5602"/>
    <w:rsid w:val="002A5D4B"/>
    <w:rsid w:val="002A623C"/>
    <w:rsid w:val="002A69E9"/>
    <w:rsid w:val="002A7640"/>
    <w:rsid w:val="002A7AB9"/>
    <w:rsid w:val="002A7B8B"/>
    <w:rsid w:val="002B0CC4"/>
    <w:rsid w:val="002B32A6"/>
    <w:rsid w:val="002B35ED"/>
    <w:rsid w:val="002B3F88"/>
    <w:rsid w:val="002B4165"/>
    <w:rsid w:val="002B42E6"/>
    <w:rsid w:val="002B446E"/>
    <w:rsid w:val="002B5441"/>
    <w:rsid w:val="002B5476"/>
    <w:rsid w:val="002B6475"/>
    <w:rsid w:val="002B6AAD"/>
    <w:rsid w:val="002B7419"/>
    <w:rsid w:val="002B7EC1"/>
    <w:rsid w:val="002C0824"/>
    <w:rsid w:val="002C0877"/>
    <w:rsid w:val="002C116F"/>
    <w:rsid w:val="002C1483"/>
    <w:rsid w:val="002C1627"/>
    <w:rsid w:val="002C199E"/>
    <w:rsid w:val="002C1C79"/>
    <w:rsid w:val="002C2BA3"/>
    <w:rsid w:val="002C30E3"/>
    <w:rsid w:val="002C3A87"/>
    <w:rsid w:val="002C5CB1"/>
    <w:rsid w:val="002C5FA2"/>
    <w:rsid w:val="002C6839"/>
    <w:rsid w:val="002C6AAB"/>
    <w:rsid w:val="002D06AA"/>
    <w:rsid w:val="002D0826"/>
    <w:rsid w:val="002D0A9E"/>
    <w:rsid w:val="002D0BA5"/>
    <w:rsid w:val="002D16AA"/>
    <w:rsid w:val="002D1C12"/>
    <w:rsid w:val="002D1C4A"/>
    <w:rsid w:val="002D2530"/>
    <w:rsid w:val="002D2A39"/>
    <w:rsid w:val="002D343A"/>
    <w:rsid w:val="002D37F9"/>
    <w:rsid w:val="002D400D"/>
    <w:rsid w:val="002D4268"/>
    <w:rsid w:val="002D4ADD"/>
    <w:rsid w:val="002D5048"/>
    <w:rsid w:val="002D58FE"/>
    <w:rsid w:val="002D6010"/>
    <w:rsid w:val="002D63A7"/>
    <w:rsid w:val="002D6A25"/>
    <w:rsid w:val="002D6E41"/>
    <w:rsid w:val="002D7AC2"/>
    <w:rsid w:val="002E3DC4"/>
    <w:rsid w:val="002E4108"/>
    <w:rsid w:val="002E4266"/>
    <w:rsid w:val="002E432E"/>
    <w:rsid w:val="002E4813"/>
    <w:rsid w:val="002E4D24"/>
    <w:rsid w:val="002E5242"/>
    <w:rsid w:val="002E590B"/>
    <w:rsid w:val="002E5934"/>
    <w:rsid w:val="002E5975"/>
    <w:rsid w:val="002E5F2F"/>
    <w:rsid w:val="002E6029"/>
    <w:rsid w:val="002E6472"/>
    <w:rsid w:val="002E670D"/>
    <w:rsid w:val="002E76F8"/>
    <w:rsid w:val="002E7C10"/>
    <w:rsid w:val="002E7E3D"/>
    <w:rsid w:val="002F1BF5"/>
    <w:rsid w:val="002F28E9"/>
    <w:rsid w:val="002F2F75"/>
    <w:rsid w:val="002F30F4"/>
    <w:rsid w:val="002F4A5F"/>
    <w:rsid w:val="002F4B8C"/>
    <w:rsid w:val="002F4E95"/>
    <w:rsid w:val="002F5501"/>
    <w:rsid w:val="002F616E"/>
    <w:rsid w:val="002F623B"/>
    <w:rsid w:val="002F6291"/>
    <w:rsid w:val="002F719D"/>
    <w:rsid w:val="002F7B48"/>
    <w:rsid w:val="00300141"/>
    <w:rsid w:val="0030037D"/>
    <w:rsid w:val="003007FD"/>
    <w:rsid w:val="00300A53"/>
    <w:rsid w:val="00300D0B"/>
    <w:rsid w:val="003016F4"/>
    <w:rsid w:val="00301CB4"/>
    <w:rsid w:val="00303A60"/>
    <w:rsid w:val="00304CF4"/>
    <w:rsid w:val="00304DEA"/>
    <w:rsid w:val="00305030"/>
    <w:rsid w:val="00305612"/>
    <w:rsid w:val="00305CB0"/>
    <w:rsid w:val="00306176"/>
    <w:rsid w:val="00306F14"/>
    <w:rsid w:val="00307AB6"/>
    <w:rsid w:val="003110A7"/>
    <w:rsid w:val="003120F8"/>
    <w:rsid w:val="003123CF"/>
    <w:rsid w:val="00312BCF"/>
    <w:rsid w:val="0031311B"/>
    <w:rsid w:val="0031339B"/>
    <w:rsid w:val="00314F9B"/>
    <w:rsid w:val="003152F2"/>
    <w:rsid w:val="00315619"/>
    <w:rsid w:val="00317A52"/>
    <w:rsid w:val="00320438"/>
    <w:rsid w:val="003207B4"/>
    <w:rsid w:val="00321ABE"/>
    <w:rsid w:val="003234AD"/>
    <w:rsid w:val="0032451D"/>
    <w:rsid w:val="0032547C"/>
    <w:rsid w:val="00326549"/>
    <w:rsid w:val="003266C0"/>
    <w:rsid w:val="00326B82"/>
    <w:rsid w:val="00326D99"/>
    <w:rsid w:val="003304AF"/>
    <w:rsid w:val="00331713"/>
    <w:rsid w:val="00331DF3"/>
    <w:rsid w:val="00332258"/>
    <w:rsid w:val="00332E95"/>
    <w:rsid w:val="00333133"/>
    <w:rsid w:val="00333638"/>
    <w:rsid w:val="00334099"/>
    <w:rsid w:val="0033472E"/>
    <w:rsid w:val="00334A24"/>
    <w:rsid w:val="003355F6"/>
    <w:rsid w:val="00335A41"/>
    <w:rsid w:val="00336623"/>
    <w:rsid w:val="00336DBF"/>
    <w:rsid w:val="0034029A"/>
    <w:rsid w:val="00340987"/>
    <w:rsid w:val="00340B57"/>
    <w:rsid w:val="00341D5C"/>
    <w:rsid w:val="00342FAE"/>
    <w:rsid w:val="0034338F"/>
    <w:rsid w:val="003439AD"/>
    <w:rsid w:val="00343D75"/>
    <w:rsid w:val="003440FB"/>
    <w:rsid w:val="003454F7"/>
    <w:rsid w:val="00346772"/>
    <w:rsid w:val="00346B1A"/>
    <w:rsid w:val="00346D56"/>
    <w:rsid w:val="00347F65"/>
    <w:rsid w:val="00350E1A"/>
    <w:rsid w:val="003512BB"/>
    <w:rsid w:val="00352308"/>
    <w:rsid w:val="003533DB"/>
    <w:rsid w:val="0035373B"/>
    <w:rsid w:val="00353C50"/>
    <w:rsid w:val="003555E6"/>
    <w:rsid w:val="003557DF"/>
    <w:rsid w:val="00355CD7"/>
    <w:rsid w:val="0035620E"/>
    <w:rsid w:val="0035683B"/>
    <w:rsid w:val="00356A1F"/>
    <w:rsid w:val="00356ECA"/>
    <w:rsid w:val="00360EFF"/>
    <w:rsid w:val="003614F3"/>
    <w:rsid w:val="00361834"/>
    <w:rsid w:val="00362DEE"/>
    <w:rsid w:val="0036319E"/>
    <w:rsid w:val="00363839"/>
    <w:rsid w:val="0036480D"/>
    <w:rsid w:val="003653D0"/>
    <w:rsid w:val="003672F8"/>
    <w:rsid w:val="00367EB2"/>
    <w:rsid w:val="00367ECD"/>
    <w:rsid w:val="00370871"/>
    <w:rsid w:val="00370B05"/>
    <w:rsid w:val="00371A99"/>
    <w:rsid w:val="00371B87"/>
    <w:rsid w:val="00371F10"/>
    <w:rsid w:val="003740C1"/>
    <w:rsid w:val="00374A4E"/>
    <w:rsid w:val="003767A6"/>
    <w:rsid w:val="00376B1D"/>
    <w:rsid w:val="00376B35"/>
    <w:rsid w:val="0037730C"/>
    <w:rsid w:val="00377C3D"/>
    <w:rsid w:val="00380296"/>
    <w:rsid w:val="003814EC"/>
    <w:rsid w:val="0038222D"/>
    <w:rsid w:val="003836EB"/>
    <w:rsid w:val="00384986"/>
    <w:rsid w:val="00385222"/>
    <w:rsid w:val="0038522A"/>
    <w:rsid w:val="003916E2"/>
    <w:rsid w:val="0039297A"/>
    <w:rsid w:val="00393176"/>
    <w:rsid w:val="003949FF"/>
    <w:rsid w:val="00394E91"/>
    <w:rsid w:val="00396120"/>
    <w:rsid w:val="00396B67"/>
    <w:rsid w:val="003972B9"/>
    <w:rsid w:val="00397CC7"/>
    <w:rsid w:val="003A025F"/>
    <w:rsid w:val="003A0AD3"/>
    <w:rsid w:val="003A2B87"/>
    <w:rsid w:val="003A33F1"/>
    <w:rsid w:val="003A3824"/>
    <w:rsid w:val="003A634C"/>
    <w:rsid w:val="003A6FB4"/>
    <w:rsid w:val="003A7A65"/>
    <w:rsid w:val="003B18C3"/>
    <w:rsid w:val="003B2981"/>
    <w:rsid w:val="003B3061"/>
    <w:rsid w:val="003B30CF"/>
    <w:rsid w:val="003B3F59"/>
    <w:rsid w:val="003B44DA"/>
    <w:rsid w:val="003B4926"/>
    <w:rsid w:val="003B4C73"/>
    <w:rsid w:val="003B515A"/>
    <w:rsid w:val="003B532F"/>
    <w:rsid w:val="003B6692"/>
    <w:rsid w:val="003B71FC"/>
    <w:rsid w:val="003B764C"/>
    <w:rsid w:val="003B7B45"/>
    <w:rsid w:val="003B7FCA"/>
    <w:rsid w:val="003C129F"/>
    <w:rsid w:val="003C1C8A"/>
    <w:rsid w:val="003C246E"/>
    <w:rsid w:val="003C2EFA"/>
    <w:rsid w:val="003C3629"/>
    <w:rsid w:val="003C43F1"/>
    <w:rsid w:val="003C4B18"/>
    <w:rsid w:val="003C4EEE"/>
    <w:rsid w:val="003C5C7A"/>
    <w:rsid w:val="003C7175"/>
    <w:rsid w:val="003C7C9B"/>
    <w:rsid w:val="003C7D9F"/>
    <w:rsid w:val="003D22F8"/>
    <w:rsid w:val="003D235B"/>
    <w:rsid w:val="003D33E5"/>
    <w:rsid w:val="003D387F"/>
    <w:rsid w:val="003D3D5A"/>
    <w:rsid w:val="003D4F8E"/>
    <w:rsid w:val="003D4FFC"/>
    <w:rsid w:val="003D5A23"/>
    <w:rsid w:val="003D67C9"/>
    <w:rsid w:val="003D70A6"/>
    <w:rsid w:val="003D7663"/>
    <w:rsid w:val="003D7799"/>
    <w:rsid w:val="003E0A1B"/>
    <w:rsid w:val="003E118A"/>
    <w:rsid w:val="003E241E"/>
    <w:rsid w:val="003E248B"/>
    <w:rsid w:val="003E2768"/>
    <w:rsid w:val="003E2820"/>
    <w:rsid w:val="003E2A1D"/>
    <w:rsid w:val="003E350A"/>
    <w:rsid w:val="003E437D"/>
    <w:rsid w:val="003E548C"/>
    <w:rsid w:val="003E5B3A"/>
    <w:rsid w:val="003E5CBA"/>
    <w:rsid w:val="003E7164"/>
    <w:rsid w:val="003E7374"/>
    <w:rsid w:val="003F11DD"/>
    <w:rsid w:val="003F1EB8"/>
    <w:rsid w:val="003F207D"/>
    <w:rsid w:val="003F2C59"/>
    <w:rsid w:val="003F3453"/>
    <w:rsid w:val="003F3D2B"/>
    <w:rsid w:val="003F4066"/>
    <w:rsid w:val="003F4515"/>
    <w:rsid w:val="003F605E"/>
    <w:rsid w:val="003F6307"/>
    <w:rsid w:val="003F645F"/>
    <w:rsid w:val="003F6D89"/>
    <w:rsid w:val="003F6E2E"/>
    <w:rsid w:val="003F7421"/>
    <w:rsid w:val="00400EFA"/>
    <w:rsid w:val="0040127D"/>
    <w:rsid w:val="004012BE"/>
    <w:rsid w:val="0040383B"/>
    <w:rsid w:val="00404522"/>
    <w:rsid w:val="00404FD5"/>
    <w:rsid w:val="00405250"/>
    <w:rsid w:val="0040602B"/>
    <w:rsid w:val="00407389"/>
    <w:rsid w:val="004075C1"/>
    <w:rsid w:val="004108AB"/>
    <w:rsid w:val="00412B04"/>
    <w:rsid w:val="004140CE"/>
    <w:rsid w:val="004152AD"/>
    <w:rsid w:val="0041594D"/>
    <w:rsid w:val="00416411"/>
    <w:rsid w:val="00416608"/>
    <w:rsid w:val="00416B61"/>
    <w:rsid w:val="00416C1E"/>
    <w:rsid w:val="00420866"/>
    <w:rsid w:val="00421449"/>
    <w:rsid w:val="00421E8E"/>
    <w:rsid w:val="0042229C"/>
    <w:rsid w:val="004226A6"/>
    <w:rsid w:val="00422968"/>
    <w:rsid w:val="00422E38"/>
    <w:rsid w:val="00424229"/>
    <w:rsid w:val="004242BD"/>
    <w:rsid w:val="0042452E"/>
    <w:rsid w:val="004269E1"/>
    <w:rsid w:val="00427938"/>
    <w:rsid w:val="00427A9B"/>
    <w:rsid w:val="00427D1D"/>
    <w:rsid w:val="00430727"/>
    <w:rsid w:val="00430FC0"/>
    <w:rsid w:val="00431AD9"/>
    <w:rsid w:val="00431DDB"/>
    <w:rsid w:val="00431FBE"/>
    <w:rsid w:val="00432064"/>
    <w:rsid w:val="004325C6"/>
    <w:rsid w:val="004331D2"/>
    <w:rsid w:val="004342E4"/>
    <w:rsid w:val="004346E1"/>
    <w:rsid w:val="004348B5"/>
    <w:rsid w:val="0043558E"/>
    <w:rsid w:val="004355F2"/>
    <w:rsid w:val="00435AA9"/>
    <w:rsid w:val="00436D4B"/>
    <w:rsid w:val="00437B92"/>
    <w:rsid w:val="004401CC"/>
    <w:rsid w:val="00440605"/>
    <w:rsid w:val="004407CC"/>
    <w:rsid w:val="00440805"/>
    <w:rsid w:val="00440987"/>
    <w:rsid w:val="00440CD3"/>
    <w:rsid w:val="004411F0"/>
    <w:rsid w:val="004417FF"/>
    <w:rsid w:val="00441BE3"/>
    <w:rsid w:val="00442882"/>
    <w:rsid w:val="004428E0"/>
    <w:rsid w:val="0044299C"/>
    <w:rsid w:val="00442C21"/>
    <w:rsid w:val="004437F1"/>
    <w:rsid w:val="00443B58"/>
    <w:rsid w:val="00443BCC"/>
    <w:rsid w:val="00444218"/>
    <w:rsid w:val="00445347"/>
    <w:rsid w:val="00446171"/>
    <w:rsid w:val="0044653A"/>
    <w:rsid w:val="00446AE5"/>
    <w:rsid w:val="00446DFC"/>
    <w:rsid w:val="00447688"/>
    <w:rsid w:val="00447A01"/>
    <w:rsid w:val="0045012D"/>
    <w:rsid w:val="004504B9"/>
    <w:rsid w:val="004514D9"/>
    <w:rsid w:val="00451BD4"/>
    <w:rsid w:val="004525A0"/>
    <w:rsid w:val="00452A4E"/>
    <w:rsid w:val="004531D9"/>
    <w:rsid w:val="00453740"/>
    <w:rsid w:val="0045448F"/>
    <w:rsid w:val="00454B9F"/>
    <w:rsid w:val="004559CD"/>
    <w:rsid w:val="00455C80"/>
    <w:rsid w:val="00455F9C"/>
    <w:rsid w:val="00456130"/>
    <w:rsid w:val="004575EE"/>
    <w:rsid w:val="00460CAA"/>
    <w:rsid w:val="00460F7F"/>
    <w:rsid w:val="0046122B"/>
    <w:rsid w:val="00461F19"/>
    <w:rsid w:val="00463455"/>
    <w:rsid w:val="00463876"/>
    <w:rsid w:val="00464822"/>
    <w:rsid w:val="00465345"/>
    <w:rsid w:val="00465EB2"/>
    <w:rsid w:val="004660AB"/>
    <w:rsid w:val="0046634B"/>
    <w:rsid w:val="004671F3"/>
    <w:rsid w:val="00467AE9"/>
    <w:rsid w:val="00467BEE"/>
    <w:rsid w:val="004700B9"/>
    <w:rsid w:val="00470BDD"/>
    <w:rsid w:val="00470BF6"/>
    <w:rsid w:val="00470FEB"/>
    <w:rsid w:val="004729DC"/>
    <w:rsid w:val="00472E28"/>
    <w:rsid w:val="004737C3"/>
    <w:rsid w:val="00474D63"/>
    <w:rsid w:val="00476F34"/>
    <w:rsid w:val="00477EC2"/>
    <w:rsid w:val="00480B92"/>
    <w:rsid w:val="0048172B"/>
    <w:rsid w:val="004817DE"/>
    <w:rsid w:val="00481FDE"/>
    <w:rsid w:val="004838BB"/>
    <w:rsid w:val="0048443C"/>
    <w:rsid w:val="0048549D"/>
    <w:rsid w:val="00486B30"/>
    <w:rsid w:val="00486E77"/>
    <w:rsid w:val="004918D0"/>
    <w:rsid w:val="0049260F"/>
    <w:rsid w:val="00492B5C"/>
    <w:rsid w:val="00492F0F"/>
    <w:rsid w:val="004933BA"/>
    <w:rsid w:val="00493DF3"/>
    <w:rsid w:val="00493DF9"/>
    <w:rsid w:val="00494E80"/>
    <w:rsid w:val="004954CE"/>
    <w:rsid w:val="00495E0C"/>
    <w:rsid w:val="004A0081"/>
    <w:rsid w:val="004A084A"/>
    <w:rsid w:val="004A0A9E"/>
    <w:rsid w:val="004A0FE7"/>
    <w:rsid w:val="004A1493"/>
    <w:rsid w:val="004A1BAE"/>
    <w:rsid w:val="004A2A2C"/>
    <w:rsid w:val="004A3983"/>
    <w:rsid w:val="004A3BCF"/>
    <w:rsid w:val="004A5E24"/>
    <w:rsid w:val="004A6C71"/>
    <w:rsid w:val="004B2239"/>
    <w:rsid w:val="004B275F"/>
    <w:rsid w:val="004B2897"/>
    <w:rsid w:val="004B28D1"/>
    <w:rsid w:val="004B3A54"/>
    <w:rsid w:val="004B50D9"/>
    <w:rsid w:val="004B54DC"/>
    <w:rsid w:val="004B604E"/>
    <w:rsid w:val="004B7D97"/>
    <w:rsid w:val="004C0165"/>
    <w:rsid w:val="004C0FAC"/>
    <w:rsid w:val="004C1476"/>
    <w:rsid w:val="004C1B4D"/>
    <w:rsid w:val="004C2A1E"/>
    <w:rsid w:val="004C2FD7"/>
    <w:rsid w:val="004C3148"/>
    <w:rsid w:val="004C4157"/>
    <w:rsid w:val="004C4E06"/>
    <w:rsid w:val="004C54AB"/>
    <w:rsid w:val="004C6B57"/>
    <w:rsid w:val="004C6F19"/>
    <w:rsid w:val="004C736D"/>
    <w:rsid w:val="004C7458"/>
    <w:rsid w:val="004C7715"/>
    <w:rsid w:val="004C7DDE"/>
    <w:rsid w:val="004D0BE6"/>
    <w:rsid w:val="004D0C5E"/>
    <w:rsid w:val="004D15F9"/>
    <w:rsid w:val="004D1A82"/>
    <w:rsid w:val="004D1D8E"/>
    <w:rsid w:val="004D214C"/>
    <w:rsid w:val="004D225D"/>
    <w:rsid w:val="004D3CE8"/>
    <w:rsid w:val="004D3DB1"/>
    <w:rsid w:val="004D42B8"/>
    <w:rsid w:val="004D4844"/>
    <w:rsid w:val="004D5AA3"/>
    <w:rsid w:val="004D6C67"/>
    <w:rsid w:val="004D70BF"/>
    <w:rsid w:val="004D71CF"/>
    <w:rsid w:val="004D74F9"/>
    <w:rsid w:val="004D7BCD"/>
    <w:rsid w:val="004E0128"/>
    <w:rsid w:val="004E0424"/>
    <w:rsid w:val="004E0A63"/>
    <w:rsid w:val="004E0C69"/>
    <w:rsid w:val="004E0E63"/>
    <w:rsid w:val="004E17CC"/>
    <w:rsid w:val="004E2718"/>
    <w:rsid w:val="004E3265"/>
    <w:rsid w:val="004E36B0"/>
    <w:rsid w:val="004E3BBF"/>
    <w:rsid w:val="004E3BC5"/>
    <w:rsid w:val="004E47A6"/>
    <w:rsid w:val="004E50DA"/>
    <w:rsid w:val="004E77E5"/>
    <w:rsid w:val="004F006C"/>
    <w:rsid w:val="004F05AB"/>
    <w:rsid w:val="004F133D"/>
    <w:rsid w:val="004F1442"/>
    <w:rsid w:val="004F14DA"/>
    <w:rsid w:val="004F2047"/>
    <w:rsid w:val="004F2C50"/>
    <w:rsid w:val="004F3906"/>
    <w:rsid w:val="004F3918"/>
    <w:rsid w:val="004F39EA"/>
    <w:rsid w:val="004F3C5D"/>
    <w:rsid w:val="004F4C47"/>
    <w:rsid w:val="004F4E5F"/>
    <w:rsid w:val="004F7373"/>
    <w:rsid w:val="00500165"/>
    <w:rsid w:val="0050035E"/>
    <w:rsid w:val="00500CF4"/>
    <w:rsid w:val="00500FBA"/>
    <w:rsid w:val="00502AC6"/>
    <w:rsid w:val="00504AD6"/>
    <w:rsid w:val="00505861"/>
    <w:rsid w:val="00506B25"/>
    <w:rsid w:val="00510250"/>
    <w:rsid w:val="005105F4"/>
    <w:rsid w:val="0051203E"/>
    <w:rsid w:val="00514520"/>
    <w:rsid w:val="0051460A"/>
    <w:rsid w:val="00514D4A"/>
    <w:rsid w:val="00515A9A"/>
    <w:rsid w:val="00515D19"/>
    <w:rsid w:val="00516585"/>
    <w:rsid w:val="005167C5"/>
    <w:rsid w:val="00521307"/>
    <w:rsid w:val="00521942"/>
    <w:rsid w:val="00521AD0"/>
    <w:rsid w:val="005225AA"/>
    <w:rsid w:val="00522942"/>
    <w:rsid w:val="00522BAD"/>
    <w:rsid w:val="0052438B"/>
    <w:rsid w:val="00525BA4"/>
    <w:rsid w:val="00526082"/>
    <w:rsid w:val="00526EE7"/>
    <w:rsid w:val="0053012C"/>
    <w:rsid w:val="00530C86"/>
    <w:rsid w:val="00531E8B"/>
    <w:rsid w:val="0053273A"/>
    <w:rsid w:val="0053291F"/>
    <w:rsid w:val="00532A1A"/>
    <w:rsid w:val="00532A31"/>
    <w:rsid w:val="00532AC5"/>
    <w:rsid w:val="0053374A"/>
    <w:rsid w:val="00534480"/>
    <w:rsid w:val="005345BD"/>
    <w:rsid w:val="0053469D"/>
    <w:rsid w:val="00535075"/>
    <w:rsid w:val="005356BC"/>
    <w:rsid w:val="00535FFA"/>
    <w:rsid w:val="005362E4"/>
    <w:rsid w:val="005369C6"/>
    <w:rsid w:val="00536E30"/>
    <w:rsid w:val="00536FE2"/>
    <w:rsid w:val="00540007"/>
    <w:rsid w:val="0054031E"/>
    <w:rsid w:val="00541589"/>
    <w:rsid w:val="0054162F"/>
    <w:rsid w:val="0054223B"/>
    <w:rsid w:val="00543024"/>
    <w:rsid w:val="0054342A"/>
    <w:rsid w:val="00543714"/>
    <w:rsid w:val="00544020"/>
    <w:rsid w:val="005444C5"/>
    <w:rsid w:val="00544700"/>
    <w:rsid w:val="00546C00"/>
    <w:rsid w:val="00547018"/>
    <w:rsid w:val="005474EB"/>
    <w:rsid w:val="00547516"/>
    <w:rsid w:val="00550772"/>
    <w:rsid w:val="005507C6"/>
    <w:rsid w:val="00551629"/>
    <w:rsid w:val="005517AB"/>
    <w:rsid w:val="00551867"/>
    <w:rsid w:val="0055188C"/>
    <w:rsid w:val="00552468"/>
    <w:rsid w:val="00552A5B"/>
    <w:rsid w:val="00553093"/>
    <w:rsid w:val="00553272"/>
    <w:rsid w:val="005537D7"/>
    <w:rsid w:val="00554A8E"/>
    <w:rsid w:val="0055624C"/>
    <w:rsid w:val="005567B1"/>
    <w:rsid w:val="00556F57"/>
    <w:rsid w:val="00560059"/>
    <w:rsid w:val="005603DE"/>
    <w:rsid w:val="005606FF"/>
    <w:rsid w:val="005607A4"/>
    <w:rsid w:val="00560ABD"/>
    <w:rsid w:val="00560E0A"/>
    <w:rsid w:val="00560F38"/>
    <w:rsid w:val="00561156"/>
    <w:rsid w:val="00561C25"/>
    <w:rsid w:val="00561E36"/>
    <w:rsid w:val="00562C69"/>
    <w:rsid w:val="00562CD8"/>
    <w:rsid w:val="00562CF6"/>
    <w:rsid w:val="00563576"/>
    <w:rsid w:val="00565BAA"/>
    <w:rsid w:val="00566EBF"/>
    <w:rsid w:val="005670A6"/>
    <w:rsid w:val="005670DA"/>
    <w:rsid w:val="005701B6"/>
    <w:rsid w:val="00571D7E"/>
    <w:rsid w:val="00572012"/>
    <w:rsid w:val="00572837"/>
    <w:rsid w:val="00572C36"/>
    <w:rsid w:val="00573195"/>
    <w:rsid w:val="00574180"/>
    <w:rsid w:val="00574807"/>
    <w:rsid w:val="00575D49"/>
    <w:rsid w:val="0057744E"/>
    <w:rsid w:val="0058099B"/>
    <w:rsid w:val="00580EE7"/>
    <w:rsid w:val="005821B9"/>
    <w:rsid w:val="005821EE"/>
    <w:rsid w:val="005832C5"/>
    <w:rsid w:val="00583B11"/>
    <w:rsid w:val="00585AD0"/>
    <w:rsid w:val="00587156"/>
    <w:rsid w:val="0058759F"/>
    <w:rsid w:val="00587CD9"/>
    <w:rsid w:val="00587DD4"/>
    <w:rsid w:val="00590903"/>
    <w:rsid w:val="005918B6"/>
    <w:rsid w:val="00591B35"/>
    <w:rsid w:val="0059235E"/>
    <w:rsid w:val="00592653"/>
    <w:rsid w:val="005929D1"/>
    <w:rsid w:val="00592D9A"/>
    <w:rsid w:val="0059327F"/>
    <w:rsid w:val="00594435"/>
    <w:rsid w:val="00594A2A"/>
    <w:rsid w:val="00595A83"/>
    <w:rsid w:val="00596360"/>
    <w:rsid w:val="00596516"/>
    <w:rsid w:val="00597208"/>
    <w:rsid w:val="005A1B75"/>
    <w:rsid w:val="005A2A74"/>
    <w:rsid w:val="005A3B94"/>
    <w:rsid w:val="005A3C08"/>
    <w:rsid w:val="005A45BA"/>
    <w:rsid w:val="005A4848"/>
    <w:rsid w:val="005A57F4"/>
    <w:rsid w:val="005A60A4"/>
    <w:rsid w:val="005A6C47"/>
    <w:rsid w:val="005A6FC0"/>
    <w:rsid w:val="005A71B2"/>
    <w:rsid w:val="005B00EA"/>
    <w:rsid w:val="005B08C6"/>
    <w:rsid w:val="005B1761"/>
    <w:rsid w:val="005B2516"/>
    <w:rsid w:val="005B26C8"/>
    <w:rsid w:val="005B272F"/>
    <w:rsid w:val="005B417C"/>
    <w:rsid w:val="005B5C4A"/>
    <w:rsid w:val="005B5E0C"/>
    <w:rsid w:val="005B5ECC"/>
    <w:rsid w:val="005B6EB2"/>
    <w:rsid w:val="005C06B2"/>
    <w:rsid w:val="005C0D8B"/>
    <w:rsid w:val="005C16C0"/>
    <w:rsid w:val="005C1949"/>
    <w:rsid w:val="005C1CEA"/>
    <w:rsid w:val="005C1DBF"/>
    <w:rsid w:val="005C2A5A"/>
    <w:rsid w:val="005C2DFC"/>
    <w:rsid w:val="005C3788"/>
    <w:rsid w:val="005C41A8"/>
    <w:rsid w:val="005C4EB2"/>
    <w:rsid w:val="005C50ED"/>
    <w:rsid w:val="005C5F7E"/>
    <w:rsid w:val="005C6924"/>
    <w:rsid w:val="005D01FC"/>
    <w:rsid w:val="005D296E"/>
    <w:rsid w:val="005D35AF"/>
    <w:rsid w:val="005D3758"/>
    <w:rsid w:val="005D463C"/>
    <w:rsid w:val="005D5852"/>
    <w:rsid w:val="005D5966"/>
    <w:rsid w:val="005D63FD"/>
    <w:rsid w:val="005D6B95"/>
    <w:rsid w:val="005E0679"/>
    <w:rsid w:val="005E0FD8"/>
    <w:rsid w:val="005E20B3"/>
    <w:rsid w:val="005E2A37"/>
    <w:rsid w:val="005E2B4C"/>
    <w:rsid w:val="005E4C35"/>
    <w:rsid w:val="005E4D7F"/>
    <w:rsid w:val="005E5AC5"/>
    <w:rsid w:val="005E6375"/>
    <w:rsid w:val="005E6649"/>
    <w:rsid w:val="005E783E"/>
    <w:rsid w:val="005E7946"/>
    <w:rsid w:val="005E79B9"/>
    <w:rsid w:val="005E7F3F"/>
    <w:rsid w:val="005F0282"/>
    <w:rsid w:val="005F088E"/>
    <w:rsid w:val="005F0DBC"/>
    <w:rsid w:val="005F0FB2"/>
    <w:rsid w:val="005F2B4F"/>
    <w:rsid w:val="005F3FC5"/>
    <w:rsid w:val="005F551F"/>
    <w:rsid w:val="005F58E2"/>
    <w:rsid w:val="005F5AD6"/>
    <w:rsid w:val="005F6816"/>
    <w:rsid w:val="005F70E8"/>
    <w:rsid w:val="005F723A"/>
    <w:rsid w:val="0060004B"/>
    <w:rsid w:val="00600E2C"/>
    <w:rsid w:val="00600F6F"/>
    <w:rsid w:val="006020C0"/>
    <w:rsid w:val="006026D4"/>
    <w:rsid w:val="00602DEB"/>
    <w:rsid w:val="0060357E"/>
    <w:rsid w:val="00603751"/>
    <w:rsid w:val="00603CD5"/>
    <w:rsid w:val="00604022"/>
    <w:rsid w:val="0060404B"/>
    <w:rsid w:val="00604572"/>
    <w:rsid w:val="00605D13"/>
    <w:rsid w:val="00606A35"/>
    <w:rsid w:val="00607D73"/>
    <w:rsid w:val="00610A7F"/>
    <w:rsid w:val="00610AE8"/>
    <w:rsid w:val="00611E3E"/>
    <w:rsid w:val="00611F09"/>
    <w:rsid w:val="00612C95"/>
    <w:rsid w:val="00613C74"/>
    <w:rsid w:val="00613FE4"/>
    <w:rsid w:val="00614534"/>
    <w:rsid w:val="00614F50"/>
    <w:rsid w:val="00615591"/>
    <w:rsid w:val="006161DF"/>
    <w:rsid w:val="00616381"/>
    <w:rsid w:val="00616C08"/>
    <w:rsid w:val="00616FA5"/>
    <w:rsid w:val="0061778F"/>
    <w:rsid w:val="00617B9E"/>
    <w:rsid w:val="00617BF8"/>
    <w:rsid w:val="006220EB"/>
    <w:rsid w:val="006226FB"/>
    <w:rsid w:val="00622C51"/>
    <w:rsid w:val="00623014"/>
    <w:rsid w:val="006255A1"/>
    <w:rsid w:val="006257F2"/>
    <w:rsid w:val="00625F49"/>
    <w:rsid w:val="0062611B"/>
    <w:rsid w:val="00626407"/>
    <w:rsid w:val="00626B0D"/>
    <w:rsid w:val="00627292"/>
    <w:rsid w:val="006308FE"/>
    <w:rsid w:val="0063176A"/>
    <w:rsid w:val="00631C8B"/>
    <w:rsid w:val="00631E64"/>
    <w:rsid w:val="006324E0"/>
    <w:rsid w:val="0063262A"/>
    <w:rsid w:val="0063293A"/>
    <w:rsid w:val="00632B8B"/>
    <w:rsid w:val="00632E83"/>
    <w:rsid w:val="00633CDF"/>
    <w:rsid w:val="006340ED"/>
    <w:rsid w:val="00634121"/>
    <w:rsid w:val="0063533A"/>
    <w:rsid w:val="006364D6"/>
    <w:rsid w:val="0063757B"/>
    <w:rsid w:val="00637F4C"/>
    <w:rsid w:val="00640945"/>
    <w:rsid w:val="00640A11"/>
    <w:rsid w:val="00640A37"/>
    <w:rsid w:val="00642991"/>
    <w:rsid w:val="00642AC8"/>
    <w:rsid w:val="00644EB7"/>
    <w:rsid w:val="00645BCB"/>
    <w:rsid w:val="00645CEE"/>
    <w:rsid w:val="00646099"/>
    <w:rsid w:val="00646A2E"/>
    <w:rsid w:val="0064747E"/>
    <w:rsid w:val="00647AD1"/>
    <w:rsid w:val="0065073A"/>
    <w:rsid w:val="00650B5D"/>
    <w:rsid w:val="00650F58"/>
    <w:rsid w:val="006512D1"/>
    <w:rsid w:val="00651B0C"/>
    <w:rsid w:val="00651E78"/>
    <w:rsid w:val="006525BF"/>
    <w:rsid w:val="00653B34"/>
    <w:rsid w:val="00655B52"/>
    <w:rsid w:val="00656A9F"/>
    <w:rsid w:val="00656AD9"/>
    <w:rsid w:val="00656D7B"/>
    <w:rsid w:val="00657C09"/>
    <w:rsid w:val="006602FA"/>
    <w:rsid w:val="006605BE"/>
    <w:rsid w:val="00660807"/>
    <w:rsid w:val="00660F6F"/>
    <w:rsid w:val="00661017"/>
    <w:rsid w:val="006613C7"/>
    <w:rsid w:val="00662B6F"/>
    <w:rsid w:val="00662CFB"/>
    <w:rsid w:val="00663BC1"/>
    <w:rsid w:val="00664196"/>
    <w:rsid w:val="00664754"/>
    <w:rsid w:val="00664A28"/>
    <w:rsid w:val="00667208"/>
    <w:rsid w:val="00667534"/>
    <w:rsid w:val="0066753E"/>
    <w:rsid w:val="00667A52"/>
    <w:rsid w:val="00670622"/>
    <w:rsid w:val="0067098B"/>
    <w:rsid w:val="00670DA4"/>
    <w:rsid w:val="00670DDA"/>
    <w:rsid w:val="00671D8A"/>
    <w:rsid w:val="00672519"/>
    <w:rsid w:val="00673443"/>
    <w:rsid w:val="00673D88"/>
    <w:rsid w:val="00674560"/>
    <w:rsid w:val="00676F6E"/>
    <w:rsid w:val="006770B5"/>
    <w:rsid w:val="006773DE"/>
    <w:rsid w:val="00677A3E"/>
    <w:rsid w:val="00677BB0"/>
    <w:rsid w:val="00680347"/>
    <w:rsid w:val="00680EDC"/>
    <w:rsid w:val="006815A3"/>
    <w:rsid w:val="006815C2"/>
    <w:rsid w:val="00682318"/>
    <w:rsid w:val="00682A79"/>
    <w:rsid w:val="00683E75"/>
    <w:rsid w:val="00684CE4"/>
    <w:rsid w:val="00687852"/>
    <w:rsid w:val="00690724"/>
    <w:rsid w:val="00690937"/>
    <w:rsid w:val="00690EE8"/>
    <w:rsid w:val="00691DA4"/>
    <w:rsid w:val="00691E92"/>
    <w:rsid w:val="006927DF"/>
    <w:rsid w:val="00692965"/>
    <w:rsid w:val="00692A4F"/>
    <w:rsid w:val="006933D1"/>
    <w:rsid w:val="0069343D"/>
    <w:rsid w:val="006945E8"/>
    <w:rsid w:val="00694DEF"/>
    <w:rsid w:val="006962F8"/>
    <w:rsid w:val="0069655E"/>
    <w:rsid w:val="00696634"/>
    <w:rsid w:val="006A05B4"/>
    <w:rsid w:val="006A13C3"/>
    <w:rsid w:val="006A16D2"/>
    <w:rsid w:val="006A1AC2"/>
    <w:rsid w:val="006A57C3"/>
    <w:rsid w:val="006A5BD8"/>
    <w:rsid w:val="006A6041"/>
    <w:rsid w:val="006A77B3"/>
    <w:rsid w:val="006B027D"/>
    <w:rsid w:val="006B12D2"/>
    <w:rsid w:val="006B16A4"/>
    <w:rsid w:val="006B242B"/>
    <w:rsid w:val="006B2BC7"/>
    <w:rsid w:val="006B417F"/>
    <w:rsid w:val="006B43DB"/>
    <w:rsid w:val="006B4DF5"/>
    <w:rsid w:val="006B5D90"/>
    <w:rsid w:val="006B5DAE"/>
    <w:rsid w:val="006C060A"/>
    <w:rsid w:val="006C1199"/>
    <w:rsid w:val="006C164B"/>
    <w:rsid w:val="006C1A6F"/>
    <w:rsid w:val="006C258D"/>
    <w:rsid w:val="006C29B3"/>
    <w:rsid w:val="006C2EE4"/>
    <w:rsid w:val="006C2F5E"/>
    <w:rsid w:val="006C45A7"/>
    <w:rsid w:val="006C5CF3"/>
    <w:rsid w:val="006C65A9"/>
    <w:rsid w:val="006C6F8A"/>
    <w:rsid w:val="006C7393"/>
    <w:rsid w:val="006C7EEB"/>
    <w:rsid w:val="006D01D7"/>
    <w:rsid w:val="006D02B7"/>
    <w:rsid w:val="006D0668"/>
    <w:rsid w:val="006D1249"/>
    <w:rsid w:val="006D1519"/>
    <w:rsid w:val="006D1528"/>
    <w:rsid w:val="006D168B"/>
    <w:rsid w:val="006D1794"/>
    <w:rsid w:val="006D1AA6"/>
    <w:rsid w:val="006D1C6A"/>
    <w:rsid w:val="006D1E0E"/>
    <w:rsid w:val="006D2125"/>
    <w:rsid w:val="006D3F64"/>
    <w:rsid w:val="006D42F1"/>
    <w:rsid w:val="006D4AA7"/>
    <w:rsid w:val="006D4F90"/>
    <w:rsid w:val="006D5484"/>
    <w:rsid w:val="006D5A68"/>
    <w:rsid w:val="006D5F81"/>
    <w:rsid w:val="006D661B"/>
    <w:rsid w:val="006D676E"/>
    <w:rsid w:val="006D6A08"/>
    <w:rsid w:val="006D6EEC"/>
    <w:rsid w:val="006D704D"/>
    <w:rsid w:val="006E0324"/>
    <w:rsid w:val="006E3058"/>
    <w:rsid w:val="006E355A"/>
    <w:rsid w:val="006E3A98"/>
    <w:rsid w:val="006E4221"/>
    <w:rsid w:val="006E55D9"/>
    <w:rsid w:val="006E753A"/>
    <w:rsid w:val="006F030A"/>
    <w:rsid w:val="006F0819"/>
    <w:rsid w:val="006F0941"/>
    <w:rsid w:val="006F1875"/>
    <w:rsid w:val="006F187E"/>
    <w:rsid w:val="006F21F8"/>
    <w:rsid w:val="006F226E"/>
    <w:rsid w:val="006F2A70"/>
    <w:rsid w:val="006F3146"/>
    <w:rsid w:val="006F32EF"/>
    <w:rsid w:val="006F40D9"/>
    <w:rsid w:val="006F4414"/>
    <w:rsid w:val="006F5514"/>
    <w:rsid w:val="006F6A26"/>
    <w:rsid w:val="006F6A6C"/>
    <w:rsid w:val="006F73E4"/>
    <w:rsid w:val="00700146"/>
    <w:rsid w:val="00700B04"/>
    <w:rsid w:val="00700BB4"/>
    <w:rsid w:val="0070214E"/>
    <w:rsid w:val="00703988"/>
    <w:rsid w:val="00703A0A"/>
    <w:rsid w:val="00703CE7"/>
    <w:rsid w:val="007052E3"/>
    <w:rsid w:val="0070586F"/>
    <w:rsid w:val="0070628A"/>
    <w:rsid w:val="00706726"/>
    <w:rsid w:val="007068C8"/>
    <w:rsid w:val="00707788"/>
    <w:rsid w:val="00710A4D"/>
    <w:rsid w:val="00710CAA"/>
    <w:rsid w:val="00711340"/>
    <w:rsid w:val="00711973"/>
    <w:rsid w:val="0071284E"/>
    <w:rsid w:val="00713EEA"/>
    <w:rsid w:val="00714244"/>
    <w:rsid w:val="00714C38"/>
    <w:rsid w:val="007153DF"/>
    <w:rsid w:val="00715CF3"/>
    <w:rsid w:val="00715D6C"/>
    <w:rsid w:val="007160F5"/>
    <w:rsid w:val="007167F0"/>
    <w:rsid w:val="00720592"/>
    <w:rsid w:val="00721EC7"/>
    <w:rsid w:val="00722B8D"/>
    <w:rsid w:val="00723BE1"/>
    <w:rsid w:val="00725AC7"/>
    <w:rsid w:val="00725B45"/>
    <w:rsid w:val="00726C6B"/>
    <w:rsid w:val="00727124"/>
    <w:rsid w:val="00727E67"/>
    <w:rsid w:val="007300A9"/>
    <w:rsid w:val="00731CC7"/>
    <w:rsid w:val="007336F1"/>
    <w:rsid w:val="00733DD2"/>
    <w:rsid w:val="00734EFE"/>
    <w:rsid w:val="007356DC"/>
    <w:rsid w:val="007357EC"/>
    <w:rsid w:val="00737581"/>
    <w:rsid w:val="00741D39"/>
    <w:rsid w:val="0074263D"/>
    <w:rsid w:val="0074279C"/>
    <w:rsid w:val="007427D9"/>
    <w:rsid w:val="00742892"/>
    <w:rsid w:val="00743A3F"/>
    <w:rsid w:val="00744756"/>
    <w:rsid w:val="007459F1"/>
    <w:rsid w:val="00745E86"/>
    <w:rsid w:val="00746911"/>
    <w:rsid w:val="0074761B"/>
    <w:rsid w:val="00750852"/>
    <w:rsid w:val="00751017"/>
    <w:rsid w:val="00751A94"/>
    <w:rsid w:val="00751AC1"/>
    <w:rsid w:val="00751AC9"/>
    <w:rsid w:val="00752459"/>
    <w:rsid w:val="0075250C"/>
    <w:rsid w:val="00752DE0"/>
    <w:rsid w:val="0075400C"/>
    <w:rsid w:val="00755F83"/>
    <w:rsid w:val="007564EE"/>
    <w:rsid w:val="00756751"/>
    <w:rsid w:val="00760E66"/>
    <w:rsid w:val="00761BE5"/>
    <w:rsid w:val="0076366B"/>
    <w:rsid w:val="007639CB"/>
    <w:rsid w:val="00763ADB"/>
    <w:rsid w:val="00763FF4"/>
    <w:rsid w:val="0076433C"/>
    <w:rsid w:val="007652E2"/>
    <w:rsid w:val="00765454"/>
    <w:rsid w:val="00765DF3"/>
    <w:rsid w:val="0076752C"/>
    <w:rsid w:val="007704A5"/>
    <w:rsid w:val="00770872"/>
    <w:rsid w:val="007715B7"/>
    <w:rsid w:val="00771750"/>
    <w:rsid w:val="00771CF8"/>
    <w:rsid w:val="00774B45"/>
    <w:rsid w:val="007762EE"/>
    <w:rsid w:val="00776B98"/>
    <w:rsid w:val="00776C4A"/>
    <w:rsid w:val="0078014F"/>
    <w:rsid w:val="007805D1"/>
    <w:rsid w:val="00781620"/>
    <w:rsid w:val="007828C8"/>
    <w:rsid w:val="00782A02"/>
    <w:rsid w:val="00782C77"/>
    <w:rsid w:val="00784388"/>
    <w:rsid w:val="00785816"/>
    <w:rsid w:val="007858B6"/>
    <w:rsid w:val="007859D6"/>
    <w:rsid w:val="00786F18"/>
    <w:rsid w:val="00787291"/>
    <w:rsid w:val="007900DE"/>
    <w:rsid w:val="00790435"/>
    <w:rsid w:val="00790FC1"/>
    <w:rsid w:val="00791B29"/>
    <w:rsid w:val="00792117"/>
    <w:rsid w:val="0079383B"/>
    <w:rsid w:val="00793EB7"/>
    <w:rsid w:val="007957D3"/>
    <w:rsid w:val="00796DBB"/>
    <w:rsid w:val="00797510"/>
    <w:rsid w:val="007A025A"/>
    <w:rsid w:val="007A2769"/>
    <w:rsid w:val="007A3E26"/>
    <w:rsid w:val="007A4605"/>
    <w:rsid w:val="007A5121"/>
    <w:rsid w:val="007A5AFA"/>
    <w:rsid w:val="007A5B21"/>
    <w:rsid w:val="007A5C65"/>
    <w:rsid w:val="007A6BAD"/>
    <w:rsid w:val="007A7584"/>
    <w:rsid w:val="007A7C24"/>
    <w:rsid w:val="007B06E9"/>
    <w:rsid w:val="007B1EEB"/>
    <w:rsid w:val="007B3504"/>
    <w:rsid w:val="007B4CC8"/>
    <w:rsid w:val="007B519B"/>
    <w:rsid w:val="007B664B"/>
    <w:rsid w:val="007B6DE5"/>
    <w:rsid w:val="007C0128"/>
    <w:rsid w:val="007C04F3"/>
    <w:rsid w:val="007C05D5"/>
    <w:rsid w:val="007C0872"/>
    <w:rsid w:val="007C1DE5"/>
    <w:rsid w:val="007C2D60"/>
    <w:rsid w:val="007C32F5"/>
    <w:rsid w:val="007C358D"/>
    <w:rsid w:val="007C3DB5"/>
    <w:rsid w:val="007C51A6"/>
    <w:rsid w:val="007C51C2"/>
    <w:rsid w:val="007C5AD5"/>
    <w:rsid w:val="007C5E28"/>
    <w:rsid w:val="007C5F43"/>
    <w:rsid w:val="007C65D3"/>
    <w:rsid w:val="007C7C8D"/>
    <w:rsid w:val="007C7D40"/>
    <w:rsid w:val="007D1B7E"/>
    <w:rsid w:val="007D1E88"/>
    <w:rsid w:val="007D28F5"/>
    <w:rsid w:val="007D2A75"/>
    <w:rsid w:val="007D2F36"/>
    <w:rsid w:val="007D394F"/>
    <w:rsid w:val="007D3E93"/>
    <w:rsid w:val="007D4142"/>
    <w:rsid w:val="007D53B2"/>
    <w:rsid w:val="007D5D78"/>
    <w:rsid w:val="007D6CB9"/>
    <w:rsid w:val="007D72BA"/>
    <w:rsid w:val="007D7763"/>
    <w:rsid w:val="007E017D"/>
    <w:rsid w:val="007E0525"/>
    <w:rsid w:val="007E0ABC"/>
    <w:rsid w:val="007E0E68"/>
    <w:rsid w:val="007E2648"/>
    <w:rsid w:val="007E31A3"/>
    <w:rsid w:val="007E33BF"/>
    <w:rsid w:val="007E3D63"/>
    <w:rsid w:val="007E3F56"/>
    <w:rsid w:val="007E47E8"/>
    <w:rsid w:val="007E4C25"/>
    <w:rsid w:val="007E4F99"/>
    <w:rsid w:val="007E5061"/>
    <w:rsid w:val="007E5573"/>
    <w:rsid w:val="007E5A60"/>
    <w:rsid w:val="007E5B77"/>
    <w:rsid w:val="007E5D0E"/>
    <w:rsid w:val="007E6564"/>
    <w:rsid w:val="007E6687"/>
    <w:rsid w:val="007E6A2D"/>
    <w:rsid w:val="007E6CCD"/>
    <w:rsid w:val="007E7B79"/>
    <w:rsid w:val="007E7DA8"/>
    <w:rsid w:val="007E7F96"/>
    <w:rsid w:val="007F0366"/>
    <w:rsid w:val="007F143E"/>
    <w:rsid w:val="007F1FE0"/>
    <w:rsid w:val="007F35AB"/>
    <w:rsid w:val="007F3D43"/>
    <w:rsid w:val="007F422E"/>
    <w:rsid w:val="007F4559"/>
    <w:rsid w:val="007F458B"/>
    <w:rsid w:val="007F460B"/>
    <w:rsid w:val="007F6942"/>
    <w:rsid w:val="007F6D3D"/>
    <w:rsid w:val="008005AB"/>
    <w:rsid w:val="00800D53"/>
    <w:rsid w:val="00801456"/>
    <w:rsid w:val="00802756"/>
    <w:rsid w:val="008029AF"/>
    <w:rsid w:val="00803C2B"/>
    <w:rsid w:val="00804E43"/>
    <w:rsid w:val="008055C0"/>
    <w:rsid w:val="008056BF"/>
    <w:rsid w:val="00806271"/>
    <w:rsid w:val="0080639F"/>
    <w:rsid w:val="0080647D"/>
    <w:rsid w:val="00807077"/>
    <w:rsid w:val="00810D02"/>
    <w:rsid w:val="008110E3"/>
    <w:rsid w:val="008111EB"/>
    <w:rsid w:val="00812B6C"/>
    <w:rsid w:val="00813878"/>
    <w:rsid w:val="00814C95"/>
    <w:rsid w:val="0081527B"/>
    <w:rsid w:val="00815AB6"/>
    <w:rsid w:val="0081636F"/>
    <w:rsid w:val="0081659E"/>
    <w:rsid w:val="008168FC"/>
    <w:rsid w:val="00816A41"/>
    <w:rsid w:val="0081795B"/>
    <w:rsid w:val="0082149C"/>
    <w:rsid w:val="0082184D"/>
    <w:rsid w:val="00821885"/>
    <w:rsid w:val="00823098"/>
    <w:rsid w:val="0082370D"/>
    <w:rsid w:val="00823A14"/>
    <w:rsid w:val="00823FD4"/>
    <w:rsid w:val="008241E4"/>
    <w:rsid w:val="00824698"/>
    <w:rsid w:val="00825230"/>
    <w:rsid w:val="00825443"/>
    <w:rsid w:val="008254A6"/>
    <w:rsid w:val="00825F4A"/>
    <w:rsid w:val="00826859"/>
    <w:rsid w:val="00826E6C"/>
    <w:rsid w:val="00826E94"/>
    <w:rsid w:val="008279F3"/>
    <w:rsid w:val="00827B1E"/>
    <w:rsid w:val="008301D3"/>
    <w:rsid w:val="0083041A"/>
    <w:rsid w:val="00830D37"/>
    <w:rsid w:val="008312C5"/>
    <w:rsid w:val="00832B39"/>
    <w:rsid w:val="00832DE2"/>
    <w:rsid w:val="00833CAB"/>
    <w:rsid w:val="00834137"/>
    <w:rsid w:val="008345DE"/>
    <w:rsid w:val="00834606"/>
    <w:rsid w:val="00834E78"/>
    <w:rsid w:val="00834F0A"/>
    <w:rsid w:val="008351E9"/>
    <w:rsid w:val="008352B0"/>
    <w:rsid w:val="008364DE"/>
    <w:rsid w:val="00836CBB"/>
    <w:rsid w:val="00836EBA"/>
    <w:rsid w:val="00837683"/>
    <w:rsid w:val="00837FC3"/>
    <w:rsid w:val="008403EB"/>
    <w:rsid w:val="00840FAB"/>
    <w:rsid w:val="0084192C"/>
    <w:rsid w:val="00843935"/>
    <w:rsid w:val="008439C3"/>
    <w:rsid w:val="00844DB7"/>
    <w:rsid w:val="00844F90"/>
    <w:rsid w:val="0084586D"/>
    <w:rsid w:val="00845F49"/>
    <w:rsid w:val="008473A6"/>
    <w:rsid w:val="0084774F"/>
    <w:rsid w:val="00847E4B"/>
    <w:rsid w:val="00850FC2"/>
    <w:rsid w:val="00851432"/>
    <w:rsid w:val="00851E78"/>
    <w:rsid w:val="00851F32"/>
    <w:rsid w:val="008523E7"/>
    <w:rsid w:val="00852425"/>
    <w:rsid w:val="00852760"/>
    <w:rsid w:val="00852789"/>
    <w:rsid w:val="0085281F"/>
    <w:rsid w:val="008528CA"/>
    <w:rsid w:val="00853C60"/>
    <w:rsid w:val="008542E3"/>
    <w:rsid w:val="0085466A"/>
    <w:rsid w:val="008550E1"/>
    <w:rsid w:val="00855B20"/>
    <w:rsid w:val="008567D1"/>
    <w:rsid w:val="00856CF7"/>
    <w:rsid w:val="00857190"/>
    <w:rsid w:val="008574C3"/>
    <w:rsid w:val="008575C8"/>
    <w:rsid w:val="00860614"/>
    <w:rsid w:val="00860CFD"/>
    <w:rsid w:val="008638D5"/>
    <w:rsid w:val="0086453A"/>
    <w:rsid w:val="0086481D"/>
    <w:rsid w:val="00865213"/>
    <w:rsid w:val="00865DD5"/>
    <w:rsid w:val="00866261"/>
    <w:rsid w:val="00866595"/>
    <w:rsid w:val="00867B25"/>
    <w:rsid w:val="008706EF"/>
    <w:rsid w:val="00870A4B"/>
    <w:rsid w:val="008745C3"/>
    <w:rsid w:val="00874E79"/>
    <w:rsid w:val="00875F4D"/>
    <w:rsid w:val="00876B6E"/>
    <w:rsid w:val="00876FDF"/>
    <w:rsid w:val="0087762D"/>
    <w:rsid w:val="00877F97"/>
    <w:rsid w:val="00880105"/>
    <w:rsid w:val="008802EF"/>
    <w:rsid w:val="008804F4"/>
    <w:rsid w:val="0088148A"/>
    <w:rsid w:val="00881E6A"/>
    <w:rsid w:val="008830EC"/>
    <w:rsid w:val="008834A2"/>
    <w:rsid w:val="00883756"/>
    <w:rsid w:val="00883F07"/>
    <w:rsid w:val="008849A5"/>
    <w:rsid w:val="00884A14"/>
    <w:rsid w:val="00884DDB"/>
    <w:rsid w:val="008850F2"/>
    <w:rsid w:val="00885B30"/>
    <w:rsid w:val="008862DC"/>
    <w:rsid w:val="00886605"/>
    <w:rsid w:val="00886983"/>
    <w:rsid w:val="00886D53"/>
    <w:rsid w:val="00887EC3"/>
    <w:rsid w:val="008912B7"/>
    <w:rsid w:val="0089132B"/>
    <w:rsid w:val="008914D8"/>
    <w:rsid w:val="00891636"/>
    <w:rsid w:val="008917CD"/>
    <w:rsid w:val="00891D65"/>
    <w:rsid w:val="00891EB3"/>
    <w:rsid w:val="00892A9B"/>
    <w:rsid w:val="008933A5"/>
    <w:rsid w:val="00893E7C"/>
    <w:rsid w:val="008945E5"/>
    <w:rsid w:val="00894ABF"/>
    <w:rsid w:val="0089540F"/>
    <w:rsid w:val="00895472"/>
    <w:rsid w:val="008954DD"/>
    <w:rsid w:val="008956BA"/>
    <w:rsid w:val="00896059"/>
    <w:rsid w:val="008962EF"/>
    <w:rsid w:val="00896559"/>
    <w:rsid w:val="008968CB"/>
    <w:rsid w:val="00896C94"/>
    <w:rsid w:val="00896F9D"/>
    <w:rsid w:val="008971DC"/>
    <w:rsid w:val="008971EE"/>
    <w:rsid w:val="008973E3"/>
    <w:rsid w:val="00897A46"/>
    <w:rsid w:val="008A0320"/>
    <w:rsid w:val="008A06A9"/>
    <w:rsid w:val="008A1347"/>
    <w:rsid w:val="008A18BC"/>
    <w:rsid w:val="008A1AAD"/>
    <w:rsid w:val="008A1CA2"/>
    <w:rsid w:val="008A3A74"/>
    <w:rsid w:val="008A44F5"/>
    <w:rsid w:val="008A511A"/>
    <w:rsid w:val="008A57CD"/>
    <w:rsid w:val="008A79C6"/>
    <w:rsid w:val="008A7C80"/>
    <w:rsid w:val="008A7F77"/>
    <w:rsid w:val="008B00F1"/>
    <w:rsid w:val="008B046E"/>
    <w:rsid w:val="008B1007"/>
    <w:rsid w:val="008B12AB"/>
    <w:rsid w:val="008B17AC"/>
    <w:rsid w:val="008B1ACF"/>
    <w:rsid w:val="008B1E16"/>
    <w:rsid w:val="008B243D"/>
    <w:rsid w:val="008B2D72"/>
    <w:rsid w:val="008B3DB6"/>
    <w:rsid w:val="008B5065"/>
    <w:rsid w:val="008B54E3"/>
    <w:rsid w:val="008B5B2D"/>
    <w:rsid w:val="008B5C01"/>
    <w:rsid w:val="008B763A"/>
    <w:rsid w:val="008C2B8D"/>
    <w:rsid w:val="008C3081"/>
    <w:rsid w:val="008C38C4"/>
    <w:rsid w:val="008C39C2"/>
    <w:rsid w:val="008C5BFD"/>
    <w:rsid w:val="008C6366"/>
    <w:rsid w:val="008C6476"/>
    <w:rsid w:val="008C6DC6"/>
    <w:rsid w:val="008D0D4B"/>
    <w:rsid w:val="008D0F8A"/>
    <w:rsid w:val="008D190B"/>
    <w:rsid w:val="008D2333"/>
    <w:rsid w:val="008D4287"/>
    <w:rsid w:val="008D5107"/>
    <w:rsid w:val="008D7FDB"/>
    <w:rsid w:val="008E018F"/>
    <w:rsid w:val="008E01C9"/>
    <w:rsid w:val="008E1AA4"/>
    <w:rsid w:val="008E2444"/>
    <w:rsid w:val="008E28AA"/>
    <w:rsid w:val="008E318C"/>
    <w:rsid w:val="008E3A6C"/>
    <w:rsid w:val="008E429B"/>
    <w:rsid w:val="008E4805"/>
    <w:rsid w:val="008E49DA"/>
    <w:rsid w:val="008E4B19"/>
    <w:rsid w:val="008E4F86"/>
    <w:rsid w:val="008E5A2B"/>
    <w:rsid w:val="008E6905"/>
    <w:rsid w:val="008E6D3F"/>
    <w:rsid w:val="008E725C"/>
    <w:rsid w:val="008E73C8"/>
    <w:rsid w:val="008E7F4E"/>
    <w:rsid w:val="008F1024"/>
    <w:rsid w:val="008F26F5"/>
    <w:rsid w:val="008F272C"/>
    <w:rsid w:val="008F4A74"/>
    <w:rsid w:val="008F5294"/>
    <w:rsid w:val="008F552A"/>
    <w:rsid w:val="008F5CEC"/>
    <w:rsid w:val="008F7F36"/>
    <w:rsid w:val="00901E89"/>
    <w:rsid w:val="009025E6"/>
    <w:rsid w:val="00903E61"/>
    <w:rsid w:val="00903F1E"/>
    <w:rsid w:val="009049BA"/>
    <w:rsid w:val="00905136"/>
    <w:rsid w:val="00905DDA"/>
    <w:rsid w:val="00905F95"/>
    <w:rsid w:val="00906D40"/>
    <w:rsid w:val="00907359"/>
    <w:rsid w:val="00910210"/>
    <w:rsid w:val="009133EE"/>
    <w:rsid w:val="0091457A"/>
    <w:rsid w:val="00915C1D"/>
    <w:rsid w:val="00915C1E"/>
    <w:rsid w:val="00915D95"/>
    <w:rsid w:val="009166D3"/>
    <w:rsid w:val="00916D1F"/>
    <w:rsid w:val="00917704"/>
    <w:rsid w:val="00917BB5"/>
    <w:rsid w:val="00920A75"/>
    <w:rsid w:val="00920B2D"/>
    <w:rsid w:val="00920B93"/>
    <w:rsid w:val="00921075"/>
    <w:rsid w:val="009213EB"/>
    <w:rsid w:val="009241CE"/>
    <w:rsid w:val="009246BD"/>
    <w:rsid w:val="009248B2"/>
    <w:rsid w:val="009254BE"/>
    <w:rsid w:val="00925EF4"/>
    <w:rsid w:val="00925EF9"/>
    <w:rsid w:val="0092602D"/>
    <w:rsid w:val="00926715"/>
    <w:rsid w:val="00926929"/>
    <w:rsid w:val="00926A46"/>
    <w:rsid w:val="009277B3"/>
    <w:rsid w:val="00927AE4"/>
    <w:rsid w:val="00927C80"/>
    <w:rsid w:val="00927D59"/>
    <w:rsid w:val="00931391"/>
    <w:rsid w:val="0093166A"/>
    <w:rsid w:val="00931EE4"/>
    <w:rsid w:val="00931F6D"/>
    <w:rsid w:val="0093369F"/>
    <w:rsid w:val="00933A14"/>
    <w:rsid w:val="0093418D"/>
    <w:rsid w:val="0093461F"/>
    <w:rsid w:val="009358A3"/>
    <w:rsid w:val="00935B00"/>
    <w:rsid w:val="00935E87"/>
    <w:rsid w:val="00936257"/>
    <w:rsid w:val="00937171"/>
    <w:rsid w:val="00937299"/>
    <w:rsid w:val="009373C3"/>
    <w:rsid w:val="00937A87"/>
    <w:rsid w:val="0094018F"/>
    <w:rsid w:val="009410D5"/>
    <w:rsid w:val="00941154"/>
    <w:rsid w:val="0094136E"/>
    <w:rsid w:val="0094282C"/>
    <w:rsid w:val="00942E9D"/>
    <w:rsid w:val="009432AF"/>
    <w:rsid w:val="00943A3C"/>
    <w:rsid w:val="00943BB0"/>
    <w:rsid w:val="00944A16"/>
    <w:rsid w:val="009459E0"/>
    <w:rsid w:val="00945F37"/>
    <w:rsid w:val="00945FC4"/>
    <w:rsid w:val="00946587"/>
    <w:rsid w:val="009466D1"/>
    <w:rsid w:val="00946E51"/>
    <w:rsid w:val="00946E87"/>
    <w:rsid w:val="00947C48"/>
    <w:rsid w:val="00947CCE"/>
    <w:rsid w:val="00951141"/>
    <w:rsid w:val="009511B1"/>
    <w:rsid w:val="00951CA2"/>
    <w:rsid w:val="00951EC2"/>
    <w:rsid w:val="00953DCD"/>
    <w:rsid w:val="009540EC"/>
    <w:rsid w:val="00955271"/>
    <w:rsid w:val="00955A90"/>
    <w:rsid w:val="00956B90"/>
    <w:rsid w:val="00956CA4"/>
    <w:rsid w:val="00956DB2"/>
    <w:rsid w:val="009576F2"/>
    <w:rsid w:val="009605FB"/>
    <w:rsid w:val="00960665"/>
    <w:rsid w:val="0096071F"/>
    <w:rsid w:val="00960FA7"/>
    <w:rsid w:val="009618FF"/>
    <w:rsid w:val="009625B2"/>
    <w:rsid w:val="00962F32"/>
    <w:rsid w:val="00963FDD"/>
    <w:rsid w:val="009640EF"/>
    <w:rsid w:val="00964210"/>
    <w:rsid w:val="009644B6"/>
    <w:rsid w:val="00965D1D"/>
    <w:rsid w:val="00966731"/>
    <w:rsid w:val="00967848"/>
    <w:rsid w:val="00967DC0"/>
    <w:rsid w:val="009702A5"/>
    <w:rsid w:val="0097057C"/>
    <w:rsid w:val="009705C8"/>
    <w:rsid w:val="00970608"/>
    <w:rsid w:val="0097099D"/>
    <w:rsid w:val="0097109B"/>
    <w:rsid w:val="00972249"/>
    <w:rsid w:val="009728F8"/>
    <w:rsid w:val="00972BD4"/>
    <w:rsid w:val="00974378"/>
    <w:rsid w:val="009744F4"/>
    <w:rsid w:val="00974B97"/>
    <w:rsid w:val="00974E27"/>
    <w:rsid w:val="00975EF6"/>
    <w:rsid w:val="009767A8"/>
    <w:rsid w:val="009776DC"/>
    <w:rsid w:val="00980B1A"/>
    <w:rsid w:val="009813CB"/>
    <w:rsid w:val="0098180A"/>
    <w:rsid w:val="00982F1D"/>
    <w:rsid w:val="00983C56"/>
    <w:rsid w:val="0098463C"/>
    <w:rsid w:val="00984801"/>
    <w:rsid w:val="00985186"/>
    <w:rsid w:val="009852EA"/>
    <w:rsid w:val="00985C04"/>
    <w:rsid w:val="00987396"/>
    <w:rsid w:val="00991CE2"/>
    <w:rsid w:val="009921BD"/>
    <w:rsid w:val="00995543"/>
    <w:rsid w:val="009964AB"/>
    <w:rsid w:val="00996903"/>
    <w:rsid w:val="00997172"/>
    <w:rsid w:val="0099733D"/>
    <w:rsid w:val="0099748B"/>
    <w:rsid w:val="009978BB"/>
    <w:rsid w:val="009A054F"/>
    <w:rsid w:val="009A0A97"/>
    <w:rsid w:val="009A0B04"/>
    <w:rsid w:val="009A0B21"/>
    <w:rsid w:val="009A1C27"/>
    <w:rsid w:val="009A2334"/>
    <w:rsid w:val="009A4758"/>
    <w:rsid w:val="009A5AC6"/>
    <w:rsid w:val="009A5BEA"/>
    <w:rsid w:val="009A68C4"/>
    <w:rsid w:val="009A76C1"/>
    <w:rsid w:val="009B0471"/>
    <w:rsid w:val="009B18ED"/>
    <w:rsid w:val="009B2BDE"/>
    <w:rsid w:val="009B2F7D"/>
    <w:rsid w:val="009B3E9A"/>
    <w:rsid w:val="009B4B34"/>
    <w:rsid w:val="009B55F7"/>
    <w:rsid w:val="009B5AD0"/>
    <w:rsid w:val="009B6095"/>
    <w:rsid w:val="009B6643"/>
    <w:rsid w:val="009B6954"/>
    <w:rsid w:val="009B69DD"/>
    <w:rsid w:val="009B6B3B"/>
    <w:rsid w:val="009B6E9A"/>
    <w:rsid w:val="009B7413"/>
    <w:rsid w:val="009B7BF2"/>
    <w:rsid w:val="009C0490"/>
    <w:rsid w:val="009C094A"/>
    <w:rsid w:val="009C117E"/>
    <w:rsid w:val="009C406F"/>
    <w:rsid w:val="009C419F"/>
    <w:rsid w:val="009C4224"/>
    <w:rsid w:val="009C6582"/>
    <w:rsid w:val="009C6EBE"/>
    <w:rsid w:val="009C754F"/>
    <w:rsid w:val="009C7F5E"/>
    <w:rsid w:val="009D0197"/>
    <w:rsid w:val="009D028B"/>
    <w:rsid w:val="009D03D3"/>
    <w:rsid w:val="009D0C1B"/>
    <w:rsid w:val="009D1372"/>
    <w:rsid w:val="009D189E"/>
    <w:rsid w:val="009D33AD"/>
    <w:rsid w:val="009D3E0F"/>
    <w:rsid w:val="009D46F3"/>
    <w:rsid w:val="009D58AA"/>
    <w:rsid w:val="009D6373"/>
    <w:rsid w:val="009D732D"/>
    <w:rsid w:val="009D7C66"/>
    <w:rsid w:val="009D7D37"/>
    <w:rsid w:val="009E1682"/>
    <w:rsid w:val="009E178C"/>
    <w:rsid w:val="009E2E3B"/>
    <w:rsid w:val="009E3025"/>
    <w:rsid w:val="009E3100"/>
    <w:rsid w:val="009E3498"/>
    <w:rsid w:val="009E3990"/>
    <w:rsid w:val="009E4B3F"/>
    <w:rsid w:val="009E5C94"/>
    <w:rsid w:val="009E6C6F"/>
    <w:rsid w:val="009E71CA"/>
    <w:rsid w:val="009E72D4"/>
    <w:rsid w:val="009E72E6"/>
    <w:rsid w:val="009E74DF"/>
    <w:rsid w:val="009F0A25"/>
    <w:rsid w:val="009F0DF3"/>
    <w:rsid w:val="009F135E"/>
    <w:rsid w:val="009F13F2"/>
    <w:rsid w:val="009F1ACD"/>
    <w:rsid w:val="009F2572"/>
    <w:rsid w:val="009F32FD"/>
    <w:rsid w:val="009F36F8"/>
    <w:rsid w:val="009F39C3"/>
    <w:rsid w:val="009F3F51"/>
    <w:rsid w:val="009F4814"/>
    <w:rsid w:val="009F519A"/>
    <w:rsid w:val="009F532E"/>
    <w:rsid w:val="009F6F4B"/>
    <w:rsid w:val="00A00301"/>
    <w:rsid w:val="00A00419"/>
    <w:rsid w:val="00A00A83"/>
    <w:rsid w:val="00A010CD"/>
    <w:rsid w:val="00A01397"/>
    <w:rsid w:val="00A02732"/>
    <w:rsid w:val="00A035B9"/>
    <w:rsid w:val="00A045A5"/>
    <w:rsid w:val="00A0480B"/>
    <w:rsid w:val="00A05B34"/>
    <w:rsid w:val="00A06140"/>
    <w:rsid w:val="00A062AF"/>
    <w:rsid w:val="00A072C7"/>
    <w:rsid w:val="00A07600"/>
    <w:rsid w:val="00A079C0"/>
    <w:rsid w:val="00A07CEB"/>
    <w:rsid w:val="00A101CA"/>
    <w:rsid w:val="00A10D4B"/>
    <w:rsid w:val="00A12C45"/>
    <w:rsid w:val="00A13116"/>
    <w:rsid w:val="00A13E32"/>
    <w:rsid w:val="00A156B4"/>
    <w:rsid w:val="00A16466"/>
    <w:rsid w:val="00A16C53"/>
    <w:rsid w:val="00A1741A"/>
    <w:rsid w:val="00A178BD"/>
    <w:rsid w:val="00A2071E"/>
    <w:rsid w:val="00A20834"/>
    <w:rsid w:val="00A20CC4"/>
    <w:rsid w:val="00A2177B"/>
    <w:rsid w:val="00A2209F"/>
    <w:rsid w:val="00A22956"/>
    <w:rsid w:val="00A22983"/>
    <w:rsid w:val="00A22E30"/>
    <w:rsid w:val="00A235A4"/>
    <w:rsid w:val="00A242B1"/>
    <w:rsid w:val="00A24809"/>
    <w:rsid w:val="00A24BD9"/>
    <w:rsid w:val="00A264D8"/>
    <w:rsid w:val="00A26C2F"/>
    <w:rsid w:val="00A27081"/>
    <w:rsid w:val="00A27737"/>
    <w:rsid w:val="00A30059"/>
    <w:rsid w:val="00A31025"/>
    <w:rsid w:val="00A310A3"/>
    <w:rsid w:val="00A3121D"/>
    <w:rsid w:val="00A31A3C"/>
    <w:rsid w:val="00A31A58"/>
    <w:rsid w:val="00A31F69"/>
    <w:rsid w:val="00A32B18"/>
    <w:rsid w:val="00A331FC"/>
    <w:rsid w:val="00A33CFE"/>
    <w:rsid w:val="00A33E4D"/>
    <w:rsid w:val="00A340D0"/>
    <w:rsid w:val="00A3581F"/>
    <w:rsid w:val="00A358C8"/>
    <w:rsid w:val="00A35AC0"/>
    <w:rsid w:val="00A36528"/>
    <w:rsid w:val="00A40C84"/>
    <w:rsid w:val="00A41E58"/>
    <w:rsid w:val="00A4377D"/>
    <w:rsid w:val="00A444D9"/>
    <w:rsid w:val="00A4500F"/>
    <w:rsid w:val="00A45672"/>
    <w:rsid w:val="00A46E3E"/>
    <w:rsid w:val="00A4764C"/>
    <w:rsid w:val="00A51BD8"/>
    <w:rsid w:val="00A52943"/>
    <w:rsid w:val="00A52DD1"/>
    <w:rsid w:val="00A52F43"/>
    <w:rsid w:val="00A53DB0"/>
    <w:rsid w:val="00A547E6"/>
    <w:rsid w:val="00A5791B"/>
    <w:rsid w:val="00A60296"/>
    <w:rsid w:val="00A60B7D"/>
    <w:rsid w:val="00A6161D"/>
    <w:rsid w:val="00A6175F"/>
    <w:rsid w:val="00A617B9"/>
    <w:rsid w:val="00A62069"/>
    <w:rsid w:val="00A62CEF"/>
    <w:rsid w:val="00A63207"/>
    <w:rsid w:val="00A64126"/>
    <w:rsid w:val="00A64621"/>
    <w:rsid w:val="00A66857"/>
    <w:rsid w:val="00A67480"/>
    <w:rsid w:val="00A67B43"/>
    <w:rsid w:val="00A71078"/>
    <w:rsid w:val="00A719F1"/>
    <w:rsid w:val="00A72647"/>
    <w:rsid w:val="00A74676"/>
    <w:rsid w:val="00A74BCA"/>
    <w:rsid w:val="00A75017"/>
    <w:rsid w:val="00A7540C"/>
    <w:rsid w:val="00A75C6B"/>
    <w:rsid w:val="00A75F30"/>
    <w:rsid w:val="00A76326"/>
    <w:rsid w:val="00A76FE3"/>
    <w:rsid w:val="00A773F4"/>
    <w:rsid w:val="00A77B5C"/>
    <w:rsid w:val="00A80BA0"/>
    <w:rsid w:val="00A8179A"/>
    <w:rsid w:val="00A81AB0"/>
    <w:rsid w:val="00A81EF7"/>
    <w:rsid w:val="00A82480"/>
    <w:rsid w:val="00A829DC"/>
    <w:rsid w:val="00A8469E"/>
    <w:rsid w:val="00A862F1"/>
    <w:rsid w:val="00A86582"/>
    <w:rsid w:val="00A87DAC"/>
    <w:rsid w:val="00A917A3"/>
    <w:rsid w:val="00A93196"/>
    <w:rsid w:val="00A93C5F"/>
    <w:rsid w:val="00A9472A"/>
    <w:rsid w:val="00A95214"/>
    <w:rsid w:val="00A956EE"/>
    <w:rsid w:val="00A96340"/>
    <w:rsid w:val="00A9732A"/>
    <w:rsid w:val="00A97EB1"/>
    <w:rsid w:val="00AA215E"/>
    <w:rsid w:val="00AA26B8"/>
    <w:rsid w:val="00AA2B71"/>
    <w:rsid w:val="00AA2F31"/>
    <w:rsid w:val="00AA3F1F"/>
    <w:rsid w:val="00AA42C3"/>
    <w:rsid w:val="00AA49E3"/>
    <w:rsid w:val="00AA4BD1"/>
    <w:rsid w:val="00AA54D3"/>
    <w:rsid w:val="00AA583D"/>
    <w:rsid w:val="00AA595B"/>
    <w:rsid w:val="00AA70E8"/>
    <w:rsid w:val="00AA7432"/>
    <w:rsid w:val="00AB016B"/>
    <w:rsid w:val="00AB0E1B"/>
    <w:rsid w:val="00AB1AD0"/>
    <w:rsid w:val="00AB2017"/>
    <w:rsid w:val="00AB5499"/>
    <w:rsid w:val="00AB57B2"/>
    <w:rsid w:val="00AB60DC"/>
    <w:rsid w:val="00AB648A"/>
    <w:rsid w:val="00AB6736"/>
    <w:rsid w:val="00AB680D"/>
    <w:rsid w:val="00AB70D4"/>
    <w:rsid w:val="00AB77F3"/>
    <w:rsid w:val="00AB7886"/>
    <w:rsid w:val="00AB7F37"/>
    <w:rsid w:val="00AC0457"/>
    <w:rsid w:val="00AC0CB4"/>
    <w:rsid w:val="00AC1487"/>
    <w:rsid w:val="00AC1509"/>
    <w:rsid w:val="00AC2940"/>
    <w:rsid w:val="00AC3549"/>
    <w:rsid w:val="00AC371E"/>
    <w:rsid w:val="00AC3E50"/>
    <w:rsid w:val="00AC578B"/>
    <w:rsid w:val="00AC6195"/>
    <w:rsid w:val="00AC68B3"/>
    <w:rsid w:val="00AC69FA"/>
    <w:rsid w:val="00AC6E62"/>
    <w:rsid w:val="00AC7280"/>
    <w:rsid w:val="00AC7422"/>
    <w:rsid w:val="00AC7521"/>
    <w:rsid w:val="00AC768F"/>
    <w:rsid w:val="00AD0080"/>
    <w:rsid w:val="00AD09F2"/>
    <w:rsid w:val="00AD0A50"/>
    <w:rsid w:val="00AD11ED"/>
    <w:rsid w:val="00AD1AFC"/>
    <w:rsid w:val="00AD2CC0"/>
    <w:rsid w:val="00AD2FCA"/>
    <w:rsid w:val="00AD3175"/>
    <w:rsid w:val="00AD35BF"/>
    <w:rsid w:val="00AD3C6D"/>
    <w:rsid w:val="00AD3FA5"/>
    <w:rsid w:val="00AD4557"/>
    <w:rsid w:val="00AD72F6"/>
    <w:rsid w:val="00AD7B17"/>
    <w:rsid w:val="00AE282C"/>
    <w:rsid w:val="00AE2A8F"/>
    <w:rsid w:val="00AE309F"/>
    <w:rsid w:val="00AE3755"/>
    <w:rsid w:val="00AE3E68"/>
    <w:rsid w:val="00AE4459"/>
    <w:rsid w:val="00AE777F"/>
    <w:rsid w:val="00AF0D5B"/>
    <w:rsid w:val="00AF23A7"/>
    <w:rsid w:val="00AF5F51"/>
    <w:rsid w:val="00AF6815"/>
    <w:rsid w:val="00AF6B3A"/>
    <w:rsid w:val="00AF6B8D"/>
    <w:rsid w:val="00AF6BE6"/>
    <w:rsid w:val="00AF72CA"/>
    <w:rsid w:val="00AF7860"/>
    <w:rsid w:val="00B02606"/>
    <w:rsid w:val="00B029B7"/>
    <w:rsid w:val="00B03010"/>
    <w:rsid w:val="00B03E00"/>
    <w:rsid w:val="00B04226"/>
    <w:rsid w:val="00B04940"/>
    <w:rsid w:val="00B057FC"/>
    <w:rsid w:val="00B0589D"/>
    <w:rsid w:val="00B073CF"/>
    <w:rsid w:val="00B079FD"/>
    <w:rsid w:val="00B10A4B"/>
    <w:rsid w:val="00B1324A"/>
    <w:rsid w:val="00B14660"/>
    <w:rsid w:val="00B14FB2"/>
    <w:rsid w:val="00B16172"/>
    <w:rsid w:val="00B16270"/>
    <w:rsid w:val="00B165E4"/>
    <w:rsid w:val="00B1730A"/>
    <w:rsid w:val="00B20D48"/>
    <w:rsid w:val="00B21232"/>
    <w:rsid w:val="00B2189E"/>
    <w:rsid w:val="00B219C4"/>
    <w:rsid w:val="00B22587"/>
    <w:rsid w:val="00B228BA"/>
    <w:rsid w:val="00B22E3F"/>
    <w:rsid w:val="00B2381B"/>
    <w:rsid w:val="00B24288"/>
    <w:rsid w:val="00B24298"/>
    <w:rsid w:val="00B2564C"/>
    <w:rsid w:val="00B26568"/>
    <w:rsid w:val="00B26EA0"/>
    <w:rsid w:val="00B2723A"/>
    <w:rsid w:val="00B27604"/>
    <w:rsid w:val="00B302D6"/>
    <w:rsid w:val="00B30AA7"/>
    <w:rsid w:val="00B31834"/>
    <w:rsid w:val="00B319D3"/>
    <w:rsid w:val="00B31CC6"/>
    <w:rsid w:val="00B31F67"/>
    <w:rsid w:val="00B32EEA"/>
    <w:rsid w:val="00B336BD"/>
    <w:rsid w:val="00B33717"/>
    <w:rsid w:val="00B3440E"/>
    <w:rsid w:val="00B346DD"/>
    <w:rsid w:val="00B34A5C"/>
    <w:rsid w:val="00B34EB6"/>
    <w:rsid w:val="00B35A63"/>
    <w:rsid w:val="00B35AD5"/>
    <w:rsid w:val="00B364FA"/>
    <w:rsid w:val="00B36812"/>
    <w:rsid w:val="00B37610"/>
    <w:rsid w:val="00B41EE7"/>
    <w:rsid w:val="00B42481"/>
    <w:rsid w:val="00B42784"/>
    <w:rsid w:val="00B44EBB"/>
    <w:rsid w:val="00B459EE"/>
    <w:rsid w:val="00B46AD8"/>
    <w:rsid w:val="00B4709A"/>
    <w:rsid w:val="00B4743B"/>
    <w:rsid w:val="00B474A9"/>
    <w:rsid w:val="00B47912"/>
    <w:rsid w:val="00B502CA"/>
    <w:rsid w:val="00B511B6"/>
    <w:rsid w:val="00B5152D"/>
    <w:rsid w:val="00B5268C"/>
    <w:rsid w:val="00B53160"/>
    <w:rsid w:val="00B5322B"/>
    <w:rsid w:val="00B55624"/>
    <w:rsid w:val="00B56AAD"/>
    <w:rsid w:val="00B570F9"/>
    <w:rsid w:val="00B57210"/>
    <w:rsid w:val="00B6017D"/>
    <w:rsid w:val="00B60907"/>
    <w:rsid w:val="00B60E1C"/>
    <w:rsid w:val="00B61EC8"/>
    <w:rsid w:val="00B633D3"/>
    <w:rsid w:val="00B640BE"/>
    <w:rsid w:val="00B64A85"/>
    <w:rsid w:val="00B659A9"/>
    <w:rsid w:val="00B66698"/>
    <w:rsid w:val="00B707D8"/>
    <w:rsid w:val="00B70849"/>
    <w:rsid w:val="00B7099F"/>
    <w:rsid w:val="00B70A80"/>
    <w:rsid w:val="00B716C4"/>
    <w:rsid w:val="00B7267C"/>
    <w:rsid w:val="00B728F9"/>
    <w:rsid w:val="00B72A28"/>
    <w:rsid w:val="00B7407E"/>
    <w:rsid w:val="00B74255"/>
    <w:rsid w:val="00B74818"/>
    <w:rsid w:val="00B74861"/>
    <w:rsid w:val="00B74FC3"/>
    <w:rsid w:val="00B762AB"/>
    <w:rsid w:val="00B77F17"/>
    <w:rsid w:val="00B80CEC"/>
    <w:rsid w:val="00B80F53"/>
    <w:rsid w:val="00B81CE9"/>
    <w:rsid w:val="00B82020"/>
    <w:rsid w:val="00B83C5F"/>
    <w:rsid w:val="00B83E15"/>
    <w:rsid w:val="00B84B3F"/>
    <w:rsid w:val="00B85256"/>
    <w:rsid w:val="00B8642E"/>
    <w:rsid w:val="00B876F4"/>
    <w:rsid w:val="00B917C8"/>
    <w:rsid w:val="00B91E9B"/>
    <w:rsid w:val="00B927E0"/>
    <w:rsid w:val="00B93437"/>
    <w:rsid w:val="00B939DA"/>
    <w:rsid w:val="00B94502"/>
    <w:rsid w:val="00B94CFB"/>
    <w:rsid w:val="00B95303"/>
    <w:rsid w:val="00B972A9"/>
    <w:rsid w:val="00B978BC"/>
    <w:rsid w:val="00B97D22"/>
    <w:rsid w:val="00BA025C"/>
    <w:rsid w:val="00BA0917"/>
    <w:rsid w:val="00BA1401"/>
    <w:rsid w:val="00BA1894"/>
    <w:rsid w:val="00BA2076"/>
    <w:rsid w:val="00BA4292"/>
    <w:rsid w:val="00BA4FA6"/>
    <w:rsid w:val="00BA5F12"/>
    <w:rsid w:val="00BA6050"/>
    <w:rsid w:val="00BA69E5"/>
    <w:rsid w:val="00BA6B40"/>
    <w:rsid w:val="00BA76E7"/>
    <w:rsid w:val="00BA7B5A"/>
    <w:rsid w:val="00BB0C9E"/>
    <w:rsid w:val="00BB1C93"/>
    <w:rsid w:val="00BB2037"/>
    <w:rsid w:val="00BB2808"/>
    <w:rsid w:val="00BB2A4B"/>
    <w:rsid w:val="00BB2A7E"/>
    <w:rsid w:val="00BB3A1C"/>
    <w:rsid w:val="00BB44EE"/>
    <w:rsid w:val="00BB4DD8"/>
    <w:rsid w:val="00BB617E"/>
    <w:rsid w:val="00BB65E8"/>
    <w:rsid w:val="00BB66F3"/>
    <w:rsid w:val="00BB6DFC"/>
    <w:rsid w:val="00BB733F"/>
    <w:rsid w:val="00BB779C"/>
    <w:rsid w:val="00BC0943"/>
    <w:rsid w:val="00BC1A17"/>
    <w:rsid w:val="00BC1AAF"/>
    <w:rsid w:val="00BC1C04"/>
    <w:rsid w:val="00BC21D8"/>
    <w:rsid w:val="00BC2BAA"/>
    <w:rsid w:val="00BC2BE1"/>
    <w:rsid w:val="00BC2EA7"/>
    <w:rsid w:val="00BC3AF8"/>
    <w:rsid w:val="00BC4848"/>
    <w:rsid w:val="00BC571F"/>
    <w:rsid w:val="00BC61E2"/>
    <w:rsid w:val="00BC7BCD"/>
    <w:rsid w:val="00BD06E9"/>
    <w:rsid w:val="00BD1166"/>
    <w:rsid w:val="00BD143E"/>
    <w:rsid w:val="00BD213D"/>
    <w:rsid w:val="00BD2353"/>
    <w:rsid w:val="00BD3F97"/>
    <w:rsid w:val="00BD45E3"/>
    <w:rsid w:val="00BD47BA"/>
    <w:rsid w:val="00BD5150"/>
    <w:rsid w:val="00BD5AE9"/>
    <w:rsid w:val="00BD5BF1"/>
    <w:rsid w:val="00BD5EF9"/>
    <w:rsid w:val="00BD64A9"/>
    <w:rsid w:val="00BD669A"/>
    <w:rsid w:val="00BD6A38"/>
    <w:rsid w:val="00BE0E3B"/>
    <w:rsid w:val="00BE3418"/>
    <w:rsid w:val="00BE3750"/>
    <w:rsid w:val="00BE3B3D"/>
    <w:rsid w:val="00BE3F40"/>
    <w:rsid w:val="00BE4455"/>
    <w:rsid w:val="00BE4B2F"/>
    <w:rsid w:val="00BE4D93"/>
    <w:rsid w:val="00BE55F7"/>
    <w:rsid w:val="00BE64BC"/>
    <w:rsid w:val="00BE709A"/>
    <w:rsid w:val="00BE755C"/>
    <w:rsid w:val="00BF0CA6"/>
    <w:rsid w:val="00BF13C8"/>
    <w:rsid w:val="00BF15D6"/>
    <w:rsid w:val="00BF46CB"/>
    <w:rsid w:val="00BF509F"/>
    <w:rsid w:val="00BF72D4"/>
    <w:rsid w:val="00C0057D"/>
    <w:rsid w:val="00C02E38"/>
    <w:rsid w:val="00C03461"/>
    <w:rsid w:val="00C04136"/>
    <w:rsid w:val="00C04F56"/>
    <w:rsid w:val="00C05B99"/>
    <w:rsid w:val="00C06576"/>
    <w:rsid w:val="00C079D9"/>
    <w:rsid w:val="00C11CD1"/>
    <w:rsid w:val="00C1229F"/>
    <w:rsid w:val="00C126DB"/>
    <w:rsid w:val="00C129C5"/>
    <w:rsid w:val="00C13410"/>
    <w:rsid w:val="00C14955"/>
    <w:rsid w:val="00C14A6A"/>
    <w:rsid w:val="00C15413"/>
    <w:rsid w:val="00C1642D"/>
    <w:rsid w:val="00C16D92"/>
    <w:rsid w:val="00C16DE6"/>
    <w:rsid w:val="00C200EF"/>
    <w:rsid w:val="00C201DA"/>
    <w:rsid w:val="00C20C77"/>
    <w:rsid w:val="00C20CC9"/>
    <w:rsid w:val="00C20DCB"/>
    <w:rsid w:val="00C214B4"/>
    <w:rsid w:val="00C21636"/>
    <w:rsid w:val="00C23477"/>
    <w:rsid w:val="00C23DAA"/>
    <w:rsid w:val="00C243B1"/>
    <w:rsid w:val="00C24C2C"/>
    <w:rsid w:val="00C25430"/>
    <w:rsid w:val="00C25A5A"/>
    <w:rsid w:val="00C27EC6"/>
    <w:rsid w:val="00C305FC"/>
    <w:rsid w:val="00C30FBA"/>
    <w:rsid w:val="00C311CF"/>
    <w:rsid w:val="00C31A23"/>
    <w:rsid w:val="00C31B69"/>
    <w:rsid w:val="00C32CCA"/>
    <w:rsid w:val="00C342DC"/>
    <w:rsid w:val="00C35C31"/>
    <w:rsid w:val="00C3618C"/>
    <w:rsid w:val="00C379D2"/>
    <w:rsid w:val="00C403E8"/>
    <w:rsid w:val="00C407B9"/>
    <w:rsid w:val="00C40F69"/>
    <w:rsid w:val="00C412C2"/>
    <w:rsid w:val="00C413A1"/>
    <w:rsid w:val="00C41F4D"/>
    <w:rsid w:val="00C427F7"/>
    <w:rsid w:val="00C4292B"/>
    <w:rsid w:val="00C43FCC"/>
    <w:rsid w:val="00C45C7D"/>
    <w:rsid w:val="00C46362"/>
    <w:rsid w:val="00C47A9C"/>
    <w:rsid w:val="00C51563"/>
    <w:rsid w:val="00C52E43"/>
    <w:rsid w:val="00C53563"/>
    <w:rsid w:val="00C548F6"/>
    <w:rsid w:val="00C568A8"/>
    <w:rsid w:val="00C576A8"/>
    <w:rsid w:val="00C60A64"/>
    <w:rsid w:val="00C60B1B"/>
    <w:rsid w:val="00C60D38"/>
    <w:rsid w:val="00C61CF5"/>
    <w:rsid w:val="00C626B2"/>
    <w:rsid w:val="00C6354A"/>
    <w:rsid w:val="00C6435F"/>
    <w:rsid w:val="00C64EA5"/>
    <w:rsid w:val="00C6500F"/>
    <w:rsid w:val="00C6573D"/>
    <w:rsid w:val="00C659EE"/>
    <w:rsid w:val="00C66CD5"/>
    <w:rsid w:val="00C66E86"/>
    <w:rsid w:val="00C66FC7"/>
    <w:rsid w:val="00C67335"/>
    <w:rsid w:val="00C71316"/>
    <w:rsid w:val="00C72AE2"/>
    <w:rsid w:val="00C732FD"/>
    <w:rsid w:val="00C73585"/>
    <w:rsid w:val="00C73D4B"/>
    <w:rsid w:val="00C74C48"/>
    <w:rsid w:val="00C7509D"/>
    <w:rsid w:val="00C75584"/>
    <w:rsid w:val="00C7666C"/>
    <w:rsid w:val="00C775FA"/>
    <w:rsid w:val="00C77CCA"/>
    <w:rsid w:val="00C77F30"/>
    <w:rsid w:val="00C8036C"/>
    <w:rsid w:val="00C8162B"/>
    <w:rsid w:val="00C8308F"/>
    <w:rsid w:val="00C83563"/>
    <w:rsid w:val="00C8377E"/>
    <w:rsid w:val="00C83C94"/>
    <w:rsid w:val="00C84DC5"/>
    <w:rsid w:val="00C858FD"/>
    <w:rsid w:val="00C86406"/>
    <w:rsid w:val="00C86A77"/>
    <w:rsid w:val="00C86FA1"/>
    <w:rsid w:val="00C91943"/>
    <w:rsid w:val="00C92187"/>
    <w:rsid w:val="00C924FF"/>
    <w:rsid w:val="00C9259F"/>
    <w:rsid w:val="00C92C1B"/>
    <w:rsid w:val="00C93352"/>
    <w:rsid w:val="00C9361F"/>
    <w:rsid w:val="00C95506"/>
    <w:rsid w:val="00C96302"/>
    <w:rsid w:val="00C96CA7"/>
    <w:rsid w:val="00C96E0B"/>
    <w:rsid w:val="00CA0421"/>
    <w:rsid w:val="00CA0F23"/>
    <w:rsid w:val="00CA1257"/>
    <w:rsid w:val="00CA14BD"/>
    <w:rsid w:val="00CA1F4F"/>
    <w:rsid w:val="00CA214B"/>
    <w:rsid w:val="00CA2AA2"/>
    <w:rsid w:val="00CA2C74"/>
    <w:rsid w:val="00CA375D"/>
    <w:rsid w:val="00CA3D52"/>
    <w:rsid w:val="00CA3E9C"/>
    <w:rsid w:val="00CA3FF7"/>
    <w:rsid w:val="00CA407A"/>
    <w:rsid w:val="00CA615D"/>
    <w:rsid w:val="00CA7028"/>
    <w:rsid w:val="00CA77D2"/>
    <w:rsid w:val="00CA7A5E"/>
    <w:rsid w:val="00CA7E6F"/>
    <w:rsid w:val="00CB03F0"/>
    <w:rsid w:val="00CB1EA1"/>
    <w:rsid w:val="00CB30F0"/>
    <w:rsid w:val="00CB5F75"/>
    <w:rsid w:val="00CB6BC2"/>
    <w:rsid w:val="00CB7273"/>
    <w:rsid w:val="00CC01C5"/>
    <w:rsid w:val="00CC09E6"/>
    <w:rsid w:val="00CC2432"/>
    <w:rsid w:val="00CC244F"/>
    <w:rsid w:val="00CC308A"/>
    <w:rsid w:val="00CC3423"/>
    <w:rsid w:val="00CC42E1"/>
    <w:rsid w:val="00CC44CD"/>
    <w:rsid w:val="00CC458D"/>
    <w:rsid w:val="00CC5EFB"/>
    <w:rsid w:val="00CD0799"/>
    <w:rsid w:val="00CD09E8"/>
    <w:rsid w:val="00CD0B36"/>
    <w:rsid w:val="00CD1278"/>
    <w:rsid w:val="00CD1E94"/>
    <w:rsid w:val="00CD248F"/>
    <w:rsid w:val="00CD24C5"/>
    <w:rsid w:val="00CD312D"/>
    <w:rsid w:val="00CD3A3A"/>
    <w:rsid w:val="00CD47A0"/>
    <w:rsid w:val="00CD4C1E"/>
    <w:rsid w:val="00CD5330"/>
    <w:rsid w:val="00CD5AC5"/>
    <w:rsid w:val="00CD6B08"/>
    <w:rsid w:val="00CD6B6D"/>
    <w:rsid w:val="00CD6E75"/>
    <w:rsid w:val="00CD7A44"/>
    <w:rsid w:val="00CD7E91"/>
    <w:rsid w:val="00CD7FA4"/>
    <w:rsid w:val="00CE0076"/>
    <w:rsid w:val="00CE0B7D"/>
    <w:rsid w:val="00CE0E35"/>
    <w:rsid w:val="00CE12D6"/>
    <w:rsid w:val="00CE156A"/>
    <w:rsid w:val="00CE15A7"/>
    <w:rsid w:val="00CE2357"/>
    <w:rsid w:val="00CE2674"/>
    <w:rsid w:val="00CE2CD6"/>
    <w:rsid w:val="00CE3C00"/>
    <w:rsid w:val="00CE3FCF"/>
    <w:rsid w:val="00CE5D08"/>
    <w:rsid w:val="00CE651A"/>
    <w:rsid w:val="00CE6ABA"/>
    <w:rsid w:val="00CE6C22"/>
    <w:rsid w:val="00CE6F29"/>
    <w:rsid w:val="00CE7D19"/>
    <w:rsid w:val="00CE7F7C"/>
    <w:rsid w:val="00CF15B0"/>
    <w:rsid w:val="00CF1BA7"/>
    <w:rsid w:val="00CF1E85"/>
    <w:rsid w:val="00CF3391"/>
    <w:rsid w:val="00CF6D11"/>
    <w:rsid w:val="00CF7465"/>
    <w:rsid w:val="00CF753D"/>
    <w:rsid w:val="00D00122"/>
    <w:rsid w:val="00D00CB5"/>
    <w:rsid w:val="00D03AEC"/>
    <w:rsid w:val="00D03BA3"/>
    <w:rsid w:val="00D03F04"/>
    <w:rsid w:val="00D050AF"/>
    <w:rsid w:val="00D05E07"/>
    <w:rsid w:val="00D101BD"/>
    <w:rsid w:val="00D10362"/>
    <w:rsid w:val="00D10571"/>
    <w:rsid w:val="00D11B2F"/>
    <w:rsid w:val="00D11F62"/>
    <w:rsid w:val="00D12AE2"/>
    <w:rsid w:val="00D13C92"/>
    <w:rsid w:val="00D140A9"/>
    <w:rsid w:val="00D157A9"/>
    <w:rsid w:val="00D16158"/>
    <w:rsid w:val="00D165E4"/>
    <w:rsid w:val="00D17BEB"/>
    <w:rsid w:val="00D209BE"/>
    <w:rsid w:val="00D20F76"/>
    <w:rsid w:val="00D21CA6"/>
    <w:rsid w:val="00D233B3"/>
    <w:rsid w:val="00D238E1"/>
    <w:rsid w:val="00D24316"/>
    <w:rsid w:val="00D2439F"/>
    <w:rsid w:val="00D24DDA"/>
    <w:rsid w:val="00D267C8"/>
    <w:rsid w:val="00D26B67"/>
    <w:rsid w:val="00D26D28"/>
    <w:rsid w:val="00D27453"/>
    <w:rsid w:val="00D303F5"/>
    <w:rsid w:val="00D313F0"/>
    <w:rsid w:val="00D35244"/>
    <w:rsid w:val="00D361FD"/>
    <w:rsid w:val="00D36455"/>
    <w:rsid w:val="00D36915"/>
    <w:rsid w:val="00D409E3"/>
    <w:rsid w:val="00D41C76"/>
    <w:rsid w:val="00D428A9"/>
    <w:rsid w:val="00D433DE"/>
    <w:rsid w:val="00D440FC"/>
    <w:rsid w:val="00D45895"/>
    <w:rsid w:val="00D46222"/>
    <w:rsid w:val="00D462F0"/>
    <w:rsid w:val="00D46B1A"/>
    <w:rsid w:val="00D500A7"/>
    <w:rsid w:val="00D503E0"/>
    <w:rsid w:val="00D526BC"/>
    <w:rsid w:val="00D5310A"/>
    <w:rsid w:val="00D5431E"/>
    <w:rsid w:val="00D54748"/>
    <w:rsid w:val="00D54E54"/>
    <w:rsid w:val="00D55061"/>
    <w:rsid w:val="00D55283"/>
    <w:rsid w:val="00D55EBD"/>
    <w:rsid w:val="00D56AA1"/>
    <w:rsid w:val="00D573BA"/>
    <w:rsid w:val="00D61808"/>
    <w:rsid w:val="00D63CE4"/>
    <w:rsid w:val="00D64491"/>
    <w:rsid w:val="00D645A3"/>
    <w:rsid w:val="00D65CBD"/>
    <w:rsid w:val="00D70BC0"/>
    <w:rsid w:val="00D715A9"/>
    <w:rsid w:val="00D71C87"/>
    <w:rsid w:val="00D71DBC"/>
    <w:rsid w:val="00D735B3"/>
    <w:rsid w:val="00D73852"/>
    <w:rsid w:val="00D73FB9"/>
    <w:rsid w:val="00D743C3"/>
    <w:rsid w:val="00D762F5"/>
    <w:rsid w:val="00D7677D"/>
    <w:rsid w:val="00D76E1A"/>
    <w:rsid w:val="00D81371"/>
    <w:rsid w:val="00D81F51"/>
    <w:rsid w:val="00D83056"/>
    <w:rsid w:val="00D83822"/>
    <w:rsid w:val="00D8455F"/>
    <w:rsid w:val="00D85195"/>
    <w:rsid w:val="00D855F5"/>
    <w:rsid w:val="00D85D64"/>
    <w:rsid w:val="00D85E8A"/>
    <w:rsid w:val="00D86BCD"/>
    <w:rsid w:val="00D86EE8"/>
    <w:rsid w:val="00D87085"/>
    <w:rsid w:val="00D87803"/>
    <w:rsid w:val="00D87B7F"/>
    <w:rsid w:val="00D9045A"/>
    <w:rsid w:val="00D945EE"/>
    <w:rsid w:val="00D94966"/>
    <w:rsid w:val="00D94BA7"/>
    <w:rsid w:val="00D962FE"/>
    <w:rsid w:val="00DA0B41"/>
    <w:rsid w:val="00DA1846"/>
    <w:rsid w:val="00DA1E18"/>
    <w:rsid w:val="00DA2AA3"/>
    <w:rsid w:val="00DA2DA6"/>
    <w:rsid w:val="00DA33E6"/>
    <w:rsid w:val="00DA4353"/>
    <w:rsid w:val="00DA4F97"/>
    <w:rsid w:val="00DA5332"/>
    <w:rsid w:val="00DA5E5A"/>
    <w:rsid w:val="00DA626B"/>
    <w:rsid w:val="00DB00B1"/>
    <w:rsid w:val="00DB01FF"/>
    <w:rsid w:val="00DB0F2D"/>
    <w:rsid w:val="00DB0F59"/>
    <w:rsid w:val="00DB0FBB"/>
    <w:rsid w:val="00DB14F6"/>
    <w:rsid w:val="00DB2008"/>
    <w:rsid w:val="00DB24B1"/>
    <w:rsid w:val="00DB37D9"/>
    <w:rsid w:val="00DB483B"/>
    <w:rsid w:val="00DB4A34"/>
    <w:rsid w:val="00DB5294"/>
    <w:rsid w:val="00DB5706"/>
    <w:rsid w:val="00DB6616"/>
    <w:rsid w:val="00DB72E3"/>
    <w:rsid w:val="00DB735E"/>
    <w:rsid w:val="00DB7954"/>
    <w:rsid w:val="00DC0121"/>
    <w:rsid w:val="00DC052E"/>
    <w:rsid w:val="00DC09FB"/>
    <w:rsid w:val="00DC1586"/>
    <w:rsid w:val="00DC2646"/>
    <w:rsid w:val="00DC30AF"/>
    <w:rsid w:val="00DC34E7"/>
    <w:rsid w:val="00DC4682"/>
    <w:rsid w:val="00DC46E1"/>
    <w:rsid w:val="00DC5859"/>
    <w:rsid w:val="00DC585C"/>
    <w:rsid w:val="00DC5E2E"/>
    <w:rsid w:val="00DC69A2"/>
    <w:rsid w:val="00DC6DF7"/>
    <w:rsid w:val="00DC757D"/>
    <w:rsid w:val="00DD07AA"/>
    <w:rsid w:val="00DD0ACB"/>
    <w:rsid w:val="00DD1255"/>
    <w:rsid w:val="00DD153A"/>
    <w:rsid w:val="00DD194C"/>
    <w:rsid w:val="00DD3396"/>
    <w:rsid w:val="00DD4638"/>
    <w:rsid w:val="00DD4FBA"/>
    <w:rsid w:val="00DD531E"/>
    <w:rsid w:val="00DD56AD"/>
    <w:rsid w:val="00DD5DF4"/>
    <w:rsid w:val="00DD7531"/>
    <w:rsid w:val="00DD7B3A"/>
    <w:rsid w:val="00DE11D4"/>
    <w:rsid w:val="00DE340F"/>
    <w:rsid w:val="00DE41AF"/>
    <w:rsid w:val="00DE434C"/>
    <w:rsid w:val="00DE473D"/>
    <w:rsid w:val="00DE50CA"/>
    <w:rsid w:val="00DE513A"/>
    <w:rsid w:val="00DE53CE"/>
    <w:rsid w:val="00DE6BC2"/>
    <w:rsid w:val="00DF0B25"/>
    <w:rsid w:val="00DF0B4F"/>
    <w:rsid w:val="00DF1043"/>
    <w:rsid w:val="00DF12A8"/>
    <w:rsid w:val="00DF1AC2"/>
    <w:rsid w:val="00DF29E5"/>
    <w:rsid w:val="00DF2C38"/>
    <w:rsid w:val="00DF2E53"/>
    <w:rsid w:val="00DF332D"/>
    <w:rsid w:val="00DF396A"/>
    <w:rsid w:val="00DF4BDB"/>
    <w:rsid w:val="00DF5202"/>
    <w:rsid w:val="00DF54C1"/>
    <w:rsid w:val="00DF7D80"/>
    <w:rsid w:val="00E003EE"/>
    <w:rsid w:val="00E04E71"/>
    <w:rsid w:val="00E05759"/>
    <w:rsid w:val="00E06507"/>
    <w:rsid w:val="00E06706"/>
    <w:rsid w:val="00E06D6E"/>
    <w:rsid w:val="00E0787A"/>
    <w:rsid w:val="00E078C4"/>
    <w:rsid w:val="00E11275"/>
    <w:rsid w:val="00E117D5"/>
    <w:rsid w:val="00E11966"/>
    <w:rsid w:val="00E1196F"/>
    <w:rsid w:val="00E11EB8"/>
    <w:rsid w:val="00E120BF"/>
    <w:rsid w:val="00E13595"/>
    <w:rsid w:val="00E138A1"/>
    <w:rsid w:val="00E13A0B"/>
    <w:rsid w:val="00E13CD9"/>
    <w:rsid w:val="00E13D7D"/>
    <w:rsid w:val="00E142EE"/>
    <w:rsid w:val="00E149F2"/>
    <w:rsid w:val="00E14C4E"/>
    <w:rsid w:val="00E161A8"/>
    <w:rsid w:val="00E168C8"/>
    <w:rsid w:val="00E17256"/>
    <w:rsid w:val="00E17919"/>
    <w:rsid w:val="00E21F0C"/>
    <w:rsid w:val="00E22E3B"/>
    <w:rsid w:val="00E22EBB"/>
    <w:rsid w:val="00E22F14"/>
    <w:rsid w:val="00E23360"/>
    <w:rsid w:val="00E24092"/>
    <w:rsid w:val="00E245C1"/>
    <w:rsid w:val="00E24B64"/>
    <w:rsid w:val="00E25FB0"/>
    <w:rsid w:val="00E2719A"/>
    <w:rsid w:val="00E27A94"/>
    <w:rsid w:val="00E30070"/>
    <w:rsid w:val="00E305F4"/>
    <w:rsid w:val="00E30B79"/>
    <w:rsid w:val="00E30EA3"/>
    <w:rsid w:val="00E311C5"/>
    <w:rsid w:val="00E3192C"/>
    <w:rsid w:val="00E32C42"/>
    <w:rsid w:val="00E32D09"/>
    <w:rsid w:val="00E33998"/>
    <w:rsid w:val="00E33B4C"/>
    <w:rsid w:val="00E34037"/>
    <w:rsid w:val="00E347A0"/>
    <w:rsid w:val="00E36F2D"/>
    <w:rsid w:val="00E41469"/>
    <w:rsid w:val="00E41C91"/>
    <w:rsid w:val="00E4200F"/>
    <w:rsid w:val="00E427A7"/>
    <w:rsid w:val="00E42900"/>
    <w:rsid w:val="00E434FD"/>
    <w:rsid w:val="00E43953"/>
    <w:rsid w:val="00E44743"/>
    <w:rsid w:val="00E45BD4"/>
    <w:rsid w:val="00E464EE"/>
    <w:rsid w:val="00E46E5A"/>
    <w:rsid w:val="00E50FD6"/>
    <w:rsid w:val="00E51C90"/>
    <w:rsid w:val="00E51FC8"/>
    <w:rsid w:val="00E5479A"/>
    <w:rsid w:val="00E548F4"/>
    <w:rsid w:val="00E54DDC"/>
    <w:rsid w:val="00E5555B"/>
    <w:rsid w:val="00E55C5D"/>
    <w:rsid w:val="00E55EF3"/>
    <w:rsid w:val="00E560C2"/>
    <w:rsid w:val="00E56B0D"/>
    <w:rsid w:val="00E60033"/>
    <w:rsid w:val="00E603B9"/>
    <w:rsid w:val="00E61473"/>
    <w:rsid w:val="00E61491"/>
    <w:rsid w:val="00E61A03"/>
    <w:rsid w:val="00E61CF3"/>
    <w:rsid w:val="00E62BD8"/>
    <w:rsid w:val="00E62BDA"/>
    <w:rsid w:val="00E63254"/>
    <w:rsid w:val="00E638AD"/>
    <w:rsid w:val="00E6568D"/>
    <w:rsid w:val="00E66A86"/>
    <w:rsid w:val="00E67817"/>
    <w:rsid w:val="00E67D8F"/>
    <w:rsid w:val="00E70CBF"/>
    <w:rsid w:val="00E7186E"/>
    <w:rsid w:val="00E72A0D"/>
    <w:rsid w:val="00E72CEB"/>
    <w:rsid w:val="00E7308B"/>
    <w:rsid w:val="00E73D21"/>
    <w:rsid w:val="00E73D68"/>
    <w:rsid w:val="00E753B2"/>
    <w:rsid w:val="00E758B6"/>
    <w:rsid w:val="00E75A50"/>
    <w:rsid w:val="00E76102"/>
    <w:rsid w:val="00E76F78"/>
    <w:rsid w:val="00E8028E"/>
    <w:rsid w:val="00E81961"/>
    <w:rsid w:val="00E82548"/>
    <w:rsid w:val="00E833B5"/>
    <w:rsid w:val="00E83D53"/>
    <w:rsid w:val="00E83DF7"/>
    <w:rsid w:val="00E84DCA"/>
    <w:rsid w:val="00E85940"/>
    <w:rsid w:val="00E85D3D"/>
    <w:rsid w:val="00E85E63"/>
    <w:rsid w:val="00E86D54"/>
    <w:rsid w:val="00E86DF2"/>
    <w:rsid w:val="00E906ED"/>
    <w:rsid w:val="00E915A6"/>
    <w:rsid w:val="00E91A02"/>
    <w:rsid w:val="00E9241A"/>
    <w:rsid w:val="00E92CD3"/>
    <w:rsid w:val="00E9329C"/>
    <w:rsid w:val="00E93EC4"/>
    <w:rsid w:val="00E94844"/>
    <w:rsid w:val="00E94AC1"/>
    <w:rsid w:val="00E96248"/>
    <w:rsid w:val="00E96708"/>
    <w:rsid w:val="00E9695E"/>
    <w:rsid w:val="00E9698B"/>
    <w:rsid w:val="00E97057"/>
    <w:rsid w:val="00E97384"/>
    <w:rsid w:val="00EA0014"/>
    <w:rsid w:val="00EA0251"/>
    <w:rsid w:val="00EA0AE5"/>
    <w:rsid w:val="00EA12A3"/>
    <w:rsid w:val="00EA2D74"/>
    <w:rsid w:val="00EA2F2E"/>
    <w:rsid w:val="00EA4B4D"/>
    <w:rsid w:val="00EA4C48"/>
    <w:rsid w:val="00EA7CB1"/>
    <w:rsid w:val="00EB088A"/>
    <w:rsid w:val="00EB0B5A"/>
    <w:rsid w:val="00EB19DA"/>
    <w:rsid w:val="00EB2133"/>
    <w:rsid w:val="00EB33C2"/>
    <w:rsid w:val="00EB3721"/>
    <w:rsid w:val="00EB3909"/>
    <w:rsid w:val="00EB3EBC"/>
    <w:rsid w:val="00EB41AB"/>
    <w:rsid w:val="00EB4C74"/>
    <w:rsid w:val="00EB4E16"/>
    <w:rsid w:val="00EB60E2"/>
    <w:rsid w:val="00EB6293"/>
    <w:rsid w:val="00EB6939"/>
    <w:rsid w:val="00EB7383"/>
    <w:rsid w:val="00EB745E"/>
    <w:rsid w:val="00EB77CF"/>
    <w:rsid w:val="00EC009F"/>
    <w:rsid w:val="00EC0267"/>
    <w:rsid w:val="00EC0BEB"/>
    <w:rsid w:val="00EC15DA"/>
    <w:rsid w:val="00EC19DB"/>
    <w:rsid w:val="00EC1F43"/>
    <w:rsid w:val="00EC1F59"/>
    <w:rsid w:val="00EC2226"/>
    <w:rsid w:val="00EC26CA"/>
    <w:rsid w:val="00EC274F"/>
    <w:rsid w:val="00EC2E97"/>
    <w:rsid w:val="00EC3652"/>
    <w:rsid w:val="00EC42EB"/>
    <w:rsid w:val="00EC43B4"/>
    <w:rsid w:val="00EC4AF7"/>
    <w:rsid w:val="00EC4EFA"/>
    <w:rsid w:val="00EC57F8"/>
    <w:rsid w:val="00EC68C7"/>
    <w:rsid w:val="00ED0DA8"/>
    <w:rsid w:val="00ED1310"/>
    <w:rsid w:val="00ED2F4A"/>
    <w:rsid w:val="00ED3095"/>
    <w:rsid w:val="00ED3402"/>
    <w:rsid w:val="00ED34A7"/>
    <w:rsid w:val="00ED3896"/>
    <w:rsid w:val="00ED456B"/>
    <w:rsid w:val="00ED47C0"/>
    <w:rsid w:val="00ED5EDB"/>
    <w:rsid w:val="00ED6C80"/>
    <w:rsid w:val="00ED7571"/>
    <w:rsid w:val="00ED7F2E"/>
    <w:rsid w:val="00EE1F8F"/>
    <w:rsid w:val="00EE28A2"/>
    <w:rsid w:val="00EE2EA8"/>
    <w:rsid w:val="00EE430F"/>
    <w:rsid w:val="00EE4734"/>
    <w:rsid w:val="00EE4786"/>
    <w:rsid w:val="00EE5312"/>
    <w:rsid w:val="00EE5973"/>
    <w:rsid w:val="00EE5D87"/>
    <w:rsid w:val="00EE651B"/>
    <w:rsid w:val="00EE6571"/>
    <w:rsid w:val="00EE706A"/>
    <w:rsid w:val="00EF0E47"/>
    <w:rsid w:val="00EF2436"/>
    <w:rsid w:val="00EF24C8"/>
    <w:rsid w:val="00EF24DD"/>
    <w:rsid w:val="00EF2FB9"/>
    <w:rsid w:val="00EF4C36"/>
    <w:rsid w:val="00EF4F31"/>
    <w:rsid w:val="00EF6726"/>
    <w:rsid w:val="00F00DBE"/>
    <w:rsid w:val="00F0295F"/>
    <w:rsid w:val="00F029B0"/>
    <w:rsid w:val="00F02D98"/>
    <w:rsid w:val="00F048DE"/>
    <w:rsid w:val="00F04EF1"/>
    <w:rsid w:val="00F05173"/>
    <w:rsid w:val="00F056C5"/>
    <w:rsid w:val="00F05CA9"/>
    <w:rsid w:val="00F05DA1"/>
    <w:rsid w:val="00F06045"/>
    <w:rsid w:val="00F062EC"/>
    <w:rsid w:val="00F063E0"/>
    <w:rsid w:val="00F06DAE"/>
    <w:rsid w:val="00F06FA3"/>
    <w:rsid w:val="00F10529"/>
    <w:rsid w:val="00F115AF"/>
    <w:rsid w:val="00F12B4E"/>
    <w:rsid w:val="00F12C03"/>
    <w:rsid w:val="00F1369F"/>
    <w:rsid w:val="00F13C3C"/>
    <w:rsid w:val="00F143E4"/>
    <w:rsid w:val="00F14792"/>
    <w:rsid w:val="00F156E7"/>
    <w:rsid w:val="00F15E61"/>
    <w:rsid w:val="00F16065"/>
    <w:rsid w:val="00F163E4"/>
    <w:rsid w:val="00F16D46"/>
    <w:rsid w:val="00F17267"/>
    <w:rsid w:val="00F172CA"/>
    <w:rsid w:val="00F17EB3"/>
    <w:rsid w:val="00F212CF"/>
    <w:rsid w:val="00F21A89"/>
    <w:rsid w:val="00F226A1"/>
    <w:rsid w:val="00F258C9"/>
    <w:rsid w:val="00F25CD3"/>
    <w:rsid w:val="00F26A3A"/>
    <w:rsid w:val="00F275CD"/>
    <w:rsid w:val="00F27705"/>
    <w:rsid w:val="00F27DA2"/>
    <w:rsid w:val="00F30196"/>
    <w:rsid w:val="00F30ACA"/>
    <w:rsid w:val="00F311A7"/>
    <w:rsid w:val="00F31348"/>
    <w:rsid w:val="00F313B8"/>
    <w:rsid w:val="00F31454"/>
    <w:rsid w:val="00F31734"/>
    <w:rsid w:val="00F31A76"/>
    <w:rsid w:val="00F31BB1"/>
    <w:rsid w:val="00F31C24"/>
    <w:rsid w:val="00F328AC"/>
    <w:rsid w:val="00F333C8"/>
    <w:rsid w:val="00F33F0D"/>
    <w:rsid w:val="00F349DA"/>
    <w:rsid w:val="00F356DD"/>
    <w:rsid w:val="00F36A48"/>
    <w:rsid w:val="00F36BD2"/>
    <w:rsid w:val="00F3723B"/>
    <w:rsid w:val="00F37C50"/>
    <w:rsid w:val="00F37E4F"/>
    <w:rsid w:val="00F402D4"/>
    <w:rsid w:val="00F40877"/>
    <w:rsid w:val="00F40C45"/>
    <w:rsid w:val="00F40EA8"/>
    <w:rsid w:val="00F41995"/>
    <w:rsid w:val="00F41C37"/>
    <w:rsid w:val="00F41E84"/>
    <w:rsid w:val="00F43F2C"/>
    <w:rsid w:val="00F4443D"/>
    <w:rsid w:val="00F44713"/>
    <w:rsid w:val="00F451F7"/>
    <w:rsid w:val="00F47981"/>
    <w:rsid w:val="00F47E1F"/>
    <w:rsid w:val="00F5013A"/>
    <w:rsid w:val="00F51035"/>
    <w:rsid w:val="00F510FE"/>
    <w:rsid w:val="00F51196"/>
    <w:rsid w:val="00F52B12"/>
    <w:rsid w:val="00F52BBD"/>
    <w:rsid w:val="00F5342E"/>
    <w:rsid w:val="00F53626"/>
    <w:rsid w:val="00F53B39"/>
    <w:rsid w:val="00F540CD"/>
    <w:rsid w:val="00F55277"/>
    <w:rsid w:val="00F56498"/>
    <w:rsid w:val="00F56909"/>
    <w:rsid w:val="00F6171B"/>
    <w:rsid w:val="00F61AA2"/>
    <w:rsid w:val="00F62289"/>
    <w:rsid w:val="00F627CA"/>
    <w:rsid w:val="00F62BD3"/>
    <w:rsid w:val="00F64751"/>
    <w:rsid w:val="00F649EB"/>
    <w:rsid w:val="00F64CC7"/>
    <w:rsid w:val="00F66395"/>
    <w:rsid w:val="00F66A13"/>
    <w:rsid w:val="00F6754B"/>
    <w:rsid w:val="00F676BD"/>
    <w:rsid w:val="00F67D49"/>
    <w:rsid w:val="00F716D3"/>
    <w:rsid w:val="00F71AF1"/>
    <w:rsid w:val="00F722E0"/>
    <w:rsid w:val="00F723AE"/>
    <w:rsid w:val="00F72F5F"/>
    <w:rsid w:val="00F74B80"/>
    <w:rsid w:val="00F7526F"/>
    <w:rsid w:val="00F760A0"/>
    <w:rsid w:val="00F76ACF"/>
    <w:rsid w:val="00F80405"/>
    <w:rsid w:val="00F834BC"/>
    <w:rsid w:val="00F83E01"/>
    <w:rsid w:val="00F90304"/>
    <w:rsid w:val="00F90EEC"/>
    <w:rsid w:val="00F9148C"/>
    <w:rsid w:val="00F9277F"/>
    <w:rsid w:val="00F93B81"/>
    <w:rsid w:val="00F93FD5"/>
    <w:rsid w:val="00F94D2F"/>
    <w:rsid w:val="00F94E35"/>
    <w:rsid w:val="00F962CB"/>
    <w:rsid w:val="00F964A3"/>
    <w:rsid w:val="00F979B3"/>
    <w:rsid w:val="00F97EB1"/>
    <w:rsid w:val="00FA0217"/>
    <w:rsid w:val="00FA033B"/>
    <w:rsid w:val="00FA104A"/>
    <w:rsid w:val="00FA122D"/>
    <w:rsid w:val="00FA2060"/>
    <w:rsid w:val="00FA21BF"/>
    <w:rsid w:val="00FA286F"/>
    <w:rsid w:val="00FA3639"/>
    <w:rsid w:val="00FA377F"/>
    <w:rsid w:val="00FA5AC9"/>
    <w:rsid w:val="00FA60A2"/>
    <w:rsid w:val="00FA695C"/>
    <w:rsid w:val="00FA7DF6"/>
    <w:rsid w:val="00FB0382"/>
    <w:rsid w:val="00FB150C"/>
    <w:rsid w:val="00FB1830"/>
    <w:rsid w:val="00FB2B53"/>
    <w:rsid w:val="00FB3771"/>
    <w:rsid w:val="00FB413C"/>
    <w:rsid w:val="00FB5AC8"/>
    <w:rsid w:val="00FB5E64"/>
    <w:rsid w:val="00FB6525"/>
    <w:rsid w:val="00FB6BFF"/>
    <w:rsid w:val="00FB7D71"/>
    <w:rsid w:val="00FC025F"/>
    <w:rsid w:val="00FC1245"/>
    <w:rsid w:val="00FC2991"/>
    <w:rsid w:val="00FC3E56"/>
    <w:rsid w:val="00FC5BE6"/>
    <w:rsid w:val="00FC6477"/>
    <w:rsid w:val="00FC74B4"/>
    <w:rsid w:val="00FC7AB5"/>
    <w:rsid w:val="00FC7E57"/>
    <w:rsid w:val="00FD031C"/>
    <w:rsid w:val="00FD059B"/>
    <w:rsid w:val="00FD142D"/>
    <w:rsid w:val="00FD2040"/>
    <w:rsid w:val="00FD2448"/>
    <w:rsid w:val="00FD2641"/>
    <w:rsid w:val="00FD2E2B"/>
    <w:rsid w:val="00FD365C"/>
    <w:rsid w:val="00FD3A5E"/>
    <w:rsid w:val="00FD3FFC"/>
    <w:rsid w:val="00FD466A"/>
    <w:rsid w:val="00FD6502"/>
    <w:rsid w:val="00FD6893"/>
    <w:rsid w:val="00FD6922"/>
    <w:rsid w:val="00FD7DD3"/>
    <w:rsid w:val="00FE0B0F"/>
    <w:rsid w:val="00FE0E1B"/>
    <w:rsid w:val="00FE14AF"/>
    <w:rsid w:val="00FE1ADC"/>
    <w:rsid w:val="00FE246B"/>
    <w:rsid w:val="00FE248B"/>
    <w:rsid w:val="00FE2FD4"/>
    <w:rsid w:val="00FE4129"/>
    <w:rsid w:val="00FE4C65"/>
    <w:rsid w:val="00FE6C01"/>
    <w:rsid w:val="00FE6D1C"/>
    <w:rsid w:val="00FF0080"/>
    <w:rsid w:val="00FF04B8"/>
    <w:rsid w:val="00FF143D"/>
    <w:rsid w:val="00FF1D7C"/>
    <w:rsid w:val="00FF3152"/>
    <w:rsid w:val="00FF32D2"/>
    <w:rsid w:val="00FF39D7"/>
    <w:rsid w:val="00FF40F8"/>
    <w:rsid w:val="00FF5ED5"/>
    <w:rsid w:val="00FF62CF"/>
    <w:rsid w:val="00FF63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2235EF"/>
  <w15:chartTrackingRefBased/>
  <w15:docId w15:val="{A0AEA050-8BF4-FA4B-8185-1F76C1F20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313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4"/>
      <w:szCs w:val="24"/>
    </w:rPr>
  </w:style>
  <w:style w:type="paragraph" w:styleId="Heading1">
    <w:name w:val="heading 1"/>
    <w:basedOn w:val="Normal"/>
    <w:next w:val="Normal"/>
    <w:link w:val="Heading1Char"/>
    <w:uiPriority w:val="9"/>
    <w:qFormat/>
    <w:rsid w:val="0023132D"/>
    <w:pPr>
      <w:jc w:val="center"/>
      <w:outlineLvl w:val="0"/>
    </w:pPr>
    <w:rPr>
      <w:b/>
    </w:rPr>
  </w:style>
  <w:style w:type="paragraph" w:styleId="Heading2">
    <w:name w:val="heading 2"/>
    <w:basedOn w:val="Normal"/>
    <w:next w:val="Normal"/>
    <w:qFormat/>
    <w:rsid w:val="0023132D"/>
    <w:pPr>
      <w:jc w:val="center"/>
      <w:outlineLvl w:val="1"/>
    </w:pPr>
    <w:rPr>
      <w:b/>
    </w:rPr>
  </w:style>
  <w:style w:type="paragraph" w:styleId="Heading3">
    <w:name w:val="heading 3"/>
    <w:basedOn w:val="Normal"/>
    <w:next w:val="Normal"/>
    <w:qFormat/>
    <w:rsid w:val="0023132D"/>
    <w:pPr>
      <w:outlineLvl w:val="2"/>
    </w:pPr>
    <w:rPr>
      <w:b/>
    </w:rPr>
  </w:style>
  <w:style w:type="paragraph" w:styleId="Heading4">
    <w:name w:val="heading 4"/>
    <w:basedOn w:val="Normal"/>
    <w:next w:val="Normal"/>
    <w:qFormat/>
    <w:rsid w:val="0023132D"/>
    <w:pPr>
      <w:outlineLvl w:val="3"/>
    </w:pPr>
    <w:rPr>
      <w:b/>
    </w:rPr>
  </w:style>
  <w:style w:type="paragraph" w:styleId="Heading5">
    <w:name w:val="heading 5"/>
    <w:basedOn w:val="Heading4"/>
    <w:next w:val="Normal"/>
    <w:qFormat/>
    <w:rsid w:val="0023132D"/>
    <w:pPr>
      <w:outlineLvl w:val="4"/>
    </w:pPr>
  </w:style>
  <w:style w:type="paragraph" w:styleId="Heading6">
    <w:name w:val="heading 6"/>
    <w:basedOn w:val="Normal"/>
    <w:next w:val="Normal"/>
    <w:link w:val="Heading6Char"/>
    <w:unhideWhenUsed/>
    <w:qFormat/>
    <w:rsid w:val="004559CD"/>
    <w:pPr>
      <w:spacing w:before="240" w:after="60"/>
      <w:outlineLvl w:val="5"/>
    </w:pPr>
    <w:rPr>
      <w:rFonts w:ascii="Calibri" w:hAnsi="Calibri" w:cs="Times New Roman"/>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link w:val="TitleChar"/>
    <w:qFormat/>
    <w:pPr>
      <w:jc w:val="center"/>
    </w:pPr>
    <w:rPr>
      <w:b/>
    </w:rPr>
  </w:style>
  <w:style w:type="paragraph" w:styleId="Subtitle">
    <w:name w:val="Subtitle"/>
    <w:basedOn w:val="Normal"/>
    <w:link w:val="SubtitleChar"/>
    <w:qFormat/>
    <w:pPr>
      <w:jc w:val="center"/>
    </w:pPr>
    <w:rPr>
      <w:b/>
    </w:rPr>
  </w:style>
  <w:style w:type="paragraph" w:styleId="BodyText">
    <w:name w:val="Body Text"/>
    <w:basedOn w:val="Normal"/>
    <w:link w:val="BodyTextChar"/>
  </w:style>
  <w:style w:type="character" w:styleId="CommentReference">
    <w:name w:val="annotation reference"/>
    <w:rPr>
      <w:sz w:val="16"/>
    </w:rPr>
  </w:style>
  <w:style w:type="paragraph" w:styleId="CommentText">
    <w:name w:val="annotation text"/>
    <w:basedOn w:val="Normal"/>
    <w:link w:val="CommentTextChar"/>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rPr>
      <w:b/>
    </w:rPr>
  </w:style>
  <w:style w:type="character" w:styleId="PageNumber">
    <w:name w:val="page number"/>
    <w:basedOn w:val="DefaultParagraphFont"/>
  </w:style>
  <w:style w:type="paragraph" w:styleId="BodyText3">
    <w:name w:val="Body Text 3"/>
    <w:basedOn w:val="Normal"/>
    <w:rPr>
      <w:sz w:val="22"/>
    </w:rPr>
  </w:style>
  <w:style w:type="paragraph" w:customStyle="1" w:styleId="SingleSpacing">
    <w:name w:val="Single Spacing"/>
    <w:basedOn w:val="Normal"/>
    <w:pPr>
      <w:spacing w:line="254" w:lineRule="exact"/>
    </w:pPr>
    <w:rPr>
      <w:rFonts w:ascii="Courier New" w:hAnsi="Courier New"/>
    </w:rPr>
  </w:style>
  <w:style w:type="paragraph" w:styleId="BalloonText">
    <w:name w:val="Balloon Text"/>
    <w:basedOn w:val="Normal"/>
    <w:semiHidden/>
    <w:rPr>
      <w:rFonts w:ascii="Tahoma" w:hAnsi="Tahoma" w:cs="Tahoma"/>
      <w:sz w:val="16"/>
      <w:szCs w:val="16"/>
    </w:rPr>
  </w:style>
  <w:style w:type="paragraph" w:customStyle="1" w:styleId="Sidebar">
    <w:name w:val="Sidebar"/>
    <w:basedOn w:val="Normal"/>
    <w:pPr>
      <w:spacing w:before="120" w:after="120"/>
      <w:ind w:left="288" w:right="288"/>
    </w:pPr>
    <w:rPr>
      <w:rFonts w:ascii="Arial (W1)" w:hAnsi="Arial (W1)"/>
      <w:bCs/>
      <w:sz w:val="18"/>
    </w:rPr>
  </w:style>
  <w:style w:type="character" w:customStyle="1" w:styleId="a">
    <w:name w:val="•"/>
    <w:basedOn w:val="DefaultParagraphFont"/>
  </w:style>
  <w:style w:type="paragraph" w:customStyle="1" w:styleId="Default">
    <w:name w:val="Default"/>
    <w:pPr>
      <w:widowControl w:val="0"/>
      <w:autoSpaceDE w:val="0"/>
      <w:autoSpaceDN w:val="0"/>
      <w:adjustRightInd w:val="0"/>
    </w:pPr>
    <w:rPr>
      <w:rFonts w:ascii="Arial,Bold" w:hAnsi="Arial,Bold"/>
    </w:rPr>
  </w:style>
  <w:style w:type="paragraph" w:styleId="BodyTextIndent3">
    <w:name w:val="Body Text Indent 3"/>
    <w:basedOn w:val="Normal"/>
    <w:link w:val="BodyTextIndent3Char"/>
    <w:pPr>
      <w:spacing w:after="120"/>
      <w:ind w:left="360"/>
    </w:pPr>
    <w:rPr>
      <w:sz w:val="16"/>
      <w:szCs w:val="16"/>
    </w:rPr>
  </w:style>
  <w:style w:type="paragraph" w:customStyle="1" w:styleId="Level1">
    <w:name w:val="Level 1"/>
    <w:basedOn w:val="Normal"/>
    <w:pPr>
      <w:widowControl w:val="0"/>
    </w:pPr>
  </w:style>
  <w:style w:type="paragraph" w:styleId="BodyTextIndent">
    <w:name w:val="Body Text Indent"/>
    <w:basedOn w:val="Normal"/>
    <w:pPr>
      <w:autoSpaceDE w:val="0"/>
      <w:autoSpaceDN w:val="0"/>
      <w:adjustRightInd w:val="0"/>
      <w:ind w:left="3600" w:firstLine="90"/>
    </w:pPr>
    <w:rPr>
      <w:b/>
      <w:bCs/>
      <w:sz w:val="23"/>
      <w:szCs w:val="23"/>
    </w:rPr>
  </w:style>
  <w:style w:type="paragraph" w:styleId="PlainText">
    <w:name w:val="Plain Text"/>
    <w:basedOn w:val="Normal"/>
    <w:rsid w:val="00051463"/>
    <w:rPr>
      <w:rFonts w:ascii="Courier New" w:hAnsi="Courier New" w:cs="Courier New"/>
    </w:rPr>
  </w:style>
  <w:style w:type="paragraph" w:customStyle="1" w:styleId="Signatureblockline">
    <w:name w:val="Signature block line"/>
    <w:basedOn w:val="Normal"/>
    <w:rsid w:val="0070628A"/>
    <w:pPr>
      <w:tabs>
        <w:tab w:val="left" w:leader="underscore" w:pos="9360"/>
      </w:tabs>
      <w:spacing w:line="245" w:lineRule="exact"/>
      <w:ind w:left="6000"/>
    </w:pPr>
    <w:rPr>
      <w:rFonts w:ascii="Courier New" w:hAnsi="Courier New" w:cs="Courier New"/>
    </w:rPr>
  </w:style>
  <w:style w:type="character" w:styleId="Hyperlink">
    <w:name w:val="Hyperlink"/>
    <w:rsid w:val="00C379D2"/>
    <w:rPr>
      <w:color w:val="0000FF"/>
      <w:u w:val="single"/>
    </w:rPr>
  </w:style>
  <w:style w:type="character" w:styleId="FollowedHyperlink">
    <w:name w:val="FollowedHyperlink"/>
    <w:rsid w:val="007F460B"/>
    <w:rPr>
      <w:color w:val="800080"/>
      <w:u w:val="single"/>
    </w:rPr>
  </w:style>
  <w:style w:type="character" w:customStyle="1" w:styleId="standardfont101">
    <w:name w:val="standardfont101"/>
    <w:rsid w:val="00123C5A"/>
    <w:rPr>
      <w:rFonts w:ascii="Arial" w:hAnsi="Arial" w:cs="Arial"/>
      <w:sz w:val="20"/>
      <w:szCs w:val="20"/>
    </w:rPr>
  </w:style>
  <w:style w:type="paragraph" w:styleId="HTMLPreformatted">
    <w:name w:val="HTML Preformatted"/>
    <w:basedOn w:val="Normal"/>
    <w:link w:val="HTMLPreformattedChar"/>
    <w:uiPriority w:val="99"/>
    <w:rsid w:val="00270A15"/>
    <w:rPr>
      <w:rFonts w:ascii="Courier New" w:hAnsi="Courier New" w:cs="Courier New"/>
    </w:rPr>
  </w:style>
  <w:style w:type="character" w:customStyle="1" w:styleId="HTMLPreformattedChar">
    <w:name w:val="HTML Preformatted Char"/>
    <w:link w:val="HTMLPreformatted"/>
    <w:uiPriority w:val="99"/>
    <w:locked/>
    <w:rsid w:val="00270A15"/>
    <w:rPr>
      <w:rFonts w:ascii="Courier New" w:hAnsi="Courier New" w:cs="Courier New"/>
      <w:lang w:val="en-US" w:eastAsia="en-US" w:bidi="ar-SA"/>
    </w:rPr>
  </w:style>
  <w:style w:type="paragraph" w:customStyle="1" w:styleId="DoubleSpacing">
    <w:name w:val="Double Spacing"/>
    <w:basedOn w:val="Normal"/>
    <w:rsid w:val="00852425"/>
    <w:pPr>
      <w:spacing w:line="508" w:lineRule="exact"/>
    </w:pPr>
    <w:rPr>
      <w:rFonts w:ascii="Courier New" w:hAnsi="Courier New" w:cs="Courier New"/>
    </w:rPr>
  </w:style>
  <w:style w:type="paragraph" w:styleId="FootnoteText">
    <w:name w:val="footnote text"/>
    <w:basedOn w:val="Normal"/>
    <w:link w:val="FootnoteTextChar"/>
    <w:semiHidden/>
    <w:rsid w:val="00943A3C"/>
    <w:pPr>
      <w:spacing w:line="508" w:lineRule="exact"/>
    </w:pPr>
    <w:rPr>
      <w:rFonts w:ascii="Courier New" w:hAnsi="Courier New"/>
    </w:rPr>
  </w:style>
  <w:style w:type="character" w:customStyle="1" w:styleId="FootnoteTextChar">
    <w:name w:val="Footnote Text Char"/>
    <w:link w:val="FootnoteText"/>
    <w:semiHidden/>
    <w:locked/>
    <w:rsid w:val="00943A3C"/>
    <w:rPr>
      <w:rFonts w:ascii="Courier New" w:hAnsi="Courier New"/>
      <w:lang w:val="en-US" w:eastAsia="en-US" w:bidi="ar-SA"/>
    </w:rPr>
  </w:style>
  <w:style w:type="paragraph" w:styleId="ListParagraph">
    <w:name w:val="List Paragraph"/>
    <w:basedOn w:val="Normal"/>
    <w:uiPriority w:val="34"/>
    <w:qFormat/>
    <w:rsid w:val="00E41C91"/>
    <w:pPr>
      <w:ind w:left="720"/>
    </w:pPr>
  </w:style>
  <w:style w:type="character" w:customStyle="1" w:styleId="BodyTextChar">
    <w:name w:val="Body Text Char"/>
    <w:link w:val="BodyText"/>
    <w:rsid w:val="00AE3755"/>
    <w:rPr>
      <w:sz w:val="24"/>
    </w:rPr>
  </w:style>
  <w:style w:type="character" w:customStyle="1" w:styleId="Heading6Char">
    <w:name w:val="Heading 6 Char"/>
    <w:link w:val="Heading6"/>
    <w:rsid w:val="004559CD"/>
    <w:rPr>
      <w:rFonts w:ascii="Calibri" w:eastAsia="Times New Roman" w:hAnsi="Calibri" w:cs="Times New Roman"/>
      <w:b/>
      <w:bCs/>
      <w:sz w:val="22"/>
      <w:szCs w:val="22"/>
    </w:rPr>
  </w:style>
  <w:style w:type="paragraph" w:styleId="CommentSubject">
    <w:name w:val="annotation subject"/>
    <w:basedOn w:val="CommentText"/>
    <w:next w:val="CommentText"/>
    <w:link w:val="CommentSubjectChar"/>
    <w:rsid w:val="00E04E71"/>
    <w:rPr>
      <w:b/>
      <w:bCs/>
    </w:rPr>
  </w:style>
  <w:style w:type="character" w:customStyle="1" w:styleId="CommentTextChar">
    <w:name w:val="Comment Text Char"/>
    <w:basedOn w:val="DefaultParagraphFont"/>
    <w:link w:val="CommentText"/>
    <w:rsid w:val="00E04E71"/>
  </w:style>
  <w:style w:type="character" w:customStyle="1" w:styleId="CommentSubjectChar">
    <w:name w:val="Comment Subject Char"/>
    <w:link w:val="CommentSubject"/>
    <w:rsid w:val="00E04E71"/>
    <w:rPr>
      <w:b/>
      <w:bCs/>
    </w:rPr>
  </w:style>
  <w:style w:type="paragraph" w:styleId="EndnoteText">
    <w:name w:val="endnote text"/>
    <w:basedOn w:val="Normal"/>
    <w:link w:val="EndnoteTextChar"/>
    <w:rsid w:val="00F7526F"/>
    <w:rPr>
      <w:spacing w:val="-3"/>
    </w:rPr>
  </w:style>
  <w:style w:type="character" w:customStyle="1" w:styleId="EndnoteTextChar">
    <w:name w:val="Endnote Text Char"/>
    <w:link w:val="EndnoteText"/>
    <w:rsid w:val="00F7526F"/>
    <w:rPr>
      <w:rFonts w:ascii="Arial" w:hAnsi="Arial"/>
      <w:spacing w:val="-3"/>
      <w:sz w:val="24"/>
    </w:rPr>
  </w:style>
  <w:style w:type="paragraph" w:styleId="NormalWeb">
    <w:name w:val="Normal (Web)"/>
    <w:basedOn w:val="Normal"/>
    <w:uiPriority w:val="99"/>
    <w:unhideWhenUsed/>
    <w:rsid w:val="007D1B7E"/>
    <w:pPr>
      <w:spacing w:before="100" w:beforeAutospacing="1" w:after="100" w:afterAutospacing="1"/>
    </w:pPr>
  </w:style>
  <w:style w:type="character" w:styleId="Emphasis">
    <w:name w:val="Emphasis"/>
    <w:uiPriority w:val="20"/>
    <w:qFormat/>
    <w:rsid w:val="004A0A9E"/>
    <w:rPr>
      <w:i/>
      <w:iCs/>
    </w:rPr>
  </w:style>
  <w:style w:type="character" w:styleId="Strong">
    <w:name w:val="Strong"/>
    <w:uiPriority w:val="22"/>
    <w:qFormat/>
    <w:rsid w:val="00E833B5"/>
    <w:rPr>
      <w:b/>
      <w:bCs/>
    </w:rPr>
  </w:style>
  <w:style w:type="character" w:customStyle="1" w:styleId="TitleChar">
    <w:name w:val="Title Char"/>
    <w:link w:val="Title"/>
    <w:rsid w:val="00DA1E18"/>
    <w:rPr>
      <w:b/>
    </w:rPr>
  </w:style>
  <w:style w:type="character" w:customStyle="1" w:styleId="SubtitleChar">
    <w:name w:val="Subtitle Char"/>
    <w:link w:val="Subtitle"/>
    <w:rsid w:val="00DA1E18"/>
    <w:rPr>
      <w:b/>
    </w:rPr>
  </w:style>
  <w:style w:type="paragraph" w:styleId="BodyTextIndent2">
    <w:name w:val="Body Text Indent 2"/>
    <w:basedOn w:val="Normal"/>
    <w:link w:val="BodyTextIndent2Char"/>
    <w:rsid w:val="00BC3AF8"/>
    <w:pPr>
      <w:spacing w:after="120" w:line="480" w:lineRule="auto"/>
      <w:ind w:left="360"/>
    </w:pPr>
    <w:rPr>
      <w:spacing w:val="-3"/>
    </w:rPr>
  </w:style>
  <w:style w:type="character" w:customStyle="1" w:styleId="BodyTextIndent2Char">
    <w:name w:val="Body Text Indent 2 Char"/>
    <w:link w:val="BodyTextIndent2"/>
    <w:rsid w:val="00BC3AF8"/>
    <w:rPr>
      <w:rFonts w:ascii="Arial" w:hAnsi="Arial"/>
      <w:spacing w:val="-3"/>
      <w:sz w:val="24"/>
    </w:rPr>
  </w:style>
  <w:style w:type="character" w:styleId="FootnoteReference">
    <w:name w:val="footnote reference"/>
    <w:rsid w:val="0008464B"/>
    <w:rPr>
      <w:vertAlign w:val="superscript"/>
    </w:rPr>
  </w:style>
  <w:style w:type="character" w:styleId="EndnoteReference">
    <w:name w:val="endnote reference"/>
    <w:rsid w:val="000451E2"/>
    <w:rPr>
      <w:vertAlign w:val="superscript"/>
    </w:rPr>
  </w:style>
  <w:style w:type="character" w:customStyle="1" w:styleId="Heading1Char">
    <w:name w:val="Heading 1 Char"/>
    <w:link w:val="Heading1"/>
    <w:uiPriority w:val="9"/>
    <w:rsid w:val="0023132D"/>
    <w:rPr>
      <w:rFonts w:ascii="Arial" w:hAnsi="Arial" w:cs="Arial"/>
      <w:b/>
      <w:sz w:val="24"/>
      <w:szCs w:val="24"/>
    </w:rPr>
  </w:style>
  <w:style w:type="paragraph" w:styleId="Bibliography">
    <w:name w:val="Bibliography"/>
    <w:basedOn w:val="Normal"/>
    <w:next w:val="Normal"/>
    <w:uiPriority w:val="37"/>
    <w:unhideWhenUsed/>
    <w:rsid w:val="00063915"/>
  </w:style>
  <w:style w:type="character" w:styleId="Mention">
    <w:name w:val="Mention"/>
    <w:uiPriority w:val="99"/>
    <w:semiHidden/>
    <w:unhideWhenUsed/>
    <w:rsid w:val="00603751"/>
    <w:rPr>
      <w:color w:val="2B579A"/>
      <w:shd w:val="clear" w:color="auto" w:fill="E6E6E6"/>
    </w:rPr>
  </w:style>
  <w:style w:type="character" w:customStyle="1" w:styleId="BodyTextIndent3Char">
    <w:name w:val="Body Text Indent 3 Char"/>
    <w:link w:val="BodyTextIndent3"/>
    <w:locked/>
    <w:rsid w:val="009540EC"/>
    <w:rPr>
      <w:sz w:val="16"/>
      <w:szCs w:val="16"/>
    </w:rPr>
  </w:style>
  <w:style w:type="paragraph" w:styleId="NoSpacing">
    <w:name w:val="No Spacing"/>
    <w:uiPriority w:val="1"/>
    <w:qFormat/>
    <w:rsid w:val="00AB016B"/>
    <w:rPr>
      <w:rFonts w:ascii="Arial" w:eastAsia="Arial" w:hAnsi="Arial"/>
      <w:sz w:val="22"/>
      <w:szCs w:val="22"/>
    </w:rPr>
  </w:style>
  <w:style w:type="paragraph" w:styleId="Revision">
    <w:name w:val="Revision"/>
    <w:hidden/>
    <w:uiPriority w:val="99"/>
    <w:semiHidden/>
    <w:rsid w:val="00821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116890">
      <w:bodyDiv w:val="1"/>
      <w:marLeft w:val="0"/>
      <w:marRight w:val="0"/>
      <w:marTop w:val="0"/>
      <w:marBottom w:val="0"/>
      <w:divBdr>
        <w:top w:val="none" w:sz="0" w:space="0" w:color="auto"/>
        <w:left w:val="none" w:sz="0" w:space="0" w:color="auto"/>
        <w:bottom w:val="none" w:sz="0" w:space="0" w:color="auto"/>
        <w:right w:val="none" w:sz="0" w:space="0" w:color="auto"/>
      </w:divBdr>
      <w:divsChild>
        <w:div w:id="503396206">
          <w:marLeft w:val="0"/>
          <w:marRight w:val="0"/>
          <w:marTop w:val="0"/>
          <w:marBottom w:val="0"/>
          <w:divBdr>
            <w:top w:val="none" w:sz="0" w:space="0" w:color="auto"/>
            <w:left w:val="none" w:sz="0" w:space="0" w:color="auto"/>
            <w:bottom w:val="none" w:sz="0" w:space="0" w:color="auto"/>
            <w:right w:val="none" w:sz="0" w:space="0" w:color="auto"/>
          </w:divBdr>
          <w:divsChild>
            <w:div w:id="1018240550">
              <w:marLeft w:val="0"/>
              <w:marRight w:val="0"/>
              <w:marTop w:val="0"/>
              <w:marBottom w:val="0"/>
              <w:divBdr>
                <w:top w:val="none" w:sz="0" w:space="0" w:color="auto"/>
                <w:left w:val="none" w:sz="0" w:space="0" w:color="auto"/>
                <w:bottom w:val="none" w:sz="0" w:space="0" w:color="auto"/>
                <w:right w:val="none" w:sz="0" w:space="0" w:color="auto"/>
              </w:divBdr>
              <w:divsChild>
                <w:div w:id="1193305033">
                  <w:marLeft w:val="0"/>
                  <w:marRight w:val="0"/>
                  <w:marTop w:val="0"/>
                  <w:marBottom w:val="0"/>
                  <w:divBdr>
                    <w:top w:val="none" w:sz="0" w:space="0" w:color="auto"/>
                    <w:left w:val="none" w:sz="0" w:space="0" w:color="auto"/>
                    <w:bottom w:val="none" w:sz="0" w:space="0" w:color="auto"/>
                    <w:right w:val="none" w:sz="0" w:space="0" w:color="auto"/>
                  </w:divBdr>
                  <w:divsChild>
                    <w:div w:id="1422605068">
                      <w:marLeft w:val="0"/>
                      <w:marRight w:val="0"/>
                      <w:marTop w:val="0"/>
                      <w:marBottom w:val="0"/>
                      <w:divBdr>
                        <w:top w:val="none" w:sz="0" w:space="0" w:color="auto"/>
                        <w:left w:val="none" w:sz="0" w:space="0" w:color="auto"/>
                        <w:bottom w:val="none" w:sz="0" w:space="0" w:color="auto"/>
                        <w:right w:val="none" w:sz="0" w:space="0" w:color="auto"/>
                      </w:divBdr>
                      <w:divsChild>
                        <w:div w:id="1385327539">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8404084">
                              <w:marLeft w:val="0"/>
                              <w:marRight w:val="0"/>
                              <w:marTop w:val="0"/>
                              <w:marBottom w:val="0"/>
                              <w:divBdr>
                                <w:top w:val="none" w:sz="0" w:space="0" w:color="auto"/>
                                <w:left w:val="none" w:sz="0" w:space="0" w:color="auto"/>
                                <w:bottom w:val="none" w:sz="0" w:space="0" w:color="auto"/>
                                <w:right w:val="none" w:sz="0" w:space="0" w:color="auto"/>
                              </w:divBdr>
                              <w:divsChild>
                                <w:div w:id="69616779">
                                  <w:marLeft w:val="0"/>
                                  <w:marRight w:val="0"/>
                                  <w:marTop w:val="0"/>
                                  <w:marBottom w:val="0"/>
                                  <w:divBdr>
                                    <w:top w:val="none" w:sz="0" w:space="0" w:color="auto"/>
                                    <w:left w:val="none" w:sz="0" w:space="0" w:color="auto"/>
                                    <w:bottom w:val="none" w:sz="0" w:space="0" w:color="auto"/>
                                    <w:right w:val="none" w:sz="0" w:space="0" w:color="auto"/>
                                  </w:divBdr>
                                  <w:divsChild>
                                    <w:div w:id="2105759897">
                                      <w:marLeft w:val="0"/>
                                      <w:marRight w:val="0"/>
                                      <w:marTop w:val="0"/>
                                      <w:marBottom w:val="0"/>
                                      <w:divBdr>
                                        <w:top w:val="none" w:sz="0" w:space="0" w:color="auto"/>
                                        <w:left w:val="none" w:sz="0" w:space="0" w:color="auto"/>
                                        <w:bottom w:val="none" w:sz="0" w:space="0" w:color="auto"/>
                                        <w:right w:val="none" w:sz="0" w:space="0" w:color="auto"/>
                                      </w:divBdr>
                                      <w:divsChild>
                                        <w:div w:id="792140371">
                                          <w:marLeft w:val="0"/>
                                          <w:marRight w:val="0"/>
                                          <w:marTop w:val="0"/>
                                          <w:marBottom w:val="0"/>
                                          <w:divBdr>
                                            <w:top w:val="none" w:sz="0" w:space="0" w:color="auto"/>
                                            <w:left w:val="none" w:sz="0" w:space="0" w:color="auto"/>
                                            <w:bottom w:val="none" w:sz="0" w:space="0" w:color="auto"/>
                                            <w:right w:val="none" w:sz="0" w:space="0" w:color="auto"/>
                                          </w:divBdr>
                                          <w:divsChild>
                                            <w:div w:id="1682660540">
                                              <w:marLeft w:val="0"/>
                                              <w:marRight w:val="0"/>
                                              <w:marTop w:val="0"/>
                                              <w:marBottom w:val="0"/>
                                              <w:divBdr>
                                                <w:top w:val="none" w:sz="0" w:space="0" w:color="auto"/>
                                                <w:left w:val="none" w:sz="0" w:space="0" w:color="auto"/>
                                                <w:bottom w:val="none" w:sz="0" w:space="0" w:color="auto"/>
                                                <w:right w:val="none" w:sz="0" w:space="0" w:color="auto"/>
                                              </w:divBdr>
                                            </w:div>
                                          </w:divsChild>
                                        </w:div>
                                        <w:div w:id="793982235">
                                          <w:marLeft w:val="0"/>
                                          <w:marRight w:val="0"/>
                                          <w:marTop w:val="0"/>
                                          <w:marBottom w:val="0"/>
                                          <w:divBdr>
                                            <w:top w:val="none" w:sz="0" w:space="0" w:color="auto"/>
                                            <w:left w:val="none" w:sz="0" w:space="0" w:color="auto"/>
                                            <w:bottom w:val="none" w:sz="0" w:space="0" w:color="auto"/>
                                            <w:right w:val="none" w:sz="0" w:space="0" w:color="auto"/>
                                          </w:divBdr>
                                          <w:divsChild>
                                            <w:div w:id="10556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02204">
      <w:bodyDiv w:val="1"/>
      <w:marLeft w:val="0"/>
      <w:marRight w:val="0"/>
      <w:marTop w:val="0"/>
      <w:marBottom w:val="0"/>
      <w:divBdr>
        <w:top w:val="none" w:sz="0" w:space="0" w:color="auto"/>
        <w:left w:val="none" w:sz="0" w:space="0" w:color="auto"/>
        <w:bottom w:val="none" w:sz="0" w:space="0" w:color="auto"/>
        <w:right w:val="none" w:sz="0" w:space="0" w:color="auto"/>
      </w:divBdr>
      <w:divsChild>
        <w:div w:id="1747606415">
          <w:marLeft w:val="0"/>
          <w:marRight w:val="0"/>
          <w:marTop w:val="0"/>
          <w:marBottom w:val="0"/>
          <w:divBdr>
            <w:top w:val="none" w:sz="0" w:space="0" w:color="auto"/>
            <w:left w:val="none" w:sz="0" w:space="0" w:color="auto"/>
            <w:bottom w:val="none" w:sz="0" w:space="0" w:color="auto"/>
            <w:right w:val="none" w:sz="0" w:space="0" w:color="auto"/>
          </w:divBdr>
          <w:divsChild>
            <w:div w:id="1832871819">
              <w:marLeft w:val="0"/>
              <w:marRight w:val="0"/>
              <w:marTop w:val="0"/>
              <w:marBottom w:val="0"/>
              <w:divBdr>
                <w:top w:val="none" w:sz="0" w:space="0" w:color="auto"/>
                <w:left w:val="none" w:sz="0" w:space="0" w:color="auto"/>
                <w:bottom w:val="none" w:sz="0" w:space="0" w:color="auto"/>
                <w:right w:val="none" w:sz="0" w:space="0" w:color="auto"/>
              </w:divBdr>
              <w:divsChild>
                <w:div w:id="570240082">
                  <w:marLeft w:val="0"/>
                  <w:marRight w:val="0"/>
                  <w:marTop w:val="0"/>
                  <w:marBottom w:val="0"/>
                  <w:divBdr>
                    <w:top w:val="none" w:sz="0" w:space="0" w:color="auto"/>
                    <w:left w:val="none" w:sz="0" w:space="0" w:color="auto"/>
                    <w:bottom w:val="none" w:sz="0" w:space="0" w:color="auto"/>
                    <w:right w:val="none" w:sz="0" w:space="0" w:color="auto"/>
                  </w:divBdr>
                  <w:divsChild>
                    <w:div w:id="1895969019">
                      <w:marLeft w:val="0"/>
                      <w:marRight w:val="0"/>
                      <w:marTop w:val="0"/>
                      <w:marBottom w:val="0"/>
                      <w:divBdr>
                        <w:top w:val="none" w:sz="0" w:space="0" w:color="auto"/>
                        <w:left w:val="none" w:sz="0" w:space="0" w:color="auto"/>
                        <w:bottom w:val="none" w:sz="0" w:space="0" w:color="auto"/>
                        <w:right w:val="none" w:sz="0" w:space="0" w:color="auto"/>
                      </w:divBdr>
                      <w:divsChild>
                        <w:div w:id="1058482432">
                          <w:marLeft w:val="0"/>
                          <w:marRight w:val="0"/>
                          <w:marTop w:val="0"/>
                          <w:marBottom w:val="0"/>
                          <w:divBdr>
                            <w:top w:val="none" w:sz="0" w:space="0" w:color="auto"/>
                            <w:left w:val="none" w:sz="0" w:space="0" w:color="auto"/>
                            <w:bottom w:val="none" w:sz="0" w:space="0" w:color="auto"/>
                            <w:right w:val="none" w:sz="0" w:space="0" w:color="auto"/>
                          </w:divBdr>
                          <w:divsChild>
                            <w:div w:id="1420254279">
                              <w:marLeft w:val="0"/>
                              <w:marRight w:val="0"/>
                              <w:marTop w:val="0"/>
                              <w:marBottom w:val="0"/>
                              <w:divBdr>
                                <w:top w:val="none" w:sz="0" w:space="0" w:color="auto"/>
                                <w:left w:val="none" w:sz="0" w:space="0" w:color="auto"/>
                                <w:bottom w:val="none" w:sz="0" w:space="0" w:color="auto"/>
                                <w:right w:val="none" w:sz="0" w:space="0" w:color="auto"/>
                              </w:divBdr>
                              <w:divsChild>
                                <w:div w:id="525682165">
                                  <w:marLeft w:val="0"/>
                                  <w:marRight w:val="0"/>
                                  <w:marTop w:val="0"/>
                                  <w:marBottom w:val="0"/>
                                  <w:divBdr>
                                    <w:top w:val="none" w:sz="0" w:space="0" w:color="auto"/>
                                    <w:left w:val="none" w:sz="0" w:space="0" w:color="auto"/>
                                    <w:bottom w:val="none" w:sz="0" w:space="0" w:color="auto"/>
                                    <w:right w:val="none" w:sz="0" w:space="0" w:color="auto"/>
                                  </w:divBdr>
                                  <w:divsChild>
                                    <w:div w:id="1466461533">
                                      <w:marLeft w:val="0"/>
                                      <w:marRight w:val="0"/>
                                      <w:marTop w:val="0"/>
                                      <w:marBottom w:val="0"/>
                                      <w:divBdr>
                                        <w:top w:val="none" w:sz="0" w:space="0" w:color="auto"/>
                                        <w:left w:val="none" w:sz="0" w:space="0" w:color="auto"/>
                                        <w:bottom w:val="none" w:sz="0" w:space="0" w:color="auto"/>
                                        <w:right w:val="none" w:sz="0" w:space="0" w:color="auto"/>
                                      </w:divBdr>
                                      <w:divsChild>
                                        <w:div w:id="1669668715">
                                          <w:marLeft w:val="0"/>
                                          <w:marRight w:val="0"/>
                                          <w:marTop w:val="0"/>
                                          <w:marBottom w:val="0"/>
                                          <w:divBdr>
                                            <w:top w:val="none" w:sz="0" w:space="0" w:color="auto"/>
                                            <w:left w:val="none" w:sz="0" w:space="0" w:color="auto"/>
                                            <w:bottom w:val="none" w:sz="0" w:space="0" w:color="auto"/>
                                            <w:right w:val="none" w:sz="0" w:space="0" w:color="auto"/>
                                          </w:divBdr>
                                          <w:divsChild>
                                            <w:div w:id="1183129575">
                                              <w:marLeft w:val="0"/>
                                              <w:marRight w:val="0"/>
                                              <w:marTop w:val="0"/>
                                              <w:marBottom w:val="0"/>
                                              <w:divBdr>
                                                <w:top w:val="none" w:sz="0" w:space="0" w:color="auto"/>
                                                <w:left w:val="none" w:sz="0" w:space="0" w:color="auto"/>
                                                <w:bottom w:val="none" w:sz="0" w:space="0" w:color="auto"/>
                                                <w:right w:val="none" w:sz="0" w:space="0" w:color="auto"/>
                                              </w:divBdr>
                                              <w:divsChild>
                                                <w:div w:id="56121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9627440">
      <w:bodyDiv w:val="1"/>
      <w:marLeft w:val="0"/>
      <w:marRight w:val="0"/>
      <w:marTop w:val="0"/>
      <w:marBottom w:val="0"/>
      <w:divBdr>
        <w:top w:val="none" w:sz="0" w:space="0" w:color="auto"/>
        <w:left w:val="none" w:sz="0" w:space="0" w:color="auto"/>
        <w:bottom w:val="none" w:sz="0" w:space="0" w:color="auto"/>
        <w:right w:val="none" w:sz="0" w:space="0" w:color="auto"/>
      </w:divBdr>
    </w:div>
    <w:div w:id="278612366">
      <w:bodyDiv w:val="1"/>
      <w:marLeft w:val="0"/>
      <w:marRight w:val="0"/>
      <w:marTop w:val="0"/>
      <w:marBottom w:val="0"/>
      <w:divBdr>
        <w:top w:val="none" w:sz="0" w:space="0" w:color="auto"/>
        <w:left w:val="none" w:sz="0" w:space="0" w:color="auto"/>
        <w:bottom w:val="none" w:sz="0" w:space="0" w:color="auto"/>
        <w:right w:val="none" w:sz="0" w:space="0" w:color="auto"/>
      </w:divBdr>
    </w:div>
    <w:div w:id="350300170">
      <w:bodyDiv w:val="1"/>
      <w:marLeft w:val="0"/>
      <w:marRight w:val="0"/>
      <w:marTop w:val="0"/>
      <w:marBottom w:val="0"/>
      <w:divBdr>
        <w:top w:val="none" w:sz="0" w:space="0" w:color="auto"/>
        <w:left w:val="none" w:sz="0" w:space="0" w:color="auto"/>
        <w:bottom w:val="none" w:sz="0" w:space="0" w:color="auto"/>
        <w:right w:val="none" w:sz="0" w:space="0" w:color="auto"/>
      </w:divBdr>
    </w:div>
    <w:div w:id="412093660">
      <w:bodyDiv w:val="1"/>
      <w:marLeft w:val="0"/>
      <w:marRight w:val="0"/>
      <w:marTop w:val="0"/>
      <w:marBottom w:val="0"/>
      <w:divBdr>
        <w:top w:val="none" w:sz="0" w:space="0" w:color="auto"/>
        <w:left w:val="none" w:sz="0" w:space="0" w:color="auto"/>
        <w:bottom w:val="none" w:sz="0" w:space="0" w:color="auto"/>
        <w:right w:val="none" w:sz="0" w:space="0" w:color="auto"/>
      </w:divBdr>
      <w:divsChild>
        <w:div w:id="1400784698">
          <w:marLeft w:val="0"/>
          <w:marRight w:val="0"/>
          <w:marTop w:val="0"/>
          <w:marBottom w:val="0"/>
          <w:divBdr>
            <w:top w:val="none" w:sz="0" w:space="0" w:color="auto"/>
            <w:left w:val="none" w:sz="0" w:space="0" w:color="auto"/>
            <w:bottom w:val="none" w:sz="0" w:space="0" w:color="auto"/>
            <w:right w:val="none" w:sz="0" w:space="0" w:color="auto"/>
          </w:divBdr>
          <w:divsChild>
            <w:div w:id="2038970551">
              <w:marLeft w:val="0"/>
              <w:marRight w:val="0"/>
              <w:marTop w:val="0"/>
              <w:marBottom w:val="0"/>
              <w:divBdr>
                <w:top w:val="none" w:sz="0" w:space="0" w:color="auto"/>
                <w:left w:val="none" w:sz="0" w:space="0" w:color="auto"/>
                <w:bottom w:val="none" w:sz="0" w:space="0" w:color="auto"/>
                <w:right w:val="none" w:sz="0" w:space="0" w:color="auto"/>
              </w:divBdr>
              <w:divsChild>
                <w:div w:id="471217589">
                  <w:marLeft w:val="0"/>
                  <w:marRight w:val="0"/>
                  <w:marTop w:val="0"/>
                  <w:marBottom w:val="0"/>
                  <w:divBdr>
                    <w:top w:val="none" w:sz="0" w:space="0" w:color="auto"/>
                    <w:left w:val="none" w:sz="0" w:space="0" w:color="auto"/>
                    <w:bottom w:val="none" w:sz="0" w:space="0" w:color="auto"/>
                    <w:right w:val="none" w:sz="0" w:space="0" w:color="auto"/>
                  </w:divBdr>
                  <w:divsChild>
                    <w:div w:id="540366638">
                      <w:marLeft w:val="0"/>
                      <w:marRight w:val="0"/>
                      <w:marTop w:val="0"/>
                      <w:marBottom w:val="0"/>
                      <w:divBdr>
                        <w:top w:val="none" w:sz="0" w:space="0" w:color="auto"/>
                        <w:left w:val="none" w:sz="0" w:space="0" w:color="auto"/>
                        <w:bottom w:val="none" w:sz="0" w:space="0" w:color="auto"/>
                        <w:right w:val="none" w:sz="0" w:space="0" w:color="auto"/>
                      </w:divBdr>
                      <w:divsChild>
                        <w:div w:id="135858122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913345312">
                              <w:marLeft w:val="0"/>
                              <w:marRight w:val="0"/>
                              <w:marTop w:val="0"/>
                              <w:marBottom w:val="0"/>
                              <w:divBdr>
                                <w:top w:val="none" w:sz="0" w:space="0" w:color="auto"/>
                                <w:left w:val="none" w:sz="0" w:space="0" w:color="auto"/>
                                <w:bottom w:val="none" w:sz="0" w:space="0" w:color="auto"/>
                                <w:right w:val="none" w:sz="0" w:space="0" w:color="auto"/>
                              </w:divBdr>
                              <w:divsChild>
                                <w:div w:id="959727871">
                                  <w:marLeft w:val="0"/>
                                  <w:marRight w:val="0"/>
                                  <w:marTop w:val="0"/>
                                  <w:marBottom w:val="0"/>
                                  <w:divBdr>
                                    <w:top w:val="none" w:sz="0" w:space="0" w:color="auto"/>
                                    <w:left w:val="none" w:sz="0" w:space="0" w:color="auto"/>
                                    <w:bottom w:val="none" w:sz="0" w:space="0" w:color="auto"/>
                                    <w:right w:val="none" w:sz="0" w:space="0" w:color="auto"/>
                                  </w:divBdr>
                                  <w:divsChild>
                                    <w:div w:id="1934507270">
                                      <w:marLeft w:val="0"/>
                                      <w:marRight w:val="0"/>
                                      <w:marTop w:val="0"/>
                                      <w:marBottom w:val="0"/>
                                      <w:divBdr>
                                        <w:top w:val="none" w:sz="0" w:space="0" w:color="auto"/>
                                        <w:left w:val="none" w:sz="0" w:space="0" w:color="auto"/>
                                        <w:bottom w:val="none" w:sz="0" w:space="0" w:color="auto"/>
                                        <w:right w:val="none" w:sz="0" w:space="0" w:color="auto"/>
                                      </w:divBdr>
                                      <w:divsChild>
                                        <w:div w:id="764811572">
                                          <w:marLeft w:val="0"/>
                                          <w:marRight w:val="0"/>
                                          <w:marTop w:val="0"/>
                                          <w:marBottom w:val="0"/>
                                          <w:divBdr>
                                            <w:top w:val="none" w:sz="0" w:space="0" w:color="auto"/>
                                            <w:left w:val="none" w:sz="0" w:space="0" w:color="auto"/>
                                            <w:bottom w:val="none" w:sz="0" w:space="0" w:color="auto"/>
                                            <w:right w:val="none" w:sz="0" w:space="0" w:color="auto"/>
                                          </w:divBdr>
                                          <w:divsChild>
                                            <w:div w:id="1035036323">
                                              <w:marLeft w:val="0"/>
                                              <w:marRight w:val="0"/>
                                              <w:marTop w:val="0"/>
                                              <w:marBottom w:val="0"/>
                                              <w:divBdr>
                                                <w:top w:val="none" w:sz="0" w:space="0" w:color="auto"/>
                                                <w:left w:val="none" w:sz="0" w:space="0" w:color="auto"/>
                                                <w:bottom w:val="none" w:sz="0" w:space="0" w:color="auto"/>
                                                <w:right w:val="none" w:sz="0" w:space="0" w:color="auto"/>
                                              </w:divBdr>
                                              <w:divsChild>
                                                <w:div w:id="2029520508">
                                                  <w:marLeft w:val="0"/>
                                                  <w:marRight w:val="0"/>
                                                  <w:marTop w:val="0"/>
                                                  <w:marBottom w:val="0"/>
                                                  <w:divBdr>
                                                    <w:top w:val="none" w:sz="0" w:space="0" w:color="auto"/>
                                                    <w:left w:val="none" w:sz="0" w:space="0" w:color="auto"/>
                                                    <w:bottom w:val="none" w:sz="0" w:space="0" w:color="auto"/>
                                                    <w:right w:val="none" w:sz="0" w:space="0" w:color="auto"/>
                                                  </w:divBdr>
                                                  <w:divsChild>
                                                    <w:div w:id="13101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953656">
                                              <w:marLeft w:val="0"/>
                                              <w:marRight w:val="0"/>
                                              <w:marTop w:val="0"/>
                                              <w:marBottom w:val="0"/>
                                              <w:divBdr>
                                                <w:top w:val="none" w:sz="0" w:space="0" w:color="auto"/>
                                                <w:left w:val="none" w:sz="0" w:space="0" w:color="auto"/>
                                                <w:bottom w:val="none" w:sz="0" w:space="0" w:color="auto"/>
                                                <w:right w:val="none" w:sz="0" w:space="0" w:color="auto"/>
                                              </w:divBdr>
                                              <w:divsChild>
                                                <w:div w:id="492794032">
                                                  <w:marLeft w:val="0"/>
                                                  <w:marRight w:val="0"/>
                                                  <w:marTop w:val="0"/>
                                                  <w:marBottom w:val="0"/>
                                                  <w:divBdr>
                                                    <w:top w:val="none" w:sz="0" w:space="0" w:color="auto"/>
                                                    <w:left w:val="none" w:sz="0" w:space="0" w:color="auto"/>
                                                    <w:bottom w:val="none" w:sz="0" w:space="0" w:color="auto"/>
                                                    <w:right w:val="none" w:sz="0" w:space="0" w:color="auto"/>
                                                  </w:divBdr>
                                                  <w:divsChild>
                                                    <w:div w:id="8302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861277">
                                              <w:marLeft w:val="0"/>
                                              <w:marRight w:val="0"/>
                                              <w:marTop w:val="0"/>
                                              <w:marBottom w:val="0"/>
                                              <w:divBdr>
                                                <w:top w:val="none" w:sz="0" w:space="0" w:color="auto"/>
                                                <w:left w:val="none" w:sz="0" w:space="0" w:color="auto"/>
                                                <w:bottom w:val="none" w:sz="0" w:space="0" w:color="auto"/>
                                                <w:right w:val="none" w:sz="0" w:space="0" w:color="auto"/>
                                              </w:divBdr>
                                              <w:divsChild>
                                                <w:div w:id="338387837">
                                                  <w:marLeft w:val="0"/>
                                                  <w:marRight w:val="0"/>
                                                  <w:marTop w:val="0"/>
                                                  <w:marBottom w:val="0"/>
                                                  <w:divBdr>
                                                    <w:top w:val="none" w:sz="0" w:space="0" w:color="auto"/>
                                                    <w:left w:val="none" w:sz="0" w:space="0" w:color="auto"/>
                                                    <w:bottom w:val="none" w:sz="0" w:space="0" w:color="auto"/>
                                                    <w:right w:val="none" w:sz="0" w:space="0" w:color="auto"/>
                                                  </w:divBdr>
                                                  <w:divsChild>
                                                    <w:div w:id="5005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1926">
                                              <w:marLeft w:val="0"/>
                                              <w:marRight w:val="0"/>
                                              <w:marTop w:val="0"/>
                                              <w:marBottom w:val="0"/>
                                              <w:divBdr>
                                                <w:top w:val="none" w:sz="0" w:space="0" w:color="auto"/>
                                                <w:left w:val="none" w:sz="0" w:space="0" w:color="auto"/>
                                                <w:bottom w:val="none" w:sz="0" w:space="0" w:color="auto"/>
                                                <w:right w:val="none" w:sz="0" w:space="0" w:color="auto"/>
                                              </w:divBdr>
                                              <w:divsChild>
                                                <w:div w:id="1551503153">
                                                  <w:marLeft w:val="0"/>
                                                  <w:marRight w:val="0"/>
                                                  <w:marTop w:val="0"/>
                                                  <w:marBottom w:val="0"/>
                                                  <w:divBdr>
                                                    <w:top w:val="none" w:sz="0" w:space="0" w:color="auto"/>
                                                    <w:left w:val="none" w:sz="0" w:space="0" w:color="auto"/>
                                                    <w:bottom w:val="none" w:sz="0" w:space="0" w:color="auto"/>
                                                    <w:right w:val="none" w:sz="0" w:space="0" w:color="auto"/>
                                                  </w:divBdr>
                                                  <w:divsChild>
                                                    <w:div w:id="18716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87471">
                                              <w:marLeft w:val="0"/>
                                              <w:marRight w:val="0"/>
                                              <w:marTop w:val="0"/>
                                              <w:marBottom w:val="0"/>
                                              <w:divBdr>
                                                <w:top w:val="none" w:sz="0" w:space="0" w:color="auto"/>
                                                <w:left w:val="none" w:sz="0" w:space="0" w:color="auto"/>
                                                <w:bottom w:val="none" w:sz="0" w:space="0" w:color="auto"/>
                                                <w:right w:val="none" w:sz="0" w:space="0" w:color="auto"/>
                                              </w:divBdr>
                                              <w:divsChild>
                                                <w:div w:id="183101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6504667">
      <w:bodyDiv w:val="1"/>
      <w:marLeft w:val="0"/>
      <w:marRight w:val="0"/>
      <w:marTop w:val="0"/>
      <w:marBottom w:val="0"/>
      <w:divBdr>
        <w:top w:val="none" w:sz="0" w:space="0" w:color="auto"/>
        <w:left w:val="none" w:sz="0" w:space="0" w:color="auto"/>
        <w:bottom w:val="none" w:sz="0" w:space="0" w:color="auto"/>
        <w:right w:val="none" w:sz="0" w:space="0" w:color="auto"/>
      </w:divBdr>
    </w:div>
    <w:div w:id="637033078">
      <w:bodyDiv w:val="1"/>
      <w:marLeft w:val="0"/>
      <w:marRight w:val="0"/>
      <w:marTop w:val="0"/>
      <w:marBottom w:val="0"/>
      <w:divBdr>
        <w:top w:val="none" w:sz="0" w:space="0" w:color="auto"/>
        <w:left w:val="none" w:sz="0" w:space="0" w:color="auto"/>
        <w:bottom w:val="none" w:sz="0" w:space="0" w:color="auto"/>
        <w:right w:val="none" w:sz="0" w:space="0" w:color="auto"/>
      </w:divBdr>
    </w:div>
    <w:div w:id="670186369">
      <w:bodyDiv w:val="1"/>
      <w:marLeft w:val="0"/>
      <w:marRight w:val="0"/>
      <w:marTop w:val="0"/>
      <w:marBottom w:val="0"/>
      <w:divBdr>
        <w:top w:val="none" w:sz="0" w:space="0" w:color="auto"/>
        <w:left w:val="none" w:sz="0" w:space="0" w:color="auto"/>
        <w:bottom w:val="none" w:sz="0" w:space="0" w:color="auto"/>
        <w:right w:val="none" w:sz="0" w:space="0" w:color="auto"/>
      </w:divBdr>
    </w:div>
    <w:div w:id="757405589">
      <w:bodyDiv w:val="1"/>
      <w:marLeft w:val="0"/>
      <w:marRight w:val="0"/>
      <w:marTop w:val="0"/>
      <w:marBottom w:val="0"/>
      <w:divBdr>
        <w:top w:val="none" w:sz="0" w:space="0" w:color="auto"/>
        <w:left w:val="none" w:sz="0" w:space="0" w:color="auto"/>
        <w:bottom w:val="none" w:sz="0" w:space="0" w:color="auto"/>
        <w:right w:val="none" w:sz="0" w:space="0" w:color="auto"/>
      </w:divBdr>
      <w:divsChild>
        <w:div w:id="1867325780">
          <w:marLeft w:val="0"/>
          <w:marRight w:val="0"/>
          <w:marTop w:val="0"/>
          <w:marBottom w:val="0"/>
          <w:divBdr>
            <w:top w:val="none" w:sz="0" w:space="0" w:color="auto"/>
            <w:left w:val="none" w:sz="0" w:space="0" w:color="auto"/>
            <w:bottom w:val="none" w:sz="0" w:space="0" w:color="auto"/>
            <w:right w:val="none" w:sz="0" w:space="0" w:color="auto"/>
          </w:divBdr>
          <w:divsChild>
            <w:div w:id="1912738323">
              <w:marLeft w:val="0"/>
              <w:marRight w:val="0"/>
              <w:marTop w:val="0"/>
              <w:marBottom w:val="0"/>
              <w:divBdr>
                <w:top w:val="none" w:sz="0" w:space="0" w:color="auto"/>
                <w:left w:val="none" w:sz="0" w:space="0" w:color="auto"/>
                <w:bottom w:val="none" w:sz="0" w:space="0" w:color="auto"/>
                <w:right w:val="none" w:sz="0" w:space="0" w:color="auto"/>
              </w:divBdr>
              <w:divsChild>
                <w:div w:id="674695015">
                  <w:marLeft w:val="0"/>
                  <w:marRight w:val="0"/>
                  <w:marTop w:val="0"/>
                  <w:marBottom w:val="0"/>
                  <w:divBdr>
                    <w:top w:val="none" w:sz="0" w:space="0" w:color="auto"/>
                    <w:left w:val="none" w:sz="0" w:space="0" w:color="auto"/>
                    <w:bottom w:val="none" w:sz="0" w:space="0" w:color="auto"/>
                    <w:right w:val="none" w:sz="0" w:space="0" w:color="auto"/>
                  </w:divBdr>
                  <w:divsChild>
                    <w:div w:id="672923846">
                      <w:marLeft w:val="0"/>
                      <w:marRight w:val="0"/>
                      <w:marTop w:val="0"/>
                      <w:marBottom w:val="0"/>
                      <w:divBdr>
                        <w:top w:val="none" w:sz="0" w:space="0" w:color="auto"/>
                        <w:left w:val="none" w:sz="0" w:space="0" w:color="auto"/>
                        <w:bottom w:val="none" w:sz="0" w:space="0" w:color="auto"/>
                        <w:right w:val="none" w:sz="0" w:space="0" w:color="auto"/>
                      </w:divBdr>
                      <w:divsChild>
                        <w:div w:id="1963924379">
                          <w:marLeft w:val="0"/>
                          <w:marRight w:val="0"/>
                          <w:marTop w:val="0"/>
                          <w:marBottom w:val="0"/>
                          <w:divBdr>
                            <w:top w:val="none" w:sz="0" w:space="0" w:color="auto"/>
                            <w:left w:val="none" w:sz="0" w:space="0" w:color="auto"/>
                            <w:bottom w:val="none" w:sz="0" w:space="0" w:color="auto"/>
                            <w:right w:val="none" w:sz="0" w:space="0" w:color="auto"/>
                          </w:divBdr>
                          <w:divsChild>
                            <w:div w:id="1024596243">
                              <w:marLeft w:val="0"/>
                              <w:marRight w:val="0"/>
                              <w:marTop w:val="0"/>
                              <w:marBottom w:val="0"/>
                              <w:divBdr>
                                <w:top w:val="none" w:sz="0" w:space="0" w:color="auto"/>
                                <w:left w:val="none" w:sz="0" w:space="0" w:color="auto"/>
                                <w:bottom w:val="none" w:sz="0" w:space="0" w:color="auto"/>
                                <w:right w:val="none" w:sz="0" w:space="0" w:color="auto"/>
                              </w:divBdr>
                              <w:divsChild>
                                <w:div w:id="390427788">
                                  <w:marLeft w:val="0"/>
                                  <w:marRight w:val="0"/>
                                  <w:marTop w:val="0"/>
                                  <w:marBottom w:val="0"/>
                                  <w:divBdr>
                                    <w:top w:val="none" w:sz="0" w:space="0" w:color="auto"/>
                                    <w:left w:val="none" w:sz="0" w:space="0" w:color="auto"/>
                                    <w:bottom w:val="none" w:sz="0" w:space="0" w:color="auto"/>
                                    <w:right w:val="none" w:sz="0" w:space="0" w:color="auto"/>
                                  </w:divBdr>
                                  <w:divsChild>
                                    <w:div w:id="1842744585">
                                      <w:marLeft w:val="0"/>
                                      <w:marRight w:val="0"/>
                                      <w:marTop w:val="0"/>
                                      <w:marBottom w:val="0"/>
                                      <w:divBdr>
                                        <w:top w:val="none" w:sz="0" w:space="0" w:color="auto"/>
                                        <w:left w:val="none" w:sz="0" w:space="0" w:color="auto"/>
                                        <w:bottom w:val="none" w:sz="0" w:space="0" w:color="auto"/>
                                        <w:right w:val="none" w:sz="0" w:space="0" w:color="auto"/>
                                      </w:divBdr>
                                      <w:divsChild>
                                        <w:div w:id="263073608">
                                          <w:marLeft w:val="0"/>
                                          <w:marRight w:val="0"/>
                                          <w:marTop w:val="0"/>
                                          <w:marBottom w:val="0"/>
                                          <w:divBdr>
                                            <w:top w:val="none" w:sz="0" w:space="0" w:color="auto"/>
                                            <w:left w:val="none" w:sz="0" w:space="0" w:color="auto"/>
                                            <w:bottom w:val="none" w:sz="0" w:space="0" w:color="auto"/>
                                            <w:right w:val="none" w:sz="0" w:space="0" w:color="auto"/>
                                          </w:divBdr>
                                          <w:divsChild>
                                            <w:div w:id="1565943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7159042">
      <w:bodyDiv w:val="1"/>
      <w:marLeft w:val="0"/>
      <w:marRight w:val="0"/>
      <w:marTop w:val="0"/>
      <w:marBottom w:val="0"/>
      <w:divBdr>
        <w:top w:val="none" w:sz="0" w:space="0" w:color="auto"/>
        <w:left w:val="none" w:sz="0" w:space="0" w:color="auto"/>
        <w:bottom w:val="none" w:sz="0" w:space="0" w:color="auto"/>
        <w:right w:val="none" w:sz="0" w:space="0" w:color="auto"/>
      </w:divBdr>
      <w:divsChild>
        <w:div w:id="811094096">
          <w:marLeft w:val="0"/>
          <w:marRight w:val="0"/>
          <w:marTop w:val="0"/>
          <w:marBottom w:val="0"/>
          <w:divBdr>
            <w:top w:val="none" w:sz="0" w:space="0" w:color="auto"/>
            <w:left w:val="none" w:sz="0" w:space="0" w:color="auto"/>
            <w:bottom w:val="none" w:sz="0" w:space="0" w:color="auto"/>
            <w:right w:val="none" w:sz="0" w:space="0" w:color="auto"/>
          </w:divBdr>
          <w:divsChild>
            <w:div w:id="8945474">
              <w:marLeft w:val="0"/>
              <w:marRight w:val="0"/>
              <w:marTop w:val="0"/>
              <w:marBottom w:val="0"/>
              <w:divBdr>
                <w:top w:val="none" w:sz="0" w:space="0" w:color="auto"/>
                <w:left w:val="none" w:sz="0" w:space="0" w:color="auto"/>
                <w:bottom w:val="none" w:sz="0" w:space="0" w:color="auto"/>
                <w:right w:val="none" w:sz="0" w:space="0" w:color="auto"/>
              </w:divBdr>
              <w:divsChild>
                <w:div w:id="1242913585">
                  <w:marLeft w:val="0"/>
                  <w:marRight w:val="0"/>
                  <w:marTop w:val="0"/>
                  <w:marBottom w:val="0"/>
                  <w:divBdr>
                    <w:top w:val="none" w:sz="0" w:space="0" w:color="auto"/>
                    <w:left w:val="none" w:sz="0" w:space="0" w:color="auto"/>
                    <w:bottom w:val="none" w:sz="0" w:space="0" w:color="auto"/>
                    <w:right w:val="none" w:sz="0" w:space="0" w:color="auto"/>
                  </w:divBdr>
                  <w:divsChild>
                    <w:div w:id="610019262">
                      <w:marLeft w:val="33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78419">
      <w:bodyDiv w:val="1"/>
      <w:marLeft w:val="0"/>
      <w:marRight w:val="0"/>
      <w:marTop w:val="0"/>
      <w:marBottom w:val="0"/>
      <w:divBdr>
        <w:top w:val="none" w:sz="0" w:space="0" w:color="auto"/>
        <w:left w:val="none" w:sz="0" w:space="0" w:color="auto"/>
        <w:bottom w:val="none" w:sz="0" w:space="0" w:color="auto"/>
        <w:right w:val="none" w:sz="0" w:space="0" w:color="auto"/>
      </w:divBdr>
      <w:divsChild>
        <w:div w:id="1624573720">
          <w:marLeft w:val="0"/>
          <w:marRight w:val="0"/>
          <w:marTop w:val="0"/>
          <w:marBottom w:val="0"/>
          <w:divBdr>
            <w:top w:val="none" w:sz="0" w:space="0" w:color="auto"/>
            <w:left w:val="none" w:sz="0" w:space="0" w:color="auto"/>
            <w:bottom w:val="none" w:sz="0" w:space="0" w:color="auto"/>
            <w:right w:val="none" w:sz="0" w:space="0" w:color="auto"/>
          </w:divBdr>
          <w:divsChild>
            <w:div w:id="1271939493">
              <w:marLeft w:val="0"/>
              <w:marRight w:val="0"/>
              <w:marTop w:val="0"/>
              <w:marBottom w:val="0"/>
              <w:divBdr>
                <w:top w:val="none" w:sz="0" w:space="0" w:color="auto"/>
                <w:left w:val="none" w:sz="0" w:space="0" w:color="auto"/>
                <w:bottom w:val="none" w:sz="0" w:space="0" w:color="auto"/>
                <w:right w:val="none" w:sz="0" w:space="0" w:color="auto"/>
              </w:divBdr>
              <w:divsChild>
                <w:div w:id="11147448">
                  <w:marLeft w:val="0"/>
                  <w:marRight w:val="0"/>
                  <w:marTop w:val="0"/>
                  <w:marBottom w:val="0"/>
                  <w:divBdr>
                    <w:top w:val="none" w:sz="0" w:space="0" w:color="auto"/>
                    <w:left w:val="none" w:sz="0" w:space="0" w:color="auto"/>
                    <w:bottom w:val="none" w:sz="0" w:space="0" w:color="auto"/>
                    <w:right w:val="none" w:sz="0" w:space="0" w:color="auto"/>
                  </w:divBdr>
                  <w:divsChild>
                    <w:div w:id="1752193150">
                      <w:marLeft w:val="0"/>
                      <w:marRight w:val="0"/>
                      <w:marTop w:val="0"/>
                      <w:marBottom w:val="0"/>
                      <w:divBdr>
                        <w:top w:val="none" w:sz="0" w:space="0" w:color="auto"/>
                        <w:left w:val="none" w:sz="0" w:space="0" w:color="auto"/>
                        <w:bottom w:val="none" w:sz="0" w:space="0" w:color="auto"/>
                        <w:right w:val="none" w:sz="0" w:space="0" w:color="auto"/>
                      </w:divBdr>
                      <w:divsChild>
                        <w:div w:id="1072968130">
                          <w:marLeft w:val="0"/>
                          <w:marRight w:val="0"/>
                          <w:marTop w:val="0"/>
                          <w:marBottom w:val="0"/>
                          <w:divBdr>
                            <w:top w:val="none" w:sz="0" w:space="0" w:color="auto"/>
                            <w:left w:val="none" w:sz="0" w:space="0" w:color="auto"/>
                            <w:bottom w:val="none" w:sz="0" w:space="0" w:color="auto"/>
                            <w:right w:val="none" w:sz="0" w:space="0" w:color="auto"/>
                          </w:divBdr>
                          <w:divsChild>
                            <w:div w:id="570699554">
                              <w:marLeft w:val="0"/>
                              <w:marRight w:val="0"/>
                              <w:marTop w:val="0"/>
                              <w:marBottom w:val="0"/>
                              <w:divBdr>
                                <w:top w:val="none" w:sz="0" w:space="0" w:color="auto"/>
                                <w:left w:val="none" w:sz="0" w:space="0" w:color="auto"/>
                                <w:bottom w:val="none" w:sz="0" w:space="0" w:color="auto"/>
                                <w:right w:val="none" w:sz="0" w:space="0" w:color="auto"/>
                              </w:divBdr>
                              <w:divsChild>
                                <w:div w:id="939949256">
                                  <w:marLeft w:val="0"/>
                                  <w:marRight w:val="0"/>
                                  <w:marTop w:val="0"/>
                                  <w:marBottom w:val="0"/>
                                  <w:divBdr>
                                    <w:top w:val="none" w:sz="0" w:space="0" w:color="auto"/>
                                    <w:left w:val="none" w:sz="0" w:space="0" w:color="auto"/>
                                    <w:bottom w:val="none" w:sz="0" w:space="0" w:color="auto"/>
                                    <w:right w:val="none" w:sz="0" w:space="0" w:color="auto"/>
                                  </w:divBdr>
                                  <w:divsChild>
                                    <w:div w:id="9916920">
                                      <w:marLeft w:val="0"/>
                                      <w:marRight w:val="0"/>
                                      <w:marTop w:val="0"/>
                                      <w:marBottom w:val="0"/>
                                      <w:divBdr>
                                        <w:top w:val="none" w:sz="0" w:space="0" w:color="auto"/>
                                        <w:left w:val="none" w:sz="0" w:space="0" w:color="auto"/>
                                        <w:bottom w:val="none" w:sz="0" w:space="0" w:color="auto"/>
                                        <w:right w:val="none" w:sz="0" w:space="0" w:color="auto"/>
                                      </w:divBdr>
                                      <w:divsChild>
                                        <w:div w:id="877936211">
                                          <w:marLeft w:val="0"/>
                                          <w:marRight w:val="0"/>
                                          <w:marTop w:val="0"/>
                                          <w:marBottom w:val="0"/>
                                          <w:divBdr>
                                            <w:top w:val="none" w:sz="0" w:space="0" w:color="auto"/>
                                            <w:left w:val="none" w:sz="0" w:space="0" w:color="auto"/>
                                            <w:bottom w:val="none" w:sz="0" w:space="0" w:color="auto"/>
                                            <w:right w:val="none" w:sz="0" w:space="0" w:color="auto"/>
                                          </w:divBdr>
                                          <w:divsChild>
                                            <w:div w:id="681317228">
                                              <w:marLeft w:val="0"/>
                                              <w:marRight w:val="0"/>
                                              <w:marTop w:val="0"/>
                                              <w:marBottom w:val="0"/>
                                              <w:divBdr>
                                                <w:top w:val="none" w:sz="0" w:space="0" w:color="auto"/>
                                                <w:left w:val="none" w:sz="0" w:space="0" w:color="auto"/>
                                                <w:bottom w:val="none" w:sz="0" w:space="0" w:color="auto"/>
                                                <w:right w:val="none" w:sz="0" w:space="0" w:color="auto"/>
                                              </w:divBdr>
                                              <w:divsChild>
                                                <w:div w:id="261257803">
                                                  <w:marLeft w:val="0"/>
                                                  <w:marRight w:val="0"/>
                                                  <w:marTop w:val="0"/>
                                                  <w:marBottom w:val="0"/>
                                                  <w:divBdr>
                                                    <w:top w:val="none" w:sz="0" w:space="0" w:color="auto"/>
                                                    <w:left w:val="none" w:sz="0" w:space="0" w:color="auto"/>
                                                    <w:bottom w:val="none" w:sz="0" w:space="0" w:color="auto"/>
                                                    <w:right w:val="none" w:sz="0" w:space="0" w:color="auto"/>
                                                  </w:divBdr>
                                                  <w:divsChild>
                                                    <w:div w:id="13497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28682">
                                              <w:marLeft w:val="0"/>
                                              <w:marRight w:val="0"/>
                                              <w:marTop w:val="0"/>
                                              <w:marBottom w:val="0"/>
                                              <w:divBdr>
                                                <w:top w:val="none" w:sz="0" w:space="0" w:color="auto"/>
                                                <w:left w:val="none" w:sz="0" w:space="0" w:color="auto"/>
                                                <w:bottom w:val="none" w:sz="0" w:space="0" w:color="auto"/>
                                                <w:right w:val="none" w:sz="0" w:space="0" w:color="auto"/>
                                              </w:divBdr>
                                              <w:divsChild>
                                                <w:div w:id="48459862">
                                                  <w:marLeft w:val="0"/>
                                                  <w:marRight w:val="0"/>
                                                  <w:marTop w:val="0"/>
                                                  <w:marBottom w:val="0"/>
                                                  <w:divBdr>
                                                    <w:top w:val="none" w:sz="0" w:space="0" w:color="auto"/>
                                                    <w:left w:val="none" w:sz="0" w:space="0" w:color="auto"/>
                                                    <w:bottom w:val="none" w:sz="0" w:space="0" w:color="auto"/>
                                                    <w:right w:val="none" w:sz="0" w:space="0" w:color="auto"/>
                                                  </w:divBdr>
                                                  <w:divsChild>
                                                    <w:div w:id="41760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28160">
                                              <w:marLeft w:val="0"/>
                                              <w:marRight w:val="0"/>
                                              <w:marTop w:val="0"/>
                                              <w:marBottom w:val="0"/>
                                              <w:divBdr>
                                                <w:top w:val="none" w:sz="0" w:space="0" w:color="auto"/>
                                                <w:left w:val="none" w:sz="0" w:space="0" w:color="auto"/>
                                                <w:bottom w:val="none" w:sz="0" w:space="0" w:color="auto"/>
                                                <w:right w:val="none" w:sz="0" w:space="0" w:color="auto"/>
                                              </w:divBdr>
                                              <w:divsChild>
                                                <w:div w:id="1909531092">
                                                  <w:marLeft w:val="0"/>
                                                  <w:marRight w:val="0"/>
                                                  <w:marTop w:val="0"/>
                                                  <w:marBottom w:val="0"/>
                                                  <w:divBdr>
                                                    <w:top w:val="none" w:sz="0" w:space="0" w:color="auto"/>
                                                    <w:left w:val="none" w:sz="0" w:space="0" w:color="auto"/>
                                                    <w:bottom w:val="none" w:sz="0" w:space="0" w:color="auto"/>
                                                    <w:right w:val="none" w:sz="0" w:space="0" w:color="auto"/>
                                                  </w:divBdr>
                                                  <w:divsChild>
                                                    <w:div w:id="6996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39729">
                                              <w:marLeft w:val="0"/>
                                              <w:marRight w:val="0"/>
                                              <w:marTop w:val="0"/>
                                              <w:marBottom w:val="0"/>
                                              <w:divBdr>
                                                <w:top w:val="none" w:sz="0" w:space="0" w:color="auto"/>
                                                <w:left w:val="none" w:sz="0" w:space="0" w:color="auto"/>
                                                <w:bottom w:val="none" w:sz="0" w:space="0" w:color="auto"/>
                                                <w:right w:val="none" w:sz="0" w:space="0" w:color="auto"/>
                                              </w:divBdr>
                                              <w:divsChild>
                                                <w:div w:id="1751534606">
                                                  <w:marLeft w:val="0"/>
                                                  <w:marRight w:val="0"/>
                                                  <w:marTop w:val="0"/>
                                                  <w:marBottom w:val="0"/>
                                                  <w:divBdr>
                                                    <w:top w:val="none" w:sz="0" w:space="0" w:color="auto"/>
                                                    <w:left w:val="none" w:sz="0" w:space="0" w:color="auto"/>
                                                    <w:bottom w:val="none" w:sz="0" w:space="0" w:color="auto"/>
                                                    <w:right w:val="none" w:sz="0" w:space="0" w:color="auto"/>
                                                  </w:divBdr>
                                                  <w:divsChild>
                                                    <w:div w:id="5287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4676833">
      <w:bodyDiv w:val="1"/>
      <w:marLeft w:val="0"/>
      <w:marRight w:val="0"/>
      <w:marTop w:val="0"/>
      <w:marBottom w:val="0"/>
      <w:divBdr>
        <w:top w:val="none" w:sz="0" w:space="0" w:color="auto"/>
        <w:left w:val="none" w:sz="0" w:space="0" w:color="auto"/>
        <w:bottom w:val="none" w:sz="0" w:space="0" w:color="auto"/>
        <w:right w:val="none" w:sz="0" w:space="0" w:color="auto"/>
      </w:divBdr>
    </w:div>
    <w:div w:id="1016268624">
      <w:bodyDiv w:val="1"/>
      <w:marLeft w:val="0"/>
      <w:marRight w:val="0"/>
      <w:marTop w:val="0"/>
      <w:marBottom w:val="0"/>
      <w:divBdr>
        <w:top w:val="none" w:sz="0" w:space="0" w:color="auto"/>
        <w:left w:val="none" w:sz="0" w:space="0" w:color="auto"/>
        <w:bottom w:val="none" w:sz="0" w:space="0" w:color="auto"/>
        <w:right w:val="none" w:sz="0" w:space="0" w:color="auto"/>
      </w:divBdr>
    </w:div>
    <w:div w:id="1047071317">
      <w:bodyDiv w:val="1"/>
      <w:marLeft w:val="0"/>
      <w:marRight w:val="0"/>
      <w:marTop w:val="0"/>
      <w:marBottom w:val="0"/>
      <w:divBdr>
        <w:top w:val="none" w:sz="0" w:space="0" w:color="auto"/>
        <w:left w:val="none" w:sz="0" w:space="0" w:color="auto"/>
        <w:bottom w:val="none" w:sz="0" w:space="0" w:color="auto"/>
        <w:right w:val="none" w:sz="0" w:space="0" w:color="auto"/>
      </w:divBdr>
    </w:div>
    <w:div w:id="1186594983">
      <w:bodyDiv w:val="1"/>
      <w:marLeft w:val="0"/>
      <w:marRight w:val="0"/>
      <w:marTop w:val="0"/>
      <w:marBottom w:val="0"/>
      <w:divBdr>
        <w:top w:val="none" w:sz="0" w:space="0" w:color="auto"/>
        <w:left w:val="none" w:sz="0" w:space="0" w:color="auto"/>
        <w:bottom w:val="none" w:sz="0" w:space="0" w:color="auto"/>
        <w:right w:val="none" w:sz="0" w:space="0" w:color="auto"/>
      </w:divBdr>
    </w:div>
    <w:div w:id="1212109717">
      <w:bodyDiv w:val="1"/>
      <w:marLeft w:val="0"/>
      <w:marRight w:val="0"/>
      <w:marTop w:val="0"/>
      <w:marBottom w:val="0"/>
      <w:divBdr>
        <w:top w:val="none" w:sz="0" w:space="0" w:color="auto"/>
        <w:left w:val="none" w:sz="0" w:space="0" w:color="auto"/>
        <w:bottom w:val="none" w:sz="0" w:space="0" w:color="auto"/>
        <w:right w:val="none" w:sz="0" w:space="0" w:color="auto"/>
      </w:divBdr>
      <w:divsChild>
        <w:div w:id="1210532657">
          <w:marLeft w:val="0"/>
          <w:marRight w:val="0"/>
          <w:marTop w:val="0"/>
          <w:marBottom w:val="0"/>
          <w:divBdr>
            <w:top w:val="none" w:sz="0" w:space="0" w:color="auto"/>
            <w:left w:val="none" w:sz="0" w:space="0" w:color="auto"/>
            <w:bottom w:val="none" w:sz="0" w:space="0" w:color="auto"/>
            <w:right w:val="none" w:sz="0" w:space="0" w:color="auto"/>
          </w:divBdr>
          <w:divsChild>
            <w:div w:id="849760283">
              <w:marLeft w:val="0"/>
              <w:marRight w:val="0"/>
              <w:marTop w:val="0"/>
              <w:marBottom w:val="0"/>
              <w:divBdr>
                <w:top w:val="none" w:sz="0" w:space="0" w:color="auto"/>
                <w:left w:val="none" w:sz="0" w:space="0" w:color="auto"/>
                <w:bottom w:val="none" w:sz="0" w:space="0" w:color="auto"/>
                <w:right w:val="none" w:sz="0" w:space="0" w:color="auto"/>
              </w:divBdr>
              <w:divsChild>
                <w:div w:id="541097140">
                  <w:marLeft w:val="0"/>
                  <w:marRight w:val="0"/>
                  <w:marTop w:val="0"/>
                  <w:marBottom w:val="0"/>
                  <w:divBdr>
                    <w:top w:val="none" w:sz="0" w:space="0" w:color="auto"/>
                    <w:left w:val="none" w:sz="0" w:space="0" w:color="auto"/>
                    <w:bottom w:val="none" w:sz="0" w:space="0" w:color="auto"/>
                    <w:right w:val="none" w:sz="0" w:space="0" w:color="auto"/>
                  </w:divBdr>
                  <w:divsChild>
                    <w:div w:id="766384374">
                      <w:marLeft w:val="0"/>
                      <w:marRight w:val="0"/>
                      <w:marTop w:val="0"/>
                      <w:marBottom w:val="0"/>
                      <w:divBdr>
                        <w:top w:val="none" w:sz="0" w:space="0" w:color="auto"/>
                        <w:left w:val="none" w:sz="0" w:space="0" w:color="auto"/>
                        <w:bottom w:val="none" w:sz="0" w:space="0" w:color="auto"/>
                        <w:right w:val="none" w:sz="0" w:space="0" w:color="auto"/>
                      </w:divBdr>
                      <w:divsChild>
                        <w:div w:id="99545808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957175612">
                              <w:marLeft w:val="0"/>
                              <w:marRight w:val="0"/>
                              <w:marTop w:val="0"/>
                              <w:marBottom w:val="0"/>
                              <w:divBdr>
                                <w:top w:val="none" w:sz="0" w:space="0" w:color="auto"/>
                                <w:left w:val="none" w:sz="0" w:space="0" w:color="auto"/>
                                <w:bottom w:val="none" w:sz="0" w:space="0" w:color="auto"/>
                                <w:right w:val="none" w:sz="0" w:space="0" w:color="auto"/>
                              </w:divBdr>
                              <w:divsChild>
                                <w:div w:id="1444109820">
                                  <w:marLeft w:val="0"/>
                                  <w:marRight w:val="0"/>
                                  <w:marTop w:val="0"/>
                                  <w:marBottom w:val="0"/>
                                  <w:divBdr>
                                    <w:top w:val="none" w:sz="0" w:space="0" w:color="auto"/>
                                    <w:left w:val="none" w:sz="0" w:space="0" w:color="auto"/>
                                    <w:bottom w:val="none" w:sz="0" w:space="0" w:color="auto"/>
                                    <w:right w:val="none" w:sz="0" w:space="0" w:color="auto"/>
                                  </w:divBdr>
                                  <w:divsChild>
                                    <w:div w:id="711003349">
                                      <w:marLeft w:val="0"/>
                                      <w:marRight w:val="0"/>
                                      <w:marTop w:val="0"/>
                                      <w:marBottom w:val="0"/>
                                      <w:divBdr>
                                        <w:top w:val="none" w:sz="0" w:space="0" w:color="auto"/>
                                        <w:left w:val="none" w:sz="0" w:space="0" w:color="auto"/>
                                        <w:bottom w:val="none" w:sz="0" w:space="0" w:color="auto"/>
                                        <w:right w:val="none" w:sz="0" w:space="0" w:color="auto"/>
                                      </w:divBdr>
                                      <w:divsChild>
                                        <w:div w:id="1110583063">
                                          <w:marLeft w:val="0"/>
                                          <w:marRight w:val="0"/>
                                          <w:marTop w:val="0"/>
                                          <w:marBottom w:val="0"/>
                                          <w:divBdr>
                                            <w:top w:val="none" w:sz="0" w:space="0" w:color="auto"/>
                                            <w:left w:val="none" w:sz="0" w:space="0" w:color="auto"/>
                                            <w:bottom w:val="none" w:sz="0" w:space="0" w:color="auto"/>
                                            <w:right w:val="none" w:sz="0" w:space="0" w:color="auto"/>
                                          </w:divBdr>
                                          <w:divsChild>
                                            <w:div w:id="1270966508">
                                              <w:marLeft w:val="0"/>
                                              <w:marRight w:val="0"/>
                                              <w:marTop w:val="0"/>
                                              <w:marBottom w:val="0"/>
                                              <w:divBdr>
                                                <w:top w:val="none" w:sz="0" w:space="0" w:color="auto"/>
                                                <w:left w:val="none" w:sz="0" w:space="0" w:color="auto"/>
                                                <w:bottom w:val="none" w:sz="0" w:space="0" w:color="auto"/>
                                                <w:right w:val="none" w:sz="0" w:space="0" w:color="auto"/>
                                              </w:divBdr>
                                              <w:divsChild>
                                                <w:div w:id="174657883">
                                                  <w:marLeft w:val="0"/>
                                                  <w:marRight w:val="0"/>
                                                  <w:marTop w:val="0"/>
                                                  <w:marBottom w:val="0"/>
                                                  <w:divBdr>
                                                    <w:top w:val="none" w:sz="0" w:space="0" w:color="auto"/>
                                                    <w:left w:val="none" w:sz="0" w:space="0" w:color="auto"/>
                                                    <w:bottom w:val="none" w:sz="0" w:space="0" w:color="auto"/>
                                                    <w:right w:val="none" w:sz="0" w:space="0" w:color="auto"/>
                                                  </w:divBdr>
                                                  <w:divsChild>
                                                    <w:div w:id="1939364280">
                                                      <w:marLeft w:val="0"/>
                                                      <w:marRight w:val="0"/>
                                                      <w:marTop w:val="0"/>
                                                      <w:marBottom w:val="0"/>
                                                      <w:divBdr>
                                                        <w:top w:val="none" w:sz="0" w:space="0" w:color="auto"/>
                                                        <w:left w:val="none" w:sz="0" w:space="0" w:color="auto"/>
                                                        <w:bottom w:val="none" w:sz="0" w:space="0" w:color="auto"/>
                                                        <w:right w:val="none" w:sz="0" w:space="0" w:color="auto"/>
                                                      </w:divBdr>
                                                      <w:divsChild>
                                                        <w:div w:id="8720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667350">
                                                  <w:marLeft w:val="0"/>
                                                  <w:marRight w:val="0"/>
                                                  <w:marTop w:val="0"/>
                                                  <w:marBottom w:val="0"/>
                                                  <w:divBdr>
                                                    <w:top w:val="none" w:sz="0" w:space="0" w:color="auto"/>
                                                    <w:left w:val="none" w:sz="0" w:space="0" w:color="auto"/>
                                                    <w:bottom w:val="none" w:sz="0" w:space="0" w:color="auto"/>
                                                    <w:right w:val="none" w:sz="0" w:space="0" w:color="auto"/>
                                                  </w:divBdr>
                                                  <w:divsChild>
                                                    <w:div w:id="1953782841">
                                                      <w:marLeft w:val="0"/>
                                                      <w:marRight w:val="0"/>
                                                      <w:marTop w:val="0"/>
                                                      <w:marBottom w:val="0"/>
                                                      <w:divBdr>
                                                        <w:top w:val="none" w:sz="0" w:space="0" w:color="auto"/>
                                                        <w:left w:val="none" w:sz="0" w:space="0" w:color="auto"/>
                                                        <w:bottom w:val="none" w:sz="0" w:space="0" w:color="auto"/>
                                                        <w:right w:val="none" w:sz="0" w:space="0" w:color="auto"/>
                                                      </w:divBdr>
                                                      <w:divsChild>
                                                        <w:div w:id="13321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1948">
                                                  <w:marLeft w:val="0"/>
                                                  <w:marRight w:val="0"/>
                                                  <w:marTop w:val="0"/>
                                                  <w:marBottom w:val="0"/>
                                                  <w:divBdr>
                                                    <w:top w:val="none" w:sz="0" w:space="0" w:color="auto"/>
                                                    <w:left w:val="none" w:sz="0" w:space="0" w:color="auto"/>
                                                    <w:bottom w:val="none" w:sz="0" w:space="0" w:color="auto"/>
                                                    <w:right w:val="none" w:sz="0" w:space="0" w:color="auto"/>
                                                  </w:divBdr>
                                                  <w:divsChild>
                                                    <w:div w:id="1578781088">
                                                      <w:marLeft w:val="0"/>
                                                      <w:marRight w:val="0"/>
                                                      <w:marTop w:val="0"/>
                                                      <w:marBottom w:val="0"/>
                                                      <w:divBdr>
                                                        <w:top w:val="none" w:sz="0" w:space="0" w:color="auto"/>
                                                        <w:left w:val="none" w:sz="0" w:space="0" w:color="auto"/>
                                                        <w:bottom w:val="none" w:sz="0" w:space="0" w:color="auto"/>
                                                        <w:right w:val="none" w:sz="0" w:space="0" w:color="auto"/>
                                                      </w:divBdr>
                                                      <w:divsChild>
                                                        <w:div w:id="171268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105">
                                                  <w:marLeft w:val="0"/>
                                                  <w:marRight w:val="0"/>
                                                  <w:marTop w:val="0"/>
                                                  <w:marBottom w:val="0"/>
                                                  <w:divBdr>
                                                    <w:top w:val="none" w:sz="0" w:space="0" w:color="auto"/>
                                                    <w:left w:val="none" w:sz="0" w:space="0" w:color="auto"/>
                                                    <w:bottom w:val="none" w:sz="0" w:space="0" w:color="auto"/>
                                                    <w:right w:val="none" w:sz="0" w:space="0" w:color="auto"/>
                                                  </w:divBdr>
                                                  <w:divsChild>
                                                    <w:div w:id="660236477">
                                                      <w:marLeft w:val="0"/>
                                                      <w:marRight w:val="0"/>
                                                      <w:marTop w:val="0"/>
                                                      <w:marBottom w:val="0"/>
                                                      <w:divBdr>
                                                        <w:top w:val="none" w:sz="0" w:space="0" w:color="auto"/>
                                                        <w:left w:val="none" w:sz="0" w:space="0" w:color="auto"/>
                                                        <w:bottom w:val="none" w:sz="0" w:space="0" w:color="auto"/>
                                                        <w:right w:val="none" w:sz="0" w:space="0" w:color="auto"/>
                                                      </w:divBdr>
                                                      <w:divsChild>
                                                        <w:div w:id="16108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08461">
                                                  <w:marLeft w:val="0"/>
                                                  <w:marRight w:val="0"/>
                                                  <w:marTop w:val="0"/>
                                                  <w:marBottom w:val="0"/>
                                                  <w:divBdr>
                                                    <w:top w:val="none" w:sz="0" w:space="0" w:color="auto"/>
                                                    <w:left w:val="none" w:sz="0" w:space="0" w:color="auto"/>
                                                    <w:bottom w:val="none" w:sz="0" w:space="0" w:color="auto"/>
                                                    <w:right w:val="none" w:sz="0" w:space="0" w:color="auto"/>
                                                  </w:divBdr>
                                                  <w:divsChild>
                                                    <w:div w:id="1280144084">
                                                      <w:marLeft w:val="0"/>
                                                      <w:marRight w:val="0"/>
                                                      <w:marTop w:val="0"/>
                                                      <w:marBottom w:val="0"/>
                                                      <w:divBdr>
                                                        <w:top w:val="none" w:sz="0" w:space="0" w:color="auto"/>
                                                        <w:left w:val="none" w:sz="0" w:space="0" w:color="auto"/>
                                                        <w:bottom w:val="none" w:sz="0" w:space="0" w:color="auto"/>
                                                        <w:right w:val="none" w:sz="0" w:space="0" w:color="auto"/>
                                                      </w:divBdr>
                                                      <w:divsChild>
                                                        <w:div w:id="135241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5637">
                                                  <w:marLeft w:val="0"/>
                                                  <w:marRight w:val="0"/>
                                                  <w:marTop w:val="0"/>
                                                  <w:marBottom w:val="0"/>
                                                  <w:divBdr>
                                                    <w:top w:val="none" w:sz="0" w:space="0" w:color="auto"/>
                                                    <w:left w:val="none" w:sz="0" w:space="0" w:color="auto"/>
                                                    <w:bottom w:val="none" w:sz="0" w:space="0" w:color="auto"/>
                                                    <w:right w:val="none" w:sz="0" w:space="0" w:color="auto"/>
                                                  </w:divBdr>
                                                  <w:divsChild>
                                                    <w:div w:id="1082721562">
                                                      <w:marLeft w:val="0"/>
                                                      <w:marRight w:val="0"/>
                                                      <w:marTop w:val="0"/>
                                                      <w:marBottom w:val="0"/>
                                                      <w:divBdr>
                                                        <w:top w:val="none" w:sz="0" w:space="0" w:color="auto"/>
                                                        <w:left w:val="none" w:sz="0" w:space="0" w:color="auto"/>
                                                        <w:bottom w:val="none" w:sz="0" w:space="0" w:color="auto"/>
                                                        <w:right w:val="none" w:sz="0" w:space="0" w:color="auto"/>
                                                      </w:divBdr>
                                                      <w:divsChild>
                                                        <w:div w:id="30952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7270">
                                                  <w:marLeft w:val="0"/>
                                                  <w:marRight w:val="0"/>
                                                  <w:marTop w:val="0"/>
                                                  <w:marBottom w:val="0"/>
                                                  <w:divBdr>
                                                    <w:top w:val="none" w:sz="0" w:space="0" w:color="auto"/>
                                                    <w:left w:val="none" w:sz="0" w:space="0" w:color="auto"/>
                                                    <w:bottom w:val="none" w:sz="0" w:space="0" w:color="auto"/>
                                                    <w:right w:val="none" w:sz="0" w:space="0" w:color="auto"/>
                                                  </w:divBdr>
                                                  <w:divsChild>
                                                    <w:div w:id="194927251">
                                                      <w:marLeft w:val="0"/>
                                                      <w:marRight w:val="0"/>
                                                      <w:marTop w:val="0"/>
                                                      <w:marBottom w:val="0"/>
                                                      <w:divBdr>
                                                        <w:top w:val="none" w:sz="0" w:space="0" w:color="auto"/>
                                                        <w:left w:val="none" w:sz="0" w:space="0" w:color="auto"/>
                                                        <w:bottom w:val="none" w:sz="0" w:space="0" w:color="auto"/>
                                                        <w:right w:val="none" w:sz="0" w:space="0" w:color="auto"/>
                                                      </w:divBdr>
                                                      <w:divsChild>
                                                        <w:div w:id="36178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960446">
                                                  <w:marLeft w:val="0"/>
                                                  <w:marRight w:val="0"/>
                                                  <w:marTop w:val="0"/>
                                                  <w:marBottom w:val="0"/>
                                                  <w:divBdr>
                                                    <w:top w:val="none" w:sz="0" w:space="0" w:color="auto"/>
                                                    <w:left w:val="none" w:sz="0" w:space="0" w:color="auto"/>
                                                    <w:bottom w:val="none" w:sz="0" w:space="0" w:color="auto"/>
                                                    <w:right w:val="none" w:sz="0" w:space="0" w:color="auto"/>
                                                  </w:divBdr>
                                                  <w:divsChild>
                                                    <w:div w:id="1874539303">
                                                      <w:marLeft w:val="0"/>
                                                      <w:marRight w:val="0"/>
                                                      <w:marTop w:val="0"/>
                                                      <w:marBottom w:val="0"/>
                                                      <w:divBdr>
                                                        <w:top w:val="none" w:sz="0" w:space="0" w:color="auto"/>
                                                        <w:left w:val="none" w:sz="0" w:space="0" w:color="auto"/>
                                                        <w:bottom w:val="none" w:sz="0" w:space="0" w:color="auto"/>
                                                        <w:right w:val="none" w:sz="0" w:space="0" w:color="auto"/>
                                                      </w:divBdr>
                                                      <w:divsChild>
                                                        <w:div w:id="7161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501101">
                                                  <w:marLeft w:val="0"/>
                                                  <w:marRight w:val="0"/>
                                                  <w:marTop w:val="0"/>
                                                  <w:marBottom w:val="0"/>
                                                  <w:divBdr>
                                                    <w:top w:val="none" w:sz="0" w:space="0" w:color="auto"/>
                                                    <w:left w:val="none" w:sz="0" w:space="0" w:color="auto"/>
                                                    <w:bottom w:val="none" w:sz="0" w:space="0" w:color="auto"/>
                                                    <w:right w:val="none" w:sz="0" w:space="0" w:color="auto"/>
                                                  </w:divBdr>
                                                  <w:divsChild>
                                                    <w:div w:id="2036419335">
                                                      <w:marLeft w:val="0"/>
                                                      <w:marRight w:val="0"/>
                                                      <w:marTop w:val="0"/>
                                                      <w:marBottom w:val="0"/>
                                                      <w:divBdr>
                                                        <w:top w:val="none" w:sz="0" w:space="0" w:color="auto"/>
                                                        <w:left w:val="none" w:sz="0" w:space="0" w:color="auto"/>
                                                        <w:bottom w:val="none" w:sz="0" w:space="0" w:color="auto"/>
                                                        <w:right w:val="none" w:sz="0" w:space="0" w:color="auto"/>
                                                      </w:divBdr>
                                                      <w:divsChild>
                                                        <w:div w:id="19407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854788">
                                                  <w:marLeft w:val="0"/>
                                                  <w:marRight w:val="0"/>
                                                  <w:marTop w:val="0"/>
                                                  <w:marBottom w:val="0"/>
                                                  <w:divBdr>
                                                    <w:top w:val="none" w:sz="0" w:space="0" w:color="auto"/>
                                                    <w:left w:val="none" w:sz="0" w:space="0" w:color="auto"/>
                                                    <w:bottom w:val="none" w:sz="0" w:space="0" w:color="auto"/>
                                                    <w:right w:val="none" w:sz="0" w:space="0" w:color="auto"/>
                                                  </w:divBdr>
                                                  <w:divsChild>
                                                    <w:div w:id="1100367513">
                                                      <w:marLeft w:val="0"/>
                                                      <w:marRight w:val="0"/>
                                                      <w:marTop w:val="0"/>
                                                      <w:marBottom w:val="0"/>
                                                      <w:divBdr>
                                                        <w:top w:val="none" w:sz="0" w:space="0" w:color="auto"/>
                                                        <w:left w:val="none" w:sz="0" w:space="0" w:color="auto"/>
                                                        <w:bottom w:val="none" w:sz="0" w:space="0" w:color="auto"/>
                                                        <w:right w:val="none" w:sz="0" w:space="0" w:color="auto"/>
                                                      </w:divBdr>
                                                      <w:divsChild>
                                                        <w:div w:id="69488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397601">
                                                  <w:marLeft w:val="0"/>
                                                  <w:marRight w:val="0"/>
                                                  <w:marTop w:val="0"/>
                                                  <w:marBottom w:val="0"/>
                                                  <w:divBdr>
                                                    <w:top w:val="none" w:sz="0" w:space="0" w:color="auto"/>
                                                    <w:left w:val="none" w:sz="0" w:space="0" w:color="auto"/>
                                                    <w:bottom w:val="none" w:sz="0" w:space="0" w:color="auto"/>
                                                    <w:right w:val="none" w:sz="0" w:space="0" w:color="auto"/>
                                                  </w:divBdr>
                                                  <w:divsChild>
                                                    <w:div w:id="4738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2960426">
      <w:bodyDiv w:val="1"/>
      <w:marLeft w:val="0"/>
      <w:marRight w:val="0"/>
      <w:marTop w:val="0"/>
      <w:marBottom w:val="0"/>
      <w:divBdr>
        <w:top w:val="none" w:sz="0" w:space="0" w:color="auto"/>
        <w:left w:val="none" w:sz="0" w:space="0" w:color="auto"/>
        <w:bottom w:val="none" w:sz="0" w:space="0" w:color="auto"/>
        <w:right w:val="none" w:sz="0" w:space="0" w:color="auto"/>
      </w:divBdr>
    </w:div>
    <w:div w:id="1243250233">
      <w:bodyDiv w:val="1"/>
      <w:marLeft w:val="0"/>
      <w:marRight w:val="0"/>
      <w:marTop w:val="0"/>
      <w:marBottom w:val="0"/>
      <w:divBdr>
        <w:top w:val="none" w:sz="0" w:space="0" w:color="auto"/>
        <w:left w:val="none" w:sz="0" w:space="0" w:color="auto"/>
        <w:bottom w:val="none" w:sz="0" w:space="0" w:color="auto"/>
        <w:right w:val="none" w:sz="0" w:space="0" w:color="auto"/>
      </w:divBdr>
    </w:div>
    <w:div w:id="1266310096">
      <w:bodyDiv w:val="1"/>
      <w:marLeft w:val="0"/>
      <w:marRight w:val="0"/>
      <w:marTop w:val="0"/>
      <w:marBottom w:val="0"/>
      <w:divBdr>
        <w:top w:val="none" w:sz="0" w:space="0" w:color="auto"/>
        <w:left w:val="none" w:sz="0" w:space="0" w:color="auto"/>
        <w:bottom w:val="none" w:sz="0" w:space="0" w:color="auto"/>
        <w:right w:val="none" w:sz="0" w:space="0" w:color="auto"/>
      </w:divBdr>
    </w:div>
    <w:div w:id="1337656384">
      <w:bodyDiv w:val="1"/>
      <w:marLeft w:val="0"/>
      <w:marRight w:val="0"/>
      <w:marTop w:val="0"/>
      <w:marBottom w:val="0"/>
      <w:divBdr>
        <w:top w:val="none" w:sz="0" w:space="0" w:color="auto"/>
        <w:left w:val="none" w:sz="0" w:space="0" w:color="auto"/>
        <w:bottom w:val="none" w:sz="0" w:space="0" w:color="auto"/>
        <w:right w:val="none" w:sz="0" w:space="0" w:color="auto"/>
      </w:divBdr>
    </w:div>
    <w:div w:id="1402361285">
      <w:bodyDiv w:val="1"/>
      <w:marLeft w:val="0"/>
      <w:marRight w:val="0"/>
      <w:marTop w:val="0"/>
      <w:marBottom w:val="0"/>
      <w:divBdr>
        <w:top w:val="none" w:sz="0" w:space="0" w:color="auto"/>
        <w:left w:val="none" w:sz="0" w:space="0" w:color="auto"/>
        <w:bottom w:val="none" w:sz="0" w:space="0" w:color="auto"/>
        <w:right w:val="none" w:sz="0" w:space="0" w:color="auto"/>
      </w:divBdr>
    </w:div>
    <w:div w:id="1415517332">
      <w:bodyDiv w:val="1"/>
      <w:marLeft w:val="0"/>
      <w:marRight w:val="0"/>
      <w:marTop w:val="0"/>
      <w:marBottom w:val="0"/>
      <w:divBdr>
        <w:top w:val="none" w:sz="0" w:space="0" w:color="auto"/>
        <w:left w:val="none" w:sz="0" w:space="0" w:color="auto"/>
        <w:bottom w:val="none" w:sz="0" w:space="0" w:color="auto"/>
        <w:right w:val="none" w:sz="0" w:space="0" w:color="auto"/>
      </w:divBdr>
    </w:div>
    <w:div w:id="1496140796">
      <w:bodyDiv w:val="1"/>
      <w:marLeft w:val="0"/>
      <w:marRight w:val="0"/>
      <w:marTop w:val="0"/>
      <w:marBottom w:val="0"/>
      <w:divBdr>
        <w:top w:val="none" w:sz="0" w:space="0" w:color="auto"/>
        <w:left w:val="none" w:sz="0" w:space="0" w:color="auto"/>
        <w:bottom w:val="none" w:sz="0" w:space="0" w:color="auto"/>
        <w:right w:val="none" w:sz="0" w:space="0" w:color="auto"/>
      </w:divBdr>
    </w:div>
    <w:div w:id="1711570567">
      <w:bodyDiv w:val="1"/>
      <w:marLeft w:val="0"/>
      <w:marRight w:val="0"/>
      <w:marTop w:val="0"/>
      <w:marBottom w:val="0"/>
      <w:divBdr>
        <w:top w:val="none" w:sz="0" w:space="0" w:color="auto"/>
        <w:left w:val="none" w:sz="0" w:space="0" w:color="auto"/>
        <w:bottom w:val="none" w:sz="0" w:space="0" w:color="auto"/>
        <w:right w:val="none" w:sz="0" w:space="0" w:color="auto"/>
      </w:divBdr>
      <w:divsChild>
        <w:div w:id="463542997">
          <w:marLeft w:val="0"/>
          <w:marRight w:val="0"/>
          <w:marTop w:val="0"/>
          <w:marBottom w:val="0"/>
          <w:divBdr>
            <w:top w:val="none" w:sz="0" w:space="0" w:color="auto"/>
            <w:left w:val="none" w:sz="0" w:space="0" w:color="auto"/>
            <w:bottom w:val="none" w:sz="0" w:space="0" w:color="auto"/>
            <w:right w:val="none" w:sz="0" w:space="0" w:color="auto"/>
          </w:divBdr>
          <w:divsChild>
            <w:div w:id="471021809">
              <w:marLeft w:val="0"/>
              <w:marRight w:val="0"/>
              <w:marTop w:val="0"/>
              <w:marBottom w:val="0"/>
              <w:divBdr>
                <w:top w:val="none" w:sz="0" w:space="0" w:color="auto"/>
                <w:left w:val="none" w:sz="0" w:space="0" w:color="auto"/>
                <w:bottom w:val="none" w:sz="0" w:space="0" w:color="auto"/>
                <w:right w:val="none" w:sz="0" w:space="0" w:color="auto"/>
              </w:divBdr>
              <w:divsChild>
                <w:div w:id="1648239676">
                  <w:marLeft w:val="0"/>
                  <w:marRight w:val="0"/>
                  <w:marTop w:val="0"/>
                  <w:marBottom w:val="0"/>
                  <w:divBdr>
                    <w:top w:val="none" w:sz="0" w:space="0" w:color="auto"/>
                    <w:left w:val="none" w:sz="0" w:space="0" w:color="auto"/>
                    <w:bottom w:val="none" w:sz="0" w:space="0" w:color="auto"/>
                    <w:right w:val="none" w:sz="0" w:space="0" w:color="auto"/>
                  </w:divBdr>
                  <w:divsChild>
                    <w:div w:id="820923737">
                      <w:marLeft w:val="0"/>
                      <w:marRight w:val="0"/>
                      <w:marTop w:val="0"/>
                      <w:marBottom w:val="0"/>
                      <w:divBdr>
                        <w:top w:val="none" w:sz="0" w:space="0" w:color="auto"/>
                        <w:left w:val="none" w:sz="0" w:space="0" w:color="auto"/>
                        <w:bottom w:val="none" w:sz="0" w:space="0" w:color="auto"/>
                        <w:right w:val="none" w:sz="0" w:space="0" w:color="auto"/>
                      </w:divBdr>
                      <w:divsChild>
                        <w:div w:id="498155205">
                          <w:marLeft w:val="0"/>
                          <w:marRight w:val="0"/>
                          <w:marTop w:val="0"/>
                          <w:marBottom w:val="0"/>
                          <w:divBdr>
                            <w:top w:val="none" w:sz="0" w:space="0" w:color="auto"/>
                            <w:left w:val="none" w:sz="0" w:space="0" w:color="auto"/>
                            <w:bottom w:val="none" w:sz="0" w:space="0" w:color="auto"/>
                            <w:right w:val="none" w:sz="0" w:space="0" w:color="auto"/>
                          </w:divBdr>
                          <w:divsChild>
                            <w:div w:id="443155944">
                              <w:marLeft w:val="0"/>
                              <w:marRight w:val="0"/>
                              <w:marTop w:val="0"/>
                              <w:marBottom w:val="0"/>
                              <w:divBdr>
                                <w:top w:val="none" w:sz="0" w:space="0" w:color="auto"/>
                                <w:left w:val="none" w:sz="0" w:space="0" w:color="auto"/>
                                <w:bottom w:val="none" w:sz="0" w:space="0" w:color="auto"/>
                                <w:right w:val="none" w:sz="0" w:space="0" w:color="auto"/>
                              </w:divBdr>
                              <w:divsChild>
                                <w:div w:id="443156548">
                                  <w:marLeft w:val="0"/>
                                  <w:marRight w:val="0"/>
                                  <w:marTop w:val="0"/>
                                  <w:marBottom w:val="0"/>
                                  <w:divBdr>
                                    <w:top w:val="none" w:sz="0" w:space="0" w:color="auto"/>
                                    <w:left w:val="none" w:sz="0" w:space="0" w:color="auto"/>
                                    <w:bottom w:val="none" w:sz="0" w:space="0" w:color="auto"/>
                                    <w:right w:val="none" w:sz="0" w:space="0" w:color="auto"/>
                                  </w:divBdr>
                                  <w:divsChild>
                                    <w:div w:id="65810903">
                                      <w:marLeft w:val="0"/>
                                      <w:marRight w:val="0"/>
                                      <w:marTop w:val="0"/>
                                      <w:marBottom w:val="0"/>
                                      <w:divBdr>
                                        <w:top w:val="none" w:sz="0" w:space="0" w:color="auto"/>
                                        <w:left w:val="none" w:sz="0" w:space="0" w:color="auto"/>
                                        <w:bottom w:val="none" w:sz="0" w:space="0" w:color="auto"/>
                                        <w:right w:val="none" w:sz="0" w:space="0" w:color="auto"/>
                                      </w:divBdr>
                                      <w:divsChild>
                                        <w:div w:id="410857529">
                                          <w:marLeft w:val="0"/>
                                          <w:marRight w:val="0"/>
                                          <w:marTop w:val="0"/>
                                          <w:marBottom w:val="0"/>
                                          <w:divBdr>
                                            <w:top w:val="none" w:sz="0" w:space="0" w:color="auto"/>
                                            <w:left w:val="none" w:sz="0" w:space="0" w:color="auto"/>
                                            <w:bottom w:val="none" w:sz="0" w:space="0" w:color="auto"/>
                                            <w:right w:val="none" w:sz="0" w:space="0" w:color="auto"/>
                                          </w:divBdr>
                                          <w:divsChild>
                                            <w:div w:id="244346624">
                                              <w:marLeft w:val="0"/>
                                              <w:marRight w:val="0"/>
                                              <w:marTop w:val="0"/>
                                              <w:marBottom w:val="240"/>
                                              <w:divBdr>
                                                <w:top w:val="none" w:sz="0" w:space="0" w:color="auto"/>
                                                <w:left w:val="none" w:sz="0" w:space="0" w:color="auto"/>
                                                <w:bottom w:val="none" w:sz="0" w:space="0" w:color="auto"/>
                                                <w:right w:val="none" w:sz="0" w:space="0" w:color="auto"/>
                                              </w:divBdr>
                                            </w:div>
                                            <w:div w:id="710418498">
                                              <w:marLeft w:val="0"/>
                                              <w:marRight w:val="0"/>
                                              <w:marTop w:val="0"/>
                                              <w:marBottom w:val="240"/>
                                              <w:divBdr>
                                                <w:top w:val="none" w:sz="0" w:space="0" w:color="auto"/>
                                                <w:left w:val="none" w:sz="0" w:space="0" w:color="auto"/>
                                                <w:bottom w:val="none" w:sz="0" w:space="0" w:color="auto"/>
                                                <w:right w:val="none" w:sz="0" w:space="0" w:color="auto"/>
                                              </w:divBdr>
                                            </w:div>
                                            <w:div w:id="822090805">
                                              <w:marLeft w:val="0"/>
                                              <w:marRight w:val="0"/>
                                              <w:marTop w:val="0"/>
                                              <w:marBottom w:val="240"/>
                                              <w:divBdr>
                                                <w:top w:val="none" w:sz="0" w:space="0" w:color="auto"/>
                                                <w:left w:val="none" w:sz="0" w:space="0" w:color="auto"/>
                                                <w:bottom w:val="none" w:sz="0" w:space="0" w:color="auto"/>
                                                <w:right w:val="none" w:sz="0" w:space="0" w:color="auto"/>
                                              </w:divBdr>
                                            </w:div>
                                            <w:div w:id="1898934074">
                                              <w:marLeft w:val="0"/>
                                              <w:marRight w:val="0"/>
                                              <w:marTop w:val="0"/>
                                              <w:marBottom w:val="240"/>
                                              <w:divBdr>
                                                <w:top w:val="none" w:sz="0" w:space="0" w:color="auto"/>
                                                <w:left w:val="none" w:sz="0" w:space="0" w:color="auto"/>
                                                <w:bottom w:val="none" w:sz="0" w:space="0" w:color="auto"/>
                                                <w:right w:val="none" w:sz="0" w:space="0" w:color="auto"/>
                                              </w:divBdr>
                                            </w:div>
                                            <w:div w:id="20156914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25347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561456">
      <w:bodyDiv w:val="1"/>
      <w:marLeft w:val="0"/>
      <w:marRight w:val="0"/>
      <w:marTop w:val="0"/>
      <w:marBottom w:val="0"/>
      <w:divBdr>
        <w:top w:val="none" w:sz="0" w:space="0" w:color="auto"/>
        <w:left w:val="none" w:sz="0" w:space="0" w:color="auto"/>
        <w:bottom w:val="none" w:sz="0" w:space="0" w:color="auto"/>
        <w:right w:val="none" w:sz="0" w:space="0" w:color="auto"/>
      </w:divBdr>
    </w:div>
    <w:div w:id="2000763978">
      <w:bodyDiv w:val="1"/>
      <w:marLeft w:val="0"/>
      <w:marRight w:val="0"/>
      <w:marTop w:val="0"/>
      <w:marBottom w:val="0"/>
      <w:divBdr>
        <w:top w:val="none" w:sz="0" w:space="0" w:color="auto"/>
        <w:left w:val="none" w:sz="0" w:space="0" w:color="auto"/>
        <w:bottom w:val="none" w:sz="0" w:space="0" w:color="auto"/>
        <w:right w:val="none" w:sz="0" w:space="0" w:color="auto"/>
      </w:divBdr>
    </w:div>
    <w:div w:id="2074549096">
      <w:bodyDiv w:val="1"/>
      <w:marLeft w:val="0"/>
      <w:marRight w:val="0"/>
      <w:marTop w:val="0"/>
      <w:marBottom w:val="0"/>
      <w:divBdr>
        <w:top w:val="none" w:sz="0" w:space="0" w:color="auto"/>
        <w:left w:val="none" w:sz="0" w:space="0" w:color="auto"/>
        <w:bottom w:val="none" w:sz="0" w:space="0" w:color="auto"/>
        <w:right w:val="none" w:sz="0" w:space="0" w:color="auto"/>
      </w:divBdr>
    </w:div>
    <w:div w:id="213078115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Delete after 5 days</p:Description>
  <p:Statement>This policy will delete all files 5 days after they are posted</p:Statement>
  <p:PolicyItems>
    <p:PolicyItem featureId="Microsoft.Office.RecordsManagement.PolicyFeatures.Expiration" staticId="0x01010073F2AFED8F22744DB5B981ACBE668D56|1210652190" UniqueId="541552ed-63dc-49b7-a9ed-8c3d3a763da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5</number>
                  <property>Created</property>
                  <propertyId>8c06beca-0777-48f7-91c7-6da68bc07b69</propertyId>
                  <period>days</period>
                </formula>
                <action type="action" id="Microsoft.Office.RecordsManagement.PolicyFeatures.Expiration.Action.MoveToRecycleBin"/>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73F2AFED8F22744DB5B981ACBE668D56" ma:contentTypeVersion="19" ma:contentTypeDescription="Create a new document." ma:contentTypeScope="" ma:versionID="baafbb98e4a52a04444ab32fb78bf8d0">
  <xsd:schema xmlns:xsd="http://www.w3.org/2001/XMLSchema" xmlns:xs="http://www.w3.org/2001/XMLSchema" xmlns:p="http://schemas.microsoft.com/office/2006/metadata/properties" xmlns:ns1="http://schemas.microsoft.com/sharepoint/v3" xmlns:ns2="1440143e-7e2d-49b9-930b-84e9c4a1a722" xmlns:ns3="6cb4db18-9012-4923-b77b-5181de988532" targetNamespace="http://schemas.microsoft.com/office/2006/metadata/properties" ma:root="true" ma:fieldsID="13bc03fe7cc1947ee5f8cc53e360c0f2" ns1:_="" ns2:_="" ns3:_="">
    <xsd:import namespace="http://schemas.microsoft.com/sharepoint/v3"/>
    <xsd:import namespace="1440143e-7e2d-49b9-930b-84e9c4a1a722"/>
    <xsd:import namespace="6cb4db18-9012-4923-b77b-5181de9885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dlc_Exempt" minOccurs="0"/>
                <xsd:element ref="ns1:_dlc_ExpireDateSaved" minOccurs="0"/>
                <xsd:element ref="ns1:_dlc_ExpireDate" minOccurs="0"/>
                <xsd:element ref="ns2:MediaServiceAutoTags"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description="" ma:hidden="true" ma:indexed="true" ma:internalName="_dlc_ExpireDate" ma:readOnly="true">
      <xsd:simpleType>
        <xsd:restriction base="dms:DateTime"/>
      </xsd:simpleType>
    </xsd:element>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0143e-7e2d-49b9-930b-84e9c4a1a7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b4db18-9012-4923-b77b-5181de9885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Seventh Edition">
  <b:Source>
    <b:Tag>Pac08</b:Tag>
    <b:SourceType>Report</b:SourceType>
    <b:Guid>{5ED3717B-DA11-4064-B224-D17DCC671514}</b:Guid>
    <b:Title>Power Line Fire Prevention Field Guide</b:Title>
    <b:Year>2008</b:Year>
    <b:City>Sacramento</b:City>
    <b:Publisher>California Department of Forestry and Fire Protection</b:Publisher>
    <b:Author>
      <b:Author>
        <b:Corporate>Pacific Gas and Electric Company, Southern California Edison; San Diego Gas and Electric Company</b:Corporate>
      </b:Author>
    </b:Author>
    <b:RefOrder>1</b:RefOrder>
  </b:Source>
  <b:Source>
    <b:Tag>Cal08</b:Tag>
    <b:SourceType>DocumentFromInternetSite</b:SourceType>
    <b:Guid>{25006968-0012-485C-8788-0437F2279E98}</b:Guid>
    <b:Author>
      <b:Author>
        <b:NameList>
          <b:Person>
            <b:Last>Protection</b:Last>
            <b:First>California</b:First>
            <b:Middle>Department of Forestry and Fire</b:Middle>
          </b:Person>
        </b:NameList>
      </b:Author>
    </b:Author>
    <b:Title>Power Line Fire Prevention Field Guide</b:Title>
    <b:Year>2008</b:Year>
    <b:Publisher>CAL FIRE</b:Publisher>
    <b:City>SACRAMENTO, CA</b:City>
    <b:InternetSiteTitle>http://cdfdata.fire.ca.gov/pub/fireplan/fpupload/fppguidepdf126.pdf</b:InternetSiteTitle>
    <b:Month>November</b:Month>
    <b:Day>1</b:Day>
    <b:YearAccessed>2016</b:YearAccessed>
    <b:MonthAccessed>June</b:MonthAccessed>
    <b:DayAccessed>10</b:DayAccessed>
    <b:URL>http://www.fire.ca.gov/</b:URL>
    <b:RefOrder>2</b:RefOrder>
  </b:Source>
  <b:Source xmlns:b="http://schemas.openxmlformats.org/officeDocument/2006/bibliography" xmlns="http://schemas.openxmlformats.org/officeDocument/2006/bibliography">
    <b:Tag>Placeholder1</b:Tag>
    <b:RefOrder>3</b:RefOrder>
  </b:Source>
</b:Sources>
</file>

<file path=customXml/itemProps1.xml><?xml version="1.0" encoding="utf-8"?>
<ds:datastoreItem xmlns:ds="http://schemas.openxmlformats.org/officeDocument/2006/customXml" ds:itemID="{F35D821F-D953-4D83-B013-37B7BCF3B283}">
  <ds:schemaRefs>
    <ds:schemaRef ds:uri="office.server.policy"/>
  </ds:schemaRefs>
</ds:datastoreItem>
</file>

<file path=customXml/itemProps2.xml><?xml version="1.0" encoding="utf-8"?>
<ds:datastoreItem xmlns:ds="http://schemas.openxmlformats.org/officeDocument/2006/customXml" ds:itemID="{DF8CEF84-F4EF-4C3D-A921-8F8A4B9CC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40143e-7e2d-49b9-930b-84e9c4a1a722"/>
    <ds:schemaRef ds:uri="6cb4db18-9012-4923-b77b-5181de9885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889ECA-29E6-47EE-9C96-49A860118841}">
  <ds:schemaRefs>
    <ds:schemaRef ds:uri="http://schemas.microsoft.com/sharepoint/v3/contenttype/forms"/>
  </ds:schemaRefs>
</ds:datastoreItem>
</file>

<file path=customXml/itemProps4.xml><?xml version="1.0" encoding="utf-8"?>
<ds:datastoreItem xmlns:ds="http://schemas.openxmlformats.org/officeDocument/2006/customXml" ds:itemID="{7F4B9389-118E-024D-A9F2-1712A889F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13</Pages>
  <Words>4915</Words>
  <Characters>27011</Characters>
  <Application>Microsoft Office Word</Application>
  <DocSecurity>0</DocSecurity>
  <Lines>567</Lines>
  <Paragraphs>165</Paragraphs>
  <ScaleCrop>false</ScaleCrop>
  <HeadingPairs>
    <vt:vector size="2" baseType="variant">
      <vt:variant>
        <vt:lpstr>Title</vt:lpstr>
      </vt:variant>
      <vt:variant>
        <vt:i4>1</vt:i4>
      </vt:variant>
    </vt:vector>
  </HeadingPairs>
  <TitlesOfParts>
    <vt:vector size="1" baseType="lpstr">
      <vt:lpstr>State Forest Regulations Update, 2018</vt:lpstr>
    </vt:vector>
  </TitlesOfParts>
  <Manager/>
  <Company>CDF</Company>
  <LinksUpToDate>false</LinksUpToDate>
  <CharactersWithSpaces>31815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Forest Regulations Update, 2018</dc:title>
  <dc:subject/>
  <dc:creator>Connor.Pompa@bof.ca.gov</dc:creator>
  <cp:keywords/>
  <dc:description/>
  <cp:lastModifiedBy>Mark Aplet</cp:lastModifiedBy>
  <cp:revision>4</cp:revision>
  <cp:lastPrinted>2017-07-11T14:11:00Z</cp:lastPrinted>
  <dcterms:created xsi:type="dcterms:W3CDTF">2019-04-09T19:15:00Z</dcterms:created>
  <dcterms:modified xsi:type="dcterms:W3CDTF">2019-04-09T19:28:00Z</dcterms:modified>
  <cp:category/>
</cp:coreProperties>
</file>