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CC308" w14:textId="51C736C0" w:rsidR="00A14611" w:rsidRDefault="00A73C69">
      <w:pPr>
        <w:tabs>
          <w:tab w:val="left" w:pos="9302"/>
        </w:tabs>
        <w:spacing w:before="81"/>
        <w:ind w:left="120"/>
        <w:rPr>
          <w:i/>
          <w:sz w:val="14"/>
        </w:rPr>
      </w:pPr>
      <w:r>
        <w:rPr>
          <w:noProof/>
        </w:rPr>
        <mc:AlternateContent>
          <mc:Choice Requires="wps">
            <w:drawing>
              <wp:anchor distT="0" distB="0" distL="0" distR="0" simplePos="0" relativeHeight="251657728" behindDoc="0" locked="0" layoutInCell="1" allowOverlap="1" wp14:anchorId="6A8A078C" wp14:editId="19CB20F9">
                <wp:simplePos x="0" y="0"/>
                <wp:positionH relativeFrom="page">
                  <wp:posOffset>508635</wp:posOffset>
                </wp:positionH>
                <wp:positionV relativeFrom="paragraph">
                  <wp:posOffset>243840</wp:posOffset>
                </wp:positionV>
                <wp:extent cx="6744335" cy="635"/>
                <wp:effectExtent l="0" t="0" r="0" b="0"/>
                <wp:wrapTopAndBottom/>
                <wp:docPr id="3" name="Line 3" descr="&quot; &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4433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F550C" id="Line 3" o:spid="_x0000_s1026" alt="&quot; &quot;"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19.2pt" to="571.1pt,1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" strokeweight=".5pt">
                <o:lock v:ext="edit" shapetype="f"/>
                <w10:wrap type="topAndBottom" anchorx="page"/>
              </v:line>
            </w:pict>
          </mc:Fallback>
        </mc:AlternateContent>
      </w:r>
      <w:bookmarkStart w:id="0" w:name="_GoBack"/>
      <w:r w:rsidR="006951DC">
        <w:rPr>
          <w:noProof/>
          <w:lang w:bidi="ar-SA"/>
        </w:rPr>
        <w:drawing>
          <wp:anchor distT="0" distB="0" distL="0" distR="0" simplePos="0" relativeHeight="251656704" behindDoc="0" locked="0" layoutInCell="1" allowOverlap="1" wp14:anchorId="71273165" wp14:editId="5C3576C3">
            <wp:simplePos x="0" y="0"/>
            <wp:positionH relativeFrom="page">
              <wp:posOffset>6490970</wp:posOffset>
            </wp:positionH>
            <wp:positionV relativeFrom="paragraph">
              <wp:posOffset>300925</wp:posOffset>
            </wp:positionV>
            <wp:extent cx="761987" cy="761999"/>
            <wp:effectExtent l="0" t="0" r="0" b="0"/>
            <wp:wrapNone/>
            <wp:docPr id="1" name="image1.jpeg"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761987" cy="761999"/>
                    </a:xfrm>
                    <a:prstGeom prst="rect">
                      <a:avLst/>
                    </a:prstGeom>
                  </pic:spPr>
                </pic:pic>
              </a:graphicData>
            </a:graphic>
          </wp:anchor>
        </w:drawing>
      </w:r>
      <w:bookmarkEnd w:id="0"/>
      <w:r w:rsidR="006951DC">
        <w:rPr>
          <w:color w:val="000080"/>
          <w:sz w:val="14"/>
        </w:rPr>
        <w:t>STATE OF CALIFORNIA</w:t>
      </w:r>
      <w:r w:rsidR="00CF2357">
        <w:rPr>
          <w:color w:val="000080"/>
          <w:sz w:val="14"/>
        </w:rPr>
        <w:t xml:space="preserve"> — </w:t>
      </w:r>
      <w:r w:rsidR="006951DC">
        <w:rPr>
          <w:color w:val="000080"/>
          <w:sz w:val="14"/>
        </w:rPr>
        <w:t>THE NATURAL</w:t>
      </w:r>
      <w:r w:rsidR="006951DC">
        <w:rPr>
          <w:color w:val="000080"/>
          <w:spacing w:val="25"/>
          <w:sz w:val="14"/>
        </w:rPr>
        <w:t xml:space="preserve"> </w:t>
      </w:r>
      <w:r w:rsidR="006951DC">
        <w:rPr>
          <w:color w:val="000080"/>
          <w:sz w:val="14"/>
        </w:rPr>
        <w:t>RESOURCES</w:t>
      </w:r>
      <w:r w:rsidR="006951DC">
        <w:rPr>
          <w:color w:val="000080"/>
          <w:spacing w:val="10"/>
          <w:sz w:val="14"/>
        </w:rPr>
        <w:t xml:space="preserve"> </w:t>
      </w:r>
      <w:r w:rsidR="006951DC">
        <w:rPr>
          <w:color w:val="000080"/>
          <w:sz w:val="14"/>
        </w:rPr>
        <w:t>AGENCY</w:t>
      </w:r>
      <w:r w:rsidR="006951DC">
        <w:rPr>
          <w:color w:val="000080"/>
          <w:sz w:val="14"/>
        </w:rPr>
        <w:tab/>
        <w:t>Gavin Newsom</w:t>
      </w:r>
      <w:r w:rsidR="006951DC">
        <w:rPr>
          <w:b/>
          <w:color w:val="000080"/>
          <w:sz w:val="14"/>
        </w:rPr>
        <w:t>,</w:t>
      </w:r>
      <w:r w:rsidR="006951DC">
        <w:rPr>
          <w:b/>
          <w:color w:val="000080"/>
          <w:spacing w:val="-13"/>
          <w:sz w:val="14"/>
        </w:rPr>
        <w:t xml:space="preserve"> </w:t>
      </w:r>
      <w:r w:rsidR="006951DC">
        <w:rPr>
          <w:i/>
          <w:color w:val="000080"/>
          <w:spacing w:val="-4"/>
          <w:sz w:val="14"/>
        </w:rPr>
        <w:t>Governor</w:t>
      </w:r>
    </w:p>
    <w:p w14:paraId="4752F355" w14:textId="77777777" w:rsidR="00A14611" w:rsidRDefault="006951DC">
      <w:pPr>
        <w:pStyle w:val="Heading1"/>
      </w:pPr>
      <w:r>
        <w:rPr>
          <w:color w:val="000080"/>
        </w:rPr>
        <w:t>BOARD OF FORESTRY AND FIRE PROTECTION</w:t>
      </w:r>
    </w:p>
    <w:p w14:paraId="544DCD28" w14:textId="77777777" w:rsidR="00A14611" w:rsidRDefault="006951DC">
      <w:pPr>
        <w:pStyle w:val="ListParagraph"/>
        <w:numPr>
          <w:ilvl w:val="1"/>
          <w:numId w:val="1"/>
        </w:numPr>
        <w:tabs>
          <w:tab w:val="left" w:pos="478"/>
        </w:tabs>
        <w:spacing w:before="57"/>
        <w:ind w:hanging="357"/>
        <w:rPr>
          <w:sz w:val="14"/>
        </w:rPr>
      </w:pPr>
      <w:r>
        <w:rPr>
          <w:color w:val="000080"/>
          <w:spacing w:val="5"/>
          <w:sz w:val="14"/>
        </w:rPr>
        <w:t>Box</w:t>
      </w:r>
      <w:r>
        <w:rPr>
          <w:color w:val="000080"/>
          <w:spacing w:val="12"/>
          <w:sz w:val="14"/>
        </w:rPr>
        <w:t xml:space="preserve"> </w:t>
      </w:r>
      <w:r>
        <w:rPr>
          <w:color w:val="000080"/>
          <w:spacing w:val="5"/>
          <w:sz w:val="14"/>
        </w:rPr>
        <w:t>944246</w:t>
      </w:r>
    </w:p>
    <w:p w14:paraId="47C46A19" w14:textId="77777777" w:rsidR="00A14611" w:rsidRDefault="006951DC">
      <w:pPr>
        <w:spacing w:before="17" w:line="160" w:lineRule="exact"/>
        <w:ind w:left="119"/>
        <w:rPr>
          <w:sz w:val="14"/>
        </w:rPr>
      </w:pPr>
      <w:r>
        <w:rPr>
          <w:color w:val="000080"/>
          <w:sz w:val="14"/>
        </w:rPr>
        <w:t>SACRAMENTO, CA 94244-2460</w:t>
      </w:r>
    </w:p>
    <w:p w14:paraId="55271081" w14:textId="77777777" w:rsidR="00A14611" w:rsidRDefault="006951DC">
      <w:pPr>
        <w:spacing w:line="183" w:lineRule="exact"/>
        <w:ind w:left="120"/>
        <w:rPr>
          <w:sz w:val="16"/>
        </w:rPr>
      </w:pPr>
      <w:r>
        <w:rPr>
          <w:color w:val="000080"/>
          <w:sz w:val="16"/>
        </w:rPr>
        <w:t xml:space="preserve">Website: </w:t>
      </w:r>
      <w:hyperlink r:id="rId10">
        <w:r>
          <w:rPr>
            <w:color w:val="000080"/>
            <w:sz w:val="16"/>
          </w:rPr>
          <w:t>www.bof.fire.ca.gov</w:t>
        </w:r>
      </w:hyperlink>
    </w:p>
    <w:p w14:paraId="56B11362" w14:textId="77777777" w:rsidR="00A14611" w:rsidRDefault="006951DC">
      <w:pPr>
        <w:spacing w:before="1"/>
        <w:ind w:left="1590" w:right="1586"/>
        <w:jc w:val="center"/>
        <w:rPr>
          <w:sz w:val="16"/>
        </w:rPr>
      </w:pPr>
      <w:r>
        <w:rPr>
          <w:color w:val="000080"/>
          <w:sz w:val="16"/>
        </w:rPr>
        <w:t>(916) 653-8007</w:t>
      </w:r>
    </w:p>
    <w:p w14:paraId="62416D5E" w14:textId="77777777" w:rsidR="00A14611" w:rsidRDefault="00A14611">
      <w:pPr>
        <w:pStyle w:val="BodyText"/>
        <w:rPr>
          <w:sz w:val="18"/>
        </w:rPr>
      </w:pPr>
    </w:p>
    <w:p w14:paraId="030D9607" w14:textId="77777777" w:rsidR="00A14611" w:rsidRDefault="00A14611">
      <w:pPr>
        <w:pStyle w:val="BodyText"/>
        <w:rPr>
          <w:sz w:val="18"/>
        </w:rPr>
      </w:pPr>
    </w:p>
    <w:p w14:paraId="3B414D14" w14:textId="77777777" w:rsidR="00A14611" w:rsidRDefault="006951DC">
      <w:pPr>
        <w:pStyle w:val="BodyText"/>
        <w:spacing w:before="136"/>
        <w:ind w:left="1590" w:right="1586"/>
        <w:jc w:val="center"/>
      </w:pPr>
      <w:r>
        <w:t>Request for Nominations:</w:t>
      </w:r>
    </w:p>
    <w:p w14:paraId="5336DD7F" w14:textId="77777777" w:rsidR="00A14611" w:rsidRDefault="00A14611">
      <w:pPr>
        <w:pStyle w:val="BodyText"/>
        <w:spacing w:before="2"/>
      </w:pPr>
    </w:p>
    <w:p w14:paraId="7ADC2AD3" w14:textId="77777777" w:rsidR="00A14611" w:rsidRPr="00CF2357" w:rsidRDefault="006951DC" w:rsidP="00CF2357">
      <w:pPr>
        <w:pStyle w:val="Heading2"/>
      </w:pPr>
      <w:bookmarkStart w:id="1" w:name="2018_FRANCIS_H._RAYMOND_AWARD"/>
      <w:bookmarkEnd w:id="1"/>
      <w:r w:rsidRPr="00CF2357">
        <w:t>2019 FRANCIS H. RAYMOND AWARD</w:t>
      </w:r>
    </w:p>
    <w:p w14:paraId="6B63CAC0" w14:textId="77777777" w:rsidR="00A14611" w:rsidRDefault="006951DC">
      <w:pPr>
        <w:pStyle w:val="BodyText"/>
        <w:spacing w:before="274"/>
        <w:ind w:left="1405" w:right="1586"/>
        <w:jc w:val="center"/>
      </w:pPr>
      <w:r>
        <w:t>February 21, 2019</w:t>
      </w:r>
    </w:p>
    <w:p w14:paraId="6E660961" w14:textId="77777777" w:rsidR="00A14611" w:rsidRDefault="00A14611">
      <w:pPr>
        <w:pStyle w:val="BodyText"/>
        <w:rPr>
          <w:sz w:val="26"/>
        </w:rPr>
      </w:pPr>
    </w:p>
    <w:p w14:paraId="5B82C227" w14:textId="77777777" w:rsidR="00A14611" w:rsidRDefault="00A14611">
      <w:pPr>
        <w:pStyle w:val="BodyText"/>
        <w:rPr>
          <w:sz w:val="22"/>
        </w:rPr>
      </w:pPr>
    </w:p>
    <w:p w14:paraId="425F2C02" w14:textId="77777777" w:rsidR="00A14611" w:rsidRDefault="006951DC">
      <w:pPr>
        <w:pStyle w:val="BodyText"/>
        <w:ind w:left="119" w:right="109"/>
        <w:jc w:val="both"/>
      </w:pPr>
      <w:r>
        <w:t xml:space="preserve">The California State Board of Forestry and Fire Protection is seeking nominations for the </w:t>
      </w:r>
      <w:r>
        <w:rPr>
          <w:b/>
        </w:rPr>
        <w:t xml:space="preserve">2019 Francis H. Raymond </w:t>
      </w:r>
      <w:r>
        <w:rPr>
          <w:b/>
          <w:spacing w:val="-7"/>
        </w:rPr>
        <w:t>Award</w:t>
      </w:r>
      <w:r>
        <w:rPr>
          <w:spacing w:val="-7"/>
        </w:rPr>
        <w:t xml:space="preserve">. </w:t>
      </w:r>
      <w:r>
        <w:t>The annual award is given to the individual, organization, agency or company who has contributed the most to the management of California’s natural resources over the past five</w:t>
      </w:r>
      <w:r>
        <w:rPr>
          <w:spacing w:val="20"/>
        </w:rPr>
        <w:t xml:space="preserve"> </w:t>
      </w:r>
      <w:r>
        <w:t>years.</w:t>
      </w:r>
    </w:p>
    <w:p w14:paraId="58281A66" w14:textId="77777777" w:rsidR="00A14611" w:rsidRDefault="00A14611">
      <w:pPr>
        <w:pStyle w:val="BodyText"/>
      </w:pPr>
    </w:p>
    <w:p w14:paraId="15899472" w14:textId="77777777" w:rsidR="00A14611" w:rsidRDefault="006951DC">
      <w:pPr>
        <w:pStyle w:val="BodyText"/>
        <w:ind w:left="120" w:right="114"/>
        <w:jc w:val="both"/>
      </w:pPr>
      <w:r>
        <w:t>The award is named in honor of Francis H. Raymond, former State Forester and father of the Professional Foresters Licensing Act.</w:t>
      </w:r>
    </w:p>
    <w:p w14:paraId="5A10A7A3" w14:textId="77777777" w:rsidR="00A14611" w:rsidRDefault="00A14611">
      <w:pPr>
        <w:pStyle w:val="BodyText"/>
      </w:pPr>
    </w:p>
    <w:p w14:paraId="4BFC0A55" w14:textId="77777777" w:rsidR="00A14611" w:rsidRDefault="006951DC">
      <w:pPr>
        <w:pStyle w:val="BodyText"/>
        <w:ind w:left="120" w:right="111"/>
        <w:jc w:val="both"/>
      </w:pPr>
      <w:r>
        <w:t xml:space="preserve">The 2018 Award was presented to Ms. Lois Kaufman for her many achievements including her leadership in the development of </w:t>
      </w:r>
      <w:r>
        <w:rPr>
          <w:u w:val="single"/>
        </w:rPr>
        <w:t>My Sierra Woods</w:t>
      </w:r>
      <w:r>
        <w:t>, a collaboration among conservation groups, Registered Professional Foresters (RPFs), and forest market partners to conduct outreach to over 10,000 nonindustrial private landowners and engage them in forest restoration for carbon</w:t>
      </w:r>
      <w:r>
        <w:rPr>
          <w:spacing w:val="-45"/>
        </w:rPr>
        <w:t xml:space="preserve"> </w:t>
      </w:r>
      <w:r>
        <w:t>benefits.</w:t>
      </w:r>
    </w:p>
    <w:p w14:paraId="1F252ADC" w14:textId="77777777" w:rsidR="00A14611" w:rsidRDefault="00A14611">
      <w:pPr>
        <w:pStyle w:val="BodyText"/>
      </w:pPr>
    </w:p>
    <w:p w14:paraId="6FE9F470" w14:textId="77777777" w:rsidR="00A14611" w:rsidRDefault="006951DC">
      <w:pPr>
        <w:pStyle w:val="BodyText"/>
        <w:spacing w:before="1"/>
        <w:ind w:left="119" w:right="109"/>
        <w:jc w:val="both"/>
      </w:pPr>
      <w:r>
        <w:t xml:space="preserve">Previous recipients of the Award include: Dr. Richard </w:t>
      </w:r>
      <w:proofErr w:type="spellStart"/>
      <w:r>
        <w:t>Standiford</w:t>
      </w:r>
      <w:proofErr w:type="spellEnd"/>
      <w:r>
        <w:t xml:space="preserve">, the Sierra Cascade Logging Conference, the California Society of American Foresters, Dr. Douglas </w:t>
      </w:r>
      <w:proofErr w:type="spellStart"/>
      <w:r>
        <w:t>Piirto</w:t>
      </w:r>
      <w:proofErr w:type="spellEnd"/>
      <w:r>
        <w:t xml:space="preserve">, Douglas Ferrier, </w:t>
      </w:r>
      <w:proofErr w:type="gramStart"/>
      <w:r>
        <w:t>the  UC</w:t>
      </w:r>
      <w:proofErr w:type="gramEnd"/>
      <w:r>
        <w:t xml:space="preserve"> Berkeley Forestry Program, Michael De </w:t>
      </w:r>
      <w:proofErr w:type="spellStart"/>
      <w:r>
        <w:t>Lasaux</w:t>
      </w:r>
      <w:proofErr w:type="spellEnd"/>
      <w:r>
        <w:t>, Jere Melo, LA County Fire, and Diane Dealey Neill to name a</w:t>
      </w:r>
      <w:r>
        <w:rPr>
          <w:spacing w:val="2"/>
        </w:rPr>
        <w:t xml:space="preserve"> </w:t>
      </w:r>
      <w:r>
        <w:t>few.</w:t>
      </w:r>
    </w:p>
    <w:p w14:paraId="7D536791" w14:textId="77777777" w:rsidR="00A14611" w:rsidRDefault="00A14611">
      <w:pPr>
        <w:pStyle w:val="BodyText"/>
        <w:spacing w:before="4"/>
      </w:pPr>
    </w:p>
    <w:p w14:paraId="03B921B0" w14:textId="77777777" w:rsidR="00A14611" w:rsidRDefault="006951DC">
      <w:pPr>
        <w:pStyle w:val="BodyText"/>
        <w:spacing w:line="232" w:lineRule="auto"/>
        <w:ind w:left="120" w:right="110"/>
        <w:jc w:val="both"/>
      </w:pPr>
      <w:r>
        <w:rPr>
          <w:spacing w:val="-4"/>
        </w:rPr>
        <w:t xml:space="preserve">Nominations </w:t>
      </w:r>
      <w:r>
        <w:rPr>
          <w:spacing w:val="-3"/>
        </w:rPr>
        <w:t xml:space="preserve">and any </w:t>
      </w:r>
      <w:r>
        <w:rPr>
          <w:spacing w:val="-4"/>
        </w:rPr>
        <w:t xml:space="preserve">letters </w:t>
      </w:r>
      <w:r>
        <w:t xml:space="preserve">of </w:t>
      </w:r>
      <w:r>
        <w:rPr>
          <w:spacing w:val="-4"/>
        </w:rPr>
        <w:t xml:space="preserve">support </w:t>
      </w:r>
      <w:r>
        <w:rPr>
          <w:spacing w:val="-3"/>
        </w:rPr>
        <w:t xml:space="preserve">are due </w:t>
      </w:r>
      <w:r>
        <w:t xml:space="preserve">to </w:t>
      </w:r>
      <w:r>
        <w:rPr>
          <w:spacing w:val="-4"/>
        </w:rPr>
        <w:t xml:space="preserve">the </w:t>
      </w:r>
      <w:r>
        <w:t xml:space="preserve">Board of </w:t>
      </w:r>
      <w:r>
        <w:rPr>
          <w:spacing w:val="-4"/>
        </w:rPr>
        <w:t xml:space="preserve">Forestry </w:t>
      </w:r>
      <w:r>
        <w:t xml:space="preserve">and </w:t>
      </w:r>
      <w:r>
        <w:rPr>
          <w:spacing w:val="-3"/>
        </w:rPr>
        <w:t xml:space="preserve">Fire </w:t>
      </w:r>
      <w:r>
        <w:rPr>
          <w:spacing w:val="-4"/>
        </w:rPr>
        <w:t xml:space="preserve">Protection </w:t>
      </w:r>
      <w:r>
        <w:t xml:space="preserve">by no </w:t>
      </w:r>
      <w:proofErr w:type="gramStart"/>
      <w:r>
        <w:rPr>
          <w:spacing w:val="-4"/>
        </w:rPr>
        <w:t xml:space="preserve">later </w:t>
      </w:r>
      <w:r>
        <w:rPr>
          <w:spacing w:val="57"/>
        </w:rPr>
        <w:t xml:space="preserve"> </w:t>
      </w:r>
      <w:r>
        <w:rPr>
          <w:spacing w:val="-3"/>
        </w:rPr>
        <w:t>than</w:t>
      </w:r>
      <w:proofErr w:type="gramEnd"/>
      <w:r>
        <w:rPr>
          <w:spacing w:val="-3"/>
        </w:rPr>
        <w:t xml:space="preserve">  </w:t>
      </w:r>
      <w:r>
        <w:rPr>
          <w:spacing w:val="-7"/>
        </w:rPr>
        <w:t xml:space="preserve">Friday, </w:t>
      </w:r>
      <w:r>
        <w:rPr>
          <w:b/>
          <w:spacing w:val="-3"/>
        </w:rPr>
        <w:t xml:space="preserve">June </w:t>
      </w:r>
      <w:r>
        <w:rPr>
          <w:b/>
        </w:rPr>
        <w:t xml:space="preserve">1, </w:t>
      </w:r>
      <w:r>
        <w:rPr>
          <w:b/>
          <w:spacing w:val="-4"/>
        </w:rPr>
        <w:t>2019</w:t>
      </w:r>
      <w:r>
        <w:rPr>
          <w:spacing w:val="-4"/>
        </w:rPr>
        <w:t xml:space="preserve">. </w:t>
      </w:r>
      <w:r>
        <w:rPr>
          <w:spacing w:val="57"/>
        </w:rPr>
        <w:t xml:space="preserve"> </w:t>
      </w:r>
      <w:r>
        <w:rPr>
          <w:spacing w:val="-3"/>
        </w:rPr>
        <w:t xml:space="preserve">The </w:t>
      </w:r>
      <w:r>
        <w:rPr>
          <w:spacing w:val="-4"/>
        </w:rPr>
        <w:t xml:space="preserve">nomination(s) </w:t>
      </w:r>
      <w:r>
        <w:rPr>
          <w:spacing w:val="-5"/>
        </w:rPr>
        <w:t xml:space="preserve">will   </w:t>
      </w:r>
      <w:r>
        <w:rPr>
          <w:spacing w:val="-3"/>
        </w:rPr>
        <w:t xml:space="preserve">then </w:t>
      </w:r>
      <w:r>
        <w:t xml:space="preserve">be </w:t>
      </w:r>
      <w:r>
        <w:rPr>
          <w:spacing w:val="-4"/>
        </w:rPr>
        <w:t xml:space="preserve">reviewed </w:t>
      </w:r>
      <w:r>
        <w:t xml:space="preserve">by </w:t>
      </w:r>
      <w:r>
        <w:rPr>
          <w:spacing w:val="-2"/>
        </w:rPr>
        <w:t xml:space="preserve">the </w:t>
      </w:r>
      <w:r>
        <w:rPr>
          <w:spacing w:val="-4"/>
        </w:rPr>
        <w:t>Board’s nomination</w:t>
      </w:r>
      <w:r>
        <w:rPr>
          <w:spacing w:val="57"/>
        </w:rPr>
        <w:t xml:space="preserve"> </w:t>
      </w:r>
      <w:r>
        <w:t xml:space="preserve">review </w:t>
      </w:r>
      <w:r>
        <w:rPr>
          <w:spacing w:val="-4"/>
        </w:rPr>
        <w:t xml:space="preserve">committee. </w:t>
      </w:r>
      <w:r>
        <w:rPr>
          <w:spacing w:val="-5"/>
        </w:rPr>
        <w:t xml:space="preserve">Upon </w:t>
      </w:r>
      <w:r>
        <w:t xml:space="preserve">a </w:t>
      </w:r>
      <w:r>
        <w:rPr>
          <w:spacing w:val="-4"/>
        </w:rPr>
        <w:t>recommendation</w:t>
      </w:r>
      <w:r>
        <w:rPr>
          <w:spacing w:val="57"/>
        </w:rPr>
        <w:t xml:space="preserve"> </w:t>
      </w:r>
      <w:r>
        <w:t xml:space="preserve">by the </w:t>
      </w:r>
      <w:r>
        <w:rPr>
          <w:spacing w:val="-4"/>
        </w:rPr>
        <w:t>nomination</w:t>
      </w:r>
      <w:r>
        <w:rPr>
          <w:spacing w:val="57"/>
        </w:rPr>
        <w:t xml:space="preserve"> </w:t>
      </w:r>
      <w:r>
        <w:rPr>
          <w:spacing w:val="-5"/>
        </w:rPr>
        <w:t xml:space="preserve">review committee, </w:t>
      </w:r>
      <w:r>
        <w:t xml:space="preserve">the </w:t>
      </w:r>
      <w:r>
        <w:rPr>
          <w:spacing w:val="-5"/>
        </w:rPr>
        <w:t xml:space="preserve">Award </w:t>
      </w:r>
      <w:r>
        <w:rPr>
          <w:spacing w:val="-6"/>
        </w:rPr>
        <w:t xml:space="preserve">will </w:t>
      </w:r>
      <w:r>
        <w:t xml:space="preserve">be </w:t>
      </w:r>
      <w:r>
        <w:rPr>
          <w:spacing w:val="-4"/>
        </w:rPr>
        <w:t>presented</w:t>
      </w:r>
      <w:r>
        <w:rPr>
          <w:spacing w:val="57"/>
        </w:rPr>
        <w:t xml:space="preserve"> </w:t>
      </w:r>
      <w:r>
        <w:t xml:space="preserve">at </w:t>
      </w:r>
      <w:r>
        <w:rPr>
          <w:spacing w:val="-3"/>
        </w:rPr>
        <w:t xml:space="preserve">one </w:t>
      </w:r>
      <w:r>
        <w:t xml:space="preserve">of </w:t>
      </w:r>
      <w:r>
        <w:rPr>
          <w:spacing w:val="-3"/>
        </w:rPr>
        <w:t xml:space="preserve">the </w:t>
      </w:r>
      <w:r>
        <w:rPr>
          <w:spacing w:val="-4"/>
        </w:rPr>
        <w:t>Board meetings scheduled for this summer.</w:t>
      </w:r>
      <w:r>
        <w:rPr>
          <w:spacing w:val="57"/>
        </w:rPr>
        <w:t xml:space="preserve"> </w:t>
      </w:r>
      <w:r>
        <w:rPr>
          <w:spacing w:val="-6"/>
        </w:rPr>
        <w:t xml:space="preserve">Direction </w:t>
      </w:r>
      <w:r>
        <w:t xml:space="preserve">on the </w:t>
      </w:r>
      <w:r>
        <w:rPr>
          <w:spacing w:val="-4"/>
        </w:rPr>
        <w:t xml:space="preserve">suggested </w:t>
      </w:r>
      <w:r>
        <w:rPr>
          <w:spacing w:val="-3"/>
        </w:rPr>
        <w:t xml:space="preserve">nomination </w:t>
      </w:r>
      <w:r>
        <w:rPr>
          <w:spacing w:val="-2"/>
        </w:rPr>
        <w:t xml:space="preserve">format </w:t>
      </w:r>
      <w:r>
        <w:t xml:space="preserve">is </w:t>
      </w:r>
      <w:r>
        <w:rPr>
          <w:spacing w:val="-3"/>
        </w:rPr>
        <w:t xml:space="preserve">provided </w:t>
      </w:r>
      <w:r>
        <w:t xml:space="preserve">below on </w:t>
      </w:r>
      <w:r>
        <w:rPr>
          <w:spacing w:val="-3"/>
        </w:rPr>
        <w:t xml:space="preserve">the </w:t>
      </w:r>
      <w:r>
        <w:rPr>
          <w:spacing w:val="-4"/>
        </w:rPr>
        <w:t>following</w:t>
      </w:r>
      <w:r>
        <w:rPr>
          <w:spacing w:val="-13"/>
        </w:rPr>
        <w:t xml:space="preserve"> </w:t>
      </w:r>
      <w:r>
        <w:rPr>
          <w:spacing w:val="-4"/>
        </w:rPr>
        <w:t>page.</w:t>
      </w:r>
    </w:p>
    <w:p w14:paraId="704E01BA" w14:textId="77777777" w:rsidR="00A14611" w:rsidRDefault="00A14611">
      <w:pPr>
        <w:pStyle w:val="BodyText"/>
        <w:spacing w:before="6"/>
      </w:pPr>
    </w:p>
    <w:p w14:paraId="7BA51D86" w14:textId="77777777" w:rsidR="00A14611" w:rsidRDefault="006951DC">
      <w:pPr>
        <w:pStyle w:val="BodyText"/>
        <w:ind w:left="120" w:right="109"/>
        <w:jc w:val="both"/>
      </w:pPr>
      <w:r>
        <w:rPr>
          <w:spacing w:val="-4"/>
        </w:rPr>
        <w:t xml:space="preserve">Additional information </w:t>
      </w:r>
      <w:r>
        <w:rPr>
          <w:spacing w:val="-3"/>
        </w:rPr>
        <w:t xml:space="preserve">may </w:t>
      </w:r>
      <w:r>
        <w:t xml:space="preserve">be </w:t>
      </w:r>
      <w:r>
        <w:rPr>
          <w:spacing w:val="-4"/>
        </w:rPr>
        <w:t xml:space="preserve">obtained </w:t>
      </w:r>
      <w:r>
        <w:rPr>
          <w:spacing w:val="-3"/>
        </w:rPr>
        <w:t xml:space="preserve">by </w:t>
      </w:r>
      <w:r>
        <w:rPr>
          <w:spacing w:val="-5"/>
        </w:rPr>
        <w:t xml:space="preserve">contacting </w:t>
      </w:r>
      <w:r>
        <w:t xml:space="preserve">the </w:t>
      </w:r>
      <w:r>
        <w:rPr>
          <w:spacing w:val="-4"/>
        </w:rPr>
        <w:t xml:space="preserve">staff </w:t>
      </w:r>
      <w:r>
        <w:t xml:space="preserve">of the </w:t>
      </w:r>
      <w:r>
        <w:rPr>
          <w:spacing w:val="-6"/>
        </w:rPr>
        <w:t xml:space="preserve">California </w:t>
      </w:r>
      <w:r>
        <w:rPr>
          <w:spacing w:val="-4"/>
        </w:rPr>
        <w:t>State Board</w:t>
      </w:r>
      <w:r>
        <w:rPr>
          <w:spacing w:val="57"/>
        </w:rPr>
        <w:t xml:space="preserve"> </w:t>
      </w:r>
      <w:r>
        <w:t xml:space="preserve">of </w:t>
      </w:r>
      <w:r>
        <w:rPr>
          <w:spacing w:val="-4"/>
        </w:rPr>
        <w:t xml:space="preserve">Forestry </w:t>
      </w:r>
      <w:r>
        <w:t xml:space="preserve">and </w:t>
      </w:r>
      <w:r>
        <w:rPr>
          <w:spacing w:val="-5"/>
        </w:rPr>
        <w:t xml:space="preserve">Fire </w:t>
      </w:r>
      <w:r>
        <w:rPr>
          <w:spacing w:val="-4"/>
        </w:rPr>
        <w:t>Protection</w:t>
      </w:r>
      <w:r>
        <w:rPr>
          <w:spacing w:val="57"/>
        </w:rPr>
        <w:t xml:space="preserve"> </w:t>
      </w:r>
      <w:r>
        <w:t xml:space="preserve">at </w:t>
      </w:r>
      <w:r>
        <w:rPr>
          <w:spacing w:val="-3"/>
        </w:rPr>
        <w:t xml:space="preserve">916-653-8007 </w:t>
      </w:r>
      <w:r>
        <w:t xml:space="preserve">or by </w:t>
      </w:r>
      <w:r>
        <w:rPr>
          <w:spacing w:val="-4"/>
        </w:rPr>
        <w:t xml:space="preserve">email </w:t>
      </w:r>
      <w:r>
        <w:t xml:space="preserve">to  </w:t>
      </w:r>
      <w:hyperlink r:id="rId11">
        <w:r>
          <w:rPr>
            <w:color w:val="0563C1"/>
            <w:spacing w:val="-4"/>
            <w:u w:val="single" w:color="0563C1"/>
          </w:rPr>
          <w:t>dan.stapleton@bof.ca.gov</w:t>
        </w:r>
        <w:r>
          <w:rPr>
            <w:spacing w:val="-4"/>
          </w:rPr>
          <w:t>.</w:t>
        </w:r>
      </w:hyperlink>
      <w:r>
        <w:rPr>
          <w:spacing w:val="-4"/>
        </w:rPr>
        <w:t xml:space="preserve"> </w:t>
      </w:r>
      <w:r>
        <w:rPr>
          <w:spacing w:val="57"/>
        </w:rPr>
        <w:t xml:space="preserve"> </w:t>
      </w:r>
      <w:r>
        <w:rPr>
          <w:spacing w:val="-4"/>
        </w:rPr>
        <w:t xml:space="preserve">Nominations  </w:t>
      </w:r>
      <w:r>
        <w:rPr>
          <w:spacing w:val="-2"/>
        </w:rPr>
        <w:t xml:space="preserve">may </w:t>
      </w:r>
      <w:r>
        <w:t xml:space="preserve">be posted to the </w:t>
      </w:r>
      <w:r>
        <w:rPr>
          <w:spacing w:val="-4"/>
        </w:rPr>
        <w:t>attention</w:t>
      </w:r>
      <w:r>
        <w:rPr>
          <w:spacing w:val="57"/>
        </w:rPr>
        <w:t xml:space="preserve"> </w:t>
      </w:r>
      <w:r>
        <w:t xml:space="preserve">of </w:t>
      </w:r>
      <w:r>
        <w:rPr>
          <w:spacing w:val="-4"/>
        </w:rPr>
        <w:t xml:space="preserve">the </w:t>
      </w:r>
      <w:r>
        <w:t xml:space="preserve">FHR </w:t>
      </w:r>
      <w:r>
        <w:rPr>
          <w:spacing w:val="-4"/>
        </w:rPr>
        <w:t xml:space="preserve">Nomination </w:t>
      </w:r>
      <w:r>
        <w:rPr>
          <w:spacing w:val="-5"/>
        </w:rPr>
        <w:t xml:space="preserve">Review </w:t>
      </w:r>
      <w:r>
        <w:rPr>
          <w:spacing w:val="-4"/>
        </w:rPr>
        <w:t xml:space="preserve">Committee, Board </w:t>
      </w:r>
      <w:r>
        <w:t xml:space="preserve">of </w:t>
      </w:r>
      <w:r>
        <w:rPr>
          <w:spacing w:val="-4"/>
        </w:rPr>
        <w:t>Forestry</w:t>
      </w:r>
      <w:r>
        <w:rPr>
          <w:spacing w:val="57"/>
        </w:rPr>
        <w:t xml:space="preserve"> </w:t>
      </w:r>
      <w:r>
        <w:rPr>
          <w:spacing w:val="-2"/>
        </w:rPr>
        <w:t xml:space="preserve">and </w:t>
      </w:r>
      <w:r>
        <w:rPr>
          <w:spacing w:val="-3"/>
        </w:rPr>
        <w:t xml:space="preserve">Fire </w:t>
      </w:r>
      <w:r>
        <w:rPr>
          <w:spacing w:val="-4"/>
        </w:rPr>
        <w:t>Protection,</w:t>
      </w:r>
      <w:r>
        <w:rPr>
          <w:spacing w:val="57"/>
        </w:rPr>
        <w:t xml:space="preserve"> </w:t>
      </w:r>
      <w:r>
        <w:rPr>
          <w:spacing w:val="-4"/>
        </w:rPr>
        <w:t>P.O.</w:t>
      </w:r>
      <w:r>
        <w:rPr>
          <w:spacing w:val="57"/>
        </w:rPr>
        <w:t xml:space="preserve"> </w:t>
      </w:r>
      <w:r>
        <w:t xml:space="preserve">Box </w:t>
      </w:r>
      <w:r>
        <w:rPr>
          <w:spacing w:val="-4"/>
        </w:rPr>
        <w:t>944246,</w:t>
      </w:r>
      <w:r>
        <w:rPr>
          <w:spacing w:val="57"/>
        </w:rPr>
        <w:t xml:space="preserve"> </w:t>
      </w:r>
      <w:r>
        <w:rPr>
          <w:spacing w:val="-4"/>
        </w:rPr>
        <w:t>Sacramento,</w:t>
      </w:r>
      <w:r>
        <w:rPr>
          <w:spacing w:val="57"/>
        </w:rPr>
        <w:t xml:space="preserve"> </w:t>
      </w:r>
      <w:r>
        <w:rPr>
          <w:spacing w:val="-3"/>
        </w:rPr>
        <w:t xml:space="preserve">CA 94244-2460. </w:t>
      </w:r>
      <w:r>
        <w:rPr>
          <w:spacing w:val="-4"/>
        </w:rPr>
        <w:t xml:space="preserve">Contributions </w:t>
      </w:r>
      <w:r>
        <w:t xml:space="preserve">to endow </w:t>
      </w:r>
      <w:r>
        <w:rPr>
          <w:spacing w:val="-2"/>
        </w:rPr>
        <w:t xml:space="preserve">the </w:t>
      </w:r>
      <w:r>
        <w:rPr>
          <w:spacing w:val="-4"/>
        </w:rPr>
        <w:t>Francis</w:t>
      </w:r>
      <w:r>
        <w:rPr>
          <w:spacing w:val="57"/>
        </w:rPr>
        <w:t xml:space="preserve"> </w:t>
      </w:r>
      <w:r>
        <w:t xml:space="preserve">H. </w:t>
      </w:r>
      <w:r>
        <w:rPr>
          <w:spacing w:val="-4"/>
        </w:rPr>
        <w:t>Raymond</w:t>
      </w:r>
      <w:r>
        <w:rPr>
          <w:spacing w:val="57"/>
        </w:rPr>
        <w:t xml:space="preserve"> </w:t>
      </w:r>
      <w:r>
        <w:rPr>
          <w:spacing w:val="-5"/>
        </w:rPr>
        <w:t xml:space="preserve">Award </w:t>
      </w:r>
      <w:r>
        <w:rPr>
          <w:spacing w:val="-3"/>
        </w:rPr>
        <w:t xml:space="preserve">are </w:t>
      </w:r>
      <w:r>
        <w:t xml:space="preserve">greatly </w:t>
      </w:r>
      <w:r>
        <w:rPr>
          <w:spacing w:val="-4"/>
        </w:rPr>
        <w:t xml:space="preserve">appreciated. </w:t>
      </w:r>
      <w:r>
        <w:t xml:space="preserve">The </w:t>
      </w:r>
      <w:r>
        <w:rPr>
          <w:spacing w:val="-4"/>
        </w:rPr>
        <w:t xml:space="preserve">stipend that accompanies </w:t>
      </w:r>
      <w:r>
        <w:rPr>
          <w:spacing w:val="-3"/>
        </w:rPr>
        <w:t xml:space="preserve">this </w:t>
      </w:r>
      <w:r>
        <w:rPr>
          <w:spacing w:val="-8"/>
        </w:rPr>
        <w:t xml:space="preserve">Award </w:t>
      </w:r>
      <w:r>
        <w:rPr>
          <w:spacing w:val="-4"/>
        </w:rPr>
        <w:t xml:space="preserve">depends </w:t>
      </w:r>
      <w:r>
        <w:t xml:space="preserve">on </w:t>
      </w:r>
      <w:r>
        <w:rPr>
          <w:spacing w:val="-5"/>
        </w:rPr>
        <w:t xml:space="preserve">the </w:t>
      </w:r>
      <w:r>
        <w:rPr>
          <w:spacing w:val="-4"/>
        </w:rPr>
        <w:t xml:space="preserve">interest earned </w:t>
      </w:r>
      <w:r>
        <w:rPr>
          <w:spacing w:val="-5"/>
        </w:rPr>
        <w:t xml:space="preserve">from </w:t>
      </w:r>
      <w:r>
        <w:rPr>
          <w:spacing w:val="-4"/>
        </w:rPr>
        <w:t xml:space="preserve">donations </w:t>
      </w:r>
      <w:r>
        <w:rPr>
          <w:spacing w:val="-3"/>
        </w:rPr>
        <w:t xml:space="preserve">made </w:t>
      </w:r>
      <w:r>
        <w:t xml:space="preserve">to the </w:t>
      </w:r>
      <w:r>
        <w:rPr>
          <w:spacing w:val="-4"/>
        </w:rPr>
        <w:t xml:space="preserve">Francis </w:t>
      </w:r>
      <w:r>
        <w:t xml:space="preserve">H. </w:t>
      </w:r>
      <w:r>
        <w:rPr>
          <w:spacing w:val="-4"/>
        </w:rPr>
        <w:t>Raymond</w:t>
      </w:r>
      <w:r>
        <w:rPr>
          <w:spacing w:val="-29"/>
        </w:rPr>
        <w:t xml:space="preserve"> </w:t>
      </w:r>
      <w:r>
        <w:rPr>
          <w:spacing w:val="-4"/>
        </w:rPr>
        <w:t>Fund.</w:t>
      </w:r>
    </w:p>
    <w:p w14:paraId="086A9FAF" w14:textId="77777777" w:rsidR="00A14611" w:rsidRDefault="00A14611">
      <w:pPr>
        <w:jc w:val="both"/>
        <w:sectPr w:rsidR="00A14611">
          <w:type w:val="continuous"/>
          <w:pgSz w:w="12240" w:h="15840"/>
          <w:pgMar w:top="700" w:right="600" w:bottom="280" w:left="600" w:header="720" w:footer="720" w:gutter="0"/>
          <w:cols w:space="720"/>
        </w:sectPr>
      </w:pPr>
    </w:p>
    <w:p w14:paraId="7D7CB5BE" w14:textId="77777777" w:rsidR="00A14611" w:rsidRPr="00CF2357" w:rsidRDefault="006951DC" w:rsidP="00CF2357">
      <w:pPr>
        <w:pStyle w:val="Heading3"/>
      </w:pPr>
      <w:bookmarkStart w:id="2" w:name="Suggested_Francis_H._Raymond_Award_Nomin"/>
      <w:bookmarkEnd w:id="2"/>
      <w:r w:rsidRPr="00CF2357">
        <w:lastRenderedPageBreak/>
        <w:t>Suggested Francis H. Raymond Award Nomination Format</w:t>
      </w:r>
    </w:p>
    <w:p w14:paraId="34552A91" w14:textId="77777777" w:rsidR="00A14611" w:rsidRDefault="00A14611">
      <w:pPr>
        <w:pStyle w:val="BodyText"/>
        <w:rPr>
          <w:b/>
        </w:rPr>
      </w:pPr>
    </w:p>
    <w:p w14:paraId="424ECFEC" w14:textId="77777777" w:rsidR="00A14611" w:rsidRDefault="006951DC">
      <w:pPr>
        <w:pStyle w:val="BodyText"/>
        <w:ind w:left="119" w:right="793"/>
      </w:pPr>
      <w:r>
        <w:t>THERE IS NO ESTABLISHED FORMAT FOR THE SUBMISSION OF NOMINATIONS. THE NOMINEES MUST AGREE TO THE SUBMISSION OF THEIR NAME FOR CONSIDERATION. BASED ON PREVIOUS SUCCESSFUL NOMINATIONS, THE FOLLOWING ITEMS ARE SUGGESTED FOR INCLUSION IN THE NOMINATION PACKET:</w:t>
      </w:r>
    </w:p>
    <w:p w14:paraId="648B6301" w14:textId="77777777" w:rsidR="00A14611" w:rsidRDefault="00A14611">
      <w:pPr>
        <w:pStyle w:val="BodyText"/>
        <w:rPr>
          <w:sz w:val="26"/>
        </w:rPr>
      </w:pPr>
    </w:p>
    <w:p w14:paraId="52620823" w14:textId="77777777" w:rsidR="00A14611" w:rsidRDefault="00A14611">
      <w:pPr>
        <w:pStyle w:val="BodyText"/>
        <w:rPr>
          <w:sz w:val="26"/>
        </w:rPr>
      </w:pPr>
    </w:p>
    <w:p w14:paraId="263683FE" w14:textId="771EC7A4" w:rsidR="00A14611" w:rsidRPr="00CF2357" w:rsidRDefault="006951DC" w:rsidP="00CF2357">
      <w:pPr>
        <w:pStyle w:val="ListParagraph"/>
        <w:numPr>
          <w:ilvl w:val="2"/>
          <w:numId w:val="1"/>
        </w:numPr>
        <w:tabs>
          <w:tab w:val="left" w:pos="752"/>
        </w:tabs>
        <w:spacing w:before="230" w:after="240"/>
        <w:ind w:left="749"/>
        <w:rPr>
          <w:sz w:val="24"/>
        </w:rPr>
      </w:pPr>
      <w:r>
        <w:rPr>
          <w:sz w:val="24"/>
        </w:rPr>
        <w:t>A short introduction letter on nominator’s</w:t>
      </w:r>
      <w:r>
        <w:rPr>
          <w:spacing w:val="-3"/>
          <w:sz w:val="24"/>
        </w:rPr>
        <w:t xml:space="preserve"> </w:t>
      </w:r>
      <w:r>
        <w:rPr>
          <w:sz w:val="24"/>
        </w:rPr>
        <w:t>letterhead.</w:t>
      </w:r>
    </w:p>
    <w:p w14:paraId="07432D8C" w14:textId="07A4A526" w:rsidR="00A14611" w:rsidRPr="00CF2357" w:rsidRDefault="006951DC" w:rsidP="00CF2357">
      <w:pPr>
        <w:pStyle w:val="ListParagraph"/>
        <w:numPr>
          <w:ilvl w:val="2"/>
          <w:numId w:val="1"/>
        </w:numPr>
        <w:tabs>
          <w:tab w:val="left" w:pos="752"/>
        </w:tabs>
        <w:spacing w:after="240"/>
        <w:ind w:left="749" w:right="310"/>
        <w:rPr>
          <w:sz w:val="24"/>
        </w:rPr>
      </w:pPr>
      <w:r>
        <w:rPr>
          <w:sz w:val="24"/>
        </w:rPr>
        <w:t>A narrative of the nominee’s qualifications, educational background, work history and accomplishments. (The Award criteria dictates that the work of the past five years is the key</w:t>
      </w:r>
      <w:r>
        <w:rPr>
          <w:spacing w:val="-42"/>
          <w:sz w:val="24"/>
        </w:rPr>
        <w:t xml:space="preserve"> </w:t>
      </w:r>
      <w:r>
        <w:rPr>
          <w:sz w:val="24"/>
        </w:rPr>
        <w:t>to selection, irrespective of a long history of superior service or</w:t>
      </w:r>
      <w:r>
        <w:rPr>
          <w:spacing w:val="-7"/>
          <w:sz w:val="24"/>
        </w:rPr>
        <w:t xml:space="preserve"> </w:t>
      </w:r>
      <w:r>
        <w:rPr>
          <w:sz w:val="24"/>
        </w:rPr>
        <w:t>accomplishment)</w:t>
      </w:r>
    </w:p>
    <w:p w14:paraId="56940F3B" w14:textId="567B8761" w:rsidR="00A14611" w:rsidRPr="00CF2357" w:rsidRDefault="006951DC" w:rsidP="00CF2357">
      <w:pPr>
        <w:pStyle w:val="ListParagraph"/>
        <w:numPr>
          <w:ilvl w:val="2"/>
          <w:numId w:val="1"/>
        </w:numPr>
        <w:tabs>
          <w:tab w:val="left" w:pos="752"/>
        </w:tabs>
        <w:spacing w:after="240"/>
        <w:ind w:left="749" w:right="321"/>
        <w:rPr>
          <w:sz w:val="24"/>
        </w:rPr>
      </w:pPr>
      <w:r>
        <w:rPr>
          <w:sz w:val="24"/>
        </w:rPr>
        <w:t>Letters of support from other individuals and organizations are important. A wide spectrum of support from diverse interests, including local politicians, has been a characteristic of previous successful</w:t>
      </w:r>
      <w:r>
        <w:rPr>
          <w:spacing w:val="-4"/>
          <w:sz w:val="24"/>
        </w:rPr>
        <w:t xml:space="preserve"> </w:t>
      </w:r>
      <w:r>
        <w:rPr>
          <w:sz w:val="24"/>
        </w:rPr>
        <w:t>nominees.</w:t>
      </w:r>
    </w:p>
    <w:p w14:paraId="2551FA70" w14:textId="47CD9882" w:rsidR="00A14611" w:rsidRPr="00CF2357" w:rsidRDefault="006951DC" w:rsidP="00CF2357">
      <w:pPr>
        <w:pStyle w:val="ListParagraph"/>
        <w:numPr>
          <w:ilvl w:val="2"/>
          <w:numId w:val="1"/>
        </w:numPr>
        <w:tabs>
          <w:tab w:val="left" w:pos="752"/>
        </w:tabs>
        <w:spacing w:after="240"/>
        <w:ind w:left="749"/>
        <w:rPr>
          <w:sz w:val="24"/>
        </w:rPr>
      </w:pPr>
      <w:r>
        <w:rPr>
          <w:sz w:val="24"/>
        </w:rPr>
        <w:t>Copies of newspaper or magazine articles on the nominee are key to supporting a</w:t>
      </w:r>
      <w:r>
        <w:rPr>
          <w:spacing w:val="-34"/>
          <w:sz w:val="24"/>
        </w:rPr>
        <w:t xml:space="preserve"> </w:t>
      </w:r>
      <w:r>
        <w:rPr>
          <w:sz w:val="24"/>
        </w:rPr>
        <w:t>nomination.</w:t>
      </w:r>
    </w:p>
    <w:p w14:paraId="32AC9E8E" w14:textId="38162326" w:rsidR="00A14611" w:rsidRPr="00CF2357" w:rsidRDefault="006951DC" w:rsidP="00CF2357">
      <w:pPr>
        <w:pStyle w:val="ListParagraph"/>
        <w:numPr>
          <w:ilvl w:val="2"/>
          <w:numId w:val="1"/>
        </w:numPr>
        <w:tabs>
          <w:tab w:val="left" w:pos="752"/>
        </w:tabs>
        <w:spacing w:after="240"/>
        <w:ind w:left="749"/>
        <w:rPr>
          <w:sz w:val="24"/>
        </w:rPr>
      </w:pPr>
      <w:r>
        <w:rPr>
          <w:sz w:val="24"/>
        </w:rPr>
        <w:t>Attach examples of the nominee’s work and/or publications, if</w:t>
      </w:r>
      <w:r>
        <w:rPr>
          <w:spacing w:val="-8"/>
          <w:sz w:val="24"/>
        </w:rPr>
        <w:t xml:space="preserve"> </w:t>
      </w:r>
      <w:r>
        <w:rPr>
          <w:sz w:val="24"/>
        </w:rPr>
        <w:t>appropriate.</w:t>
      </w:r>
    </w:p>
    <w:p w14:paraId="42B5ACFB" w14:textId="376942D3" w:rsidR="00CF2357" w:rsidRPr="00CF2357" w:rsidRDefault="006951DC" w:rsidP="00CF2357">
      <w:pPr>
        <w:pStyle w:val="ListParagraph"/>
        <w:numPr>
          <w:ilvl w:val="2"/>
          <w:numId w:val="1"/>
        </w:numPr>
        <w:tabs>
          <w:tab w:val="left" w:pos="752"/>
        </w:tabs>
        <w:spacing w:after="240"/>
        <w:ind w:left="749" w:right="1051"/>
        <w:rPr>
          <w:sz w:val="24"/>
        </w:rPr>
      </w:pPr>
      <w:r>
        <w:rPr>
          <w:sz w:val="24"/>
        </w:rPr>
        <w:t>Photographs may be helpful if they illustrate the extent of the nominee’s dedication and accomplishment.</w:t>
      </w:r>
    </w:p>
    <w:p w14:paraId="538CBD6E" w14:textId="77777777" w:rsidR="00A14611" w:rsidRDefault="006951DC">
      <w:pPr>
        <w:pStyle w:val="BodyText"/>
        <w:ind w:left="751" w:right="1090"/>
      </w:pPr>
      <w:r>
        <w:t>The key to the Award is effort above and beyond what is normally expected on the job. Volunteer efforts, serving on committees, public service, etc., are important.</w:t>
      </w:r>
    </w:p>
    <w:p w14:paraId="594C02FF" w14:textId="77777777" w:rsidR="00A14611" w:rsidRDefault="00A14611">
      <w:pPr>
        <w:pStyle w:val="BodyText"/>
      </w:pPr>
    </w:p>
    <w:p w14:paraId="541BC8E7" w14:textId="77777777" w:rsidR="00A14611" w:rsidRDefault="006951DC">
      <w:pPr>
        <w:pStyle w:val="BodyText"/>
        <w:ind w:left="751" w:right="147"/>
        <w:jc w:val="both"/>
      </w:pPr>
      <w:r>
        <w:t>The nomination committee requests the submission of five copies of the nomination packet. It is requested that all letters of support be included with the initial nomination, rather than submitted individually.</w:t>
      </w:r>
    </w:p>
    <w:p w14:paraId="48F71EB5" w14:textId="77777777" w:rsidR="00A14611" w:rsidRDefault="00A14611">
      <w:pPr>
        <w:pStyle w:val="BodyText"/>
        <w:rPr>
          <w:sz w:val="26"/>
        </w:rPr>
      </w:pPr>
    </w:p>
    <w:p w14:paraId="4B61E8F5" w14:textId="77777777" w:rsidR="00A14611" w:rsidRDefault="00A14611">
      <w:pPr>
        <w:pStyle w:val="BodyText"/>
        <w:rPr>
          <w:sz w:val="26"/>
        </w:rPr>
      </w:pPr>
    </w:p>
    <w:p w14:paraId="0632EBBB" w14:textId="77777777" w:rsidR="00A14611" w:rsidRDefault="006951DC">
      <w:pPr>
        <w:pStyle w:val="BodyText"/>
        <w:spacing w:before="231"/>
        <w:ind w:left="1403" w:right="1586"/>
        <w:jc w:val="center"/>
      </w:pPr>
      <w:r>
        <w:t>####</w:t>
      </w:r>
    </w:p>
    <w:sectPr w:rsidR="00A14611">
      <w:pgSz w:w="12240" w:h="15840"/>
      <w:pgMar w:top="148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C2672"/>
    <w:multiLevelType w:val="multilevel"/>
    <w:tmpl w:val="0018F66C"/>
    <w:lvl w:ilvl="0">
      <w:start w:val="16"/>
      <w:numFmt w:val="upperLetter"/>
      <w:lvlText w:val="%1"/>
      <w:lvlJc w:val="left"/>
      <w:pPr>
        <w:ind w:left="477" w:hanging="358"/>
      </w:pPr>
      <w:rPr>
        <w:rFonts w:hint="default"/>
        <w:lang w:val="en-US" w:eastAsia="en-US" w:bidi="en-US"/>
      </w:rPr>
    </w:lvl>
    <w:lvl w:ilvl="1">
      <w:start w:val="15"/>
      <w:numFmt w:val="upperLetter"/>
      <w:lvlText w:val="%1.%2."/>
      <w:lvlJc w:val="left"/>
      <w:pPr>
        <w:ind w:left="477" w:hanging="358"/>
      </w:pPr>
      <w:rPr>
        <w:rFonts w:ascii="Arial" w:eastAsia="Arial" w:hAnsi="Arial" w:cs="Arial" w:hint="default"/>
        <w:color w:val="000080"/>
        <w:spacing w:val="0"/>
        <w:w w:val="99"/>
        <w:sz w:val="14"/>
        <w:szCs w:val="14"/>
        <w:lang w:val="en-US" w:eastAsia="en-US" w:bidi="en-US"/>
      </w:rPr>
    </w:lvl>
    <w:lvl w:ilvl="2">
      <w:start w:val="1"/>
      <w:numFmt w:val="decimal"/>
      <w:lvlText w:val="%3)"/>
      <w:lvlJc w:val="left"/>
      <w:pPr>
        <w:ind w:left="751" w:hanging="360"/>
      </w:pPr>
      <w:rPr>
        <w:rFonts w:ascii="Arial" w:eastAsia="Arial" w:hAnsi="Arial" w:cs="Arial" w:hint="default"/>
        <w:w w:val="99"/>
        <w:sz w:val="24"/>
        <w:szCs w:val="24"/>
        <w:lang w:val="en-US" w:eastAsia="en-US" w:bidi="en-US"/>
      </w:rPr>
    </w:lvl>
    <w:lvl w:ilvl="3">
      <w:numFmt w:val="bullet"/>
      <w:lvlText w:val="•"/>
      <w:lvlJc w:val="left"/>
      <w:pPr>
        <w:ind w:left="3044" w:hanging="360"/>
      </w:pPr>
      <w:rPr>
        <w:rFonts w:hint="default"/>
        <w:lang w:val="en-US" w:eastAsia="en-US" w:bidi="en-US"/>
      </w:rPr>
    </w:lvl>
    <w:lvl w:ilvl="4">
      <w:numFmt w:val="bullet"/>
      <w:lvlText w:val="•"/>
      <w:lvlJc w:val="left"/>
      <w:pPr>
        <w:ind w:left="4186" w:hanging="360"/>
      </w:pPr>
      <w:rPr>
        <w:rFonts w:hint="default"/>
        <w:lang w:val="en-US" w:eastAsia="en-US" w:bidi="en-US"/>
      </w:rPr>
    </w:lvl>
    <w:lvl w:ilvl="5">
      <w:numFmt w:val="bullet"/>
      <w:lvlText w:val="•"/>
      <w:lvlJc w:val="left"/>
      <w:pPr>
        <w:ind w:left="5328" w:hanging="360"/>
      </w:pPr>
      <w:rPr>
        <w:rFonts w:hint="default"/>
        <w:lang w:val="en-US" w:eastAsia="en-US" w:bidi="en-US"/>
      </w:rPr>
    </w:lvl>
    <w:lvl w:ilvl="6">
      <w:numFmt w:val="bullet"/>
      <w:lvlText w:val="•"/>
      <w:lvlJc w:val="left"/>
      <w:pPr>
        <w:ind w:left="6471" w:hanging="360"/>
      </w:pPr>
      <w:rPr>
        <w:rFonts w:hint="default"/>
        <w:lang w:val="en-US" w:eastAsia="en-US" w:bidi="en-US"/>
      </w:rPr>
    </w:lvl>
    <w:lvl w:ilvl="7">
      <w:numFmt w:val="bullet"/>
      <w:lvlText w:val="•"/>
      <w:lvlJc w:val="left"/>
      <w:pPr>
        <w:ind w:left="7613" w:hanging="360"/>
      </w:pPr>
      <w:rPr>
        <w:rFonts w:hint="default"/>
        <w:lang w:val="en-US" w:eastAsia="en-US" w:bidi="en-US"/>
      </w:rPr>
    </w:lvl>
    <w:lvl w:ilvl="8">
      <w:numFmt w:val="bullet"/>
      <w:lvlText w:val="•"/>
      <w:lvlJc w:val="left"/>
      <w:pPr>
        <w:ind w:left="8755"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611"/>
    <w:rsid w:val="006951DC"/>
    <w:rsid w:val="00A14611"/>
    <w:rsid w:val="00A73C69"/>
    <w:rsid w:val="00CF2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4CFA"/>
  <w15:docId w15:val="{9CED5753-6938-4759-8745-CB61BB3E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48"/>
      <w:ind w:left="120"/>
      <w:outlineLvl w:val="0"/>
    </w:pPr>
    <w:rPr>
      <w:b/>
      <w:bCs/>
      <w:sz w:val="24"/>
      <w:szCs w:val="24"/>
    </w:rPr>
  </w:style>
  <w:style w:type="paragraph" w:styleId="Heading2">
    <w:name w:val="heading 2"/>
    <w:basedOn w:val="Normal"/>
    <w:next w:val="Normal"/>
    <w:link w:val="Heading2Char"/>
    <w:uiPriority w:val="9"/>
    <w:unhideWhenUsed/>
    <w:qFormat/>
    <w:rsid w:val="00CF2357"/>
    <w:pPr>
      <w:ind w:left="1591" w:right="1586"/>
      <w:jc w:val="center"/>
      <w:outlineLvl w:val="1"/>
    </w:pPr>
    <w:rPr>
      <w:b/>
      <w:sz w:val="44"/>
    </w:rPr>
  </w:style>
  <w:style w:type="paragraph" w:styleId="Heading3">
    <w:name w:val="heading 3"/>
    <w:basedOn w:val="Heading1"/>
    <w:next w:val="Normal"/>
    <w:link w:val="Heading3Char"/>
    <w:uiPriority w:val="9"/>
    <w:unhideWhenUsed/>
    <w:qFormat/>
    <w:rsid w:val="00CF2357"/>
    <w:pPr>
      <w:spacing w:before="66"/>
      <w:ind w:left="2697" w:right="2705"/>
      <w:jc w:val="center"/>
      <w:outlineLvl w:val="2"/>
    </w:pPr>
    <w:rPr>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51"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CF2357"/>
    <w:rPr>
      <w:rFonts w:ascii="Arial" w:eastAsia="Arial" w:hAnsi="Arial" w:cs="Arial"/>
      <w:b/>
      <w:sz w:val="44"/>
      <w:lang w:bidi="en-US"/>
    </w:rPr>
  </w:style>
  <w:style w:type="character" w:customStyle="1" w:styleId="Heading3Char">
    <w:name w:val="Heading 3 Char"/>
    <w:basedOn w:val="DefaultParagraphFont"/>
    <w:link w:val="Heading3"/>
    <w:uiPriority w:val="9"/>
    <w:rsid w:val="00CF2357"/>
    <w:rPr>
      <w:rFonts w:ascii="Arial" w:eastAsia="Arial" w:hAnsi="Arial" w:cs="Arial"/>
      <w:b/>
      <w:bCs/>
      <w:spacing w:val="-3"/>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stapleton@bof.ca.gov" TargetMode="External"/><Relationship Id="rId5" Type="http://schemas.openxmlformats.org/officeDocument/2006/relationships/numbering" Target="numbering.xml"/><Relationship Id="rId10" Type="http://schemas.openxmlformats.org/officeDocument/2006/relationships/hyperlink" Target="http://www.bof.fire.ca.gov/"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Document</p:Name>
  <p:Description>Delete after 5 days</p:Description>
  <p:Statement>This policy will delete all files 5 days after they are posted</p:Statement>
  <p:PolicyItems>
    <p:PolicyItem featureId="Microsoft.Office.RecordsManagement.PolicyFeatures.Expiration" staticId="0x01010073F2AFED8F22744DB5B981ACBE668D56|1210652190" UniqueId="541552ed-63dc-49b7-a9ed-8c3d3a763da3">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5</number>
                  <property>Created</property>
                  <propertyId>8c06beca-0777-48f7-91c7-6da68bc07b69</propertyId>
                  <period>days</period>
                </formula>
                <action type="action" id="Microsoft.Office.RecordsManagement.PolicyFeatures.Expiration.Action.MoveToRecycleBin"/>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73F2AFED8F22744DB5B981ACBE668D56" ma:contentTypeVersion="19" ma:contentTypeDescription="Create a new document." ma:contentTypeScope="" ma:versionID="baafbb98e4a52a04444ab32fb78bf8d0">
  <xsd:schema xmlns:xsd="http://www.w3.org/2001/XMLSchema" xmlns:xs="http://www.w3.org/2001/XMLSchema" xmlns:p="http://schemas.microsoft.com/office/2006/metadata/properties" xmlns:ns1="http://schemas.microsoft.com/sharepoint/v3" xmlns:ns2="1440143e-7e2d-49b9-930b-84e9c4a1a722" xmlns:ns3="6cb4db18-9012-4923-b77b-5181de988532" targetNamespace="http://schemas.microsoft.com/office/2006/metadata/properties" ma:root="true" ma:fieldsID="13bc03fe7cc1947ee5f8cc53e360c0f2" ns1:_="" ns2:_="" ns3:_="">
    <xsd:import namespace="http://schemas.microsoft.com/sharepoint/v3"/>
    <xsd:import namespace="1440143e-7e2d-49b9-930b-84e9c4a1a722"/>
    <xsd:import namespace="6cb4db18-9012-4923-b77b-5181de9885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dlc_Exempt" minOccurs="0"/>
                <xsd:element ref="ns1:_dlc_ExpireDateSaved" minOccurs="0"/>
                <xsd:element ref="ns1:_dlc_ExpireDate" minOccurs="0"/>
                <xsd:element ref="ns2:MediaServiceAutoTags"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0143e-7e2d-49b9-930b-84e9c4a1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b4db18-9012-4923-b77b-5181de9885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2019-03-23T18:41:06+00:00</_dlc_ExpireDat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FBB14C-6771-4721-AFD8-3604D6A07F73}">
  <ds:schemaRefs>
    <ds:schemaRef ds:uri="office.server.policy"/>
  </ds:schemaRefs>
</ds:datastoreItem>
</file>

<file path=customXml/itemProps2.xml><?xml version="1.0" encoding="utf-8"?>
<ds:datastoreItem xmlns:ds="http://schemas.openxmlformats.org/officeDocument/2006/customXml" ds:itemID="{A1B1D8B7-3ED9-4FF2-8D9D-22ECA0015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40143e-7e2d-49b9-930b-84e9c4a1a722"/>
    <ds:schemaRef ds:uri="6cb4db18-9012-4923-b77b-5181de988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6E0193-120B-4D27-A29E-1397B285952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F41AF04-0FFB-4F2F-B764-D68BD046D2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643</Words>
  <Characters>3354</Characters>
  <Application>Microsoft Office Word</Application>
  <DocSecurity>0</DocSecurity>
  <Lines>52</Lines>
  <Paragraphs>23</Paragraphs>
  <ScaleCrop>false</ScaleCrop>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Nominations:</dc:title>
  <dc:creator>CDF</dc:creator>
  <cp:lastModifiedBy>Mark Aplet</cp:lastModifiedBy>
  <cp:revision>3</cp:revision>
  <dcterms:created xsi:type="dcterms:W3CDTF">2019-04-04T23:31:00Z</dcterms:created>
  <dcterms:modified xsi:type="dcterms:W3CDTF">2019-04-04T23:39:00Z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Acrobat PDFMaker 15 for Word</vt:lpwstr>
  </property>
  <property fmtid="{D5CDD505-2E9C-101B-9397-08002B2CF9AE}" pid="4" name="LastSaved">
    <vt:filetime>2019-03-13T00:00:00Z</vt:filetime>
  </property>
  <property fmtid="{D5CDD505-2E9C-101B-9397-08002B2CF9AE}" pid="5" name="_dlc_policyId">
    <vt:lpwstr>0x01010073F2AFED8F22744DB5B981ACBE668D56|1210652190</vt:lpwstr>
  </property>
  <property fmtid="{D5CDD505-2E9C-101B-9397-08002B2CF9AE}" pid="6" name="ContentTypeId">
    <vt:lpwstr>0x01010073F2AFED8F22744DB5B981ACBE668D56</vt:lpwstr>
  </property>
  <property fmtid="{D5CDD505-2E9C-101B-9397-08002B2CF9AE}" pid="7" name="ItemRetentionFormula">
    <vt:lpwstr>&lt;formula id="Microsoft.Office.RecordsManagement.PolicyFeatures.Expiration.Formula.BuiltIn"&gt;&lt;number&gt;5&lt;/number&gt;&lt;property&gt;Created&lt;/property&gt;&lt;propertyId&gt;8c06beca-0777-48f7-91c7-6da68bc07b69&lt;/propertyId&gt;&lt;period&gt;days&lt;/period&gt;&lt;/formula&gt;</vt:lpwstr>
  </property>
</Properties>
</file>