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A2" w:rsidRDefault="002334A2" w:rsidP="002334A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Watershed Protection Program</w:t>
      </w:r>
    </w:p>
    <w:p w:rsidR="002334A2" w:rsidRPr="002334A2" w:rsidRDefault="002334A2" w:rsidP="002334A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019</w:t>
      </w:r>
    </w:p>
    <w:p w:rsidR="008D51B5" w:rsidRPr="002334A2" w:rsidRDefault="002334A2">
      <w:pPr>
        <w:rPr>
          <w:rFonts w:ascii="Arial" w:hAnsi="Arial" w:cs="Arial"/>
          <w:b/>
          <w:sz w:val="24"/>
          <w:szCs w:val="24"/>
          <w:u w:val="single"/>
        </w:rPr>
      </w:pPr>
      <w:r w:rsidRPr="002334A2">
        <w:rPr>
          <w:rFonts w:ascii="Arial" w:hAnsi="Arial" w:cs="Arial"/>
          <w:b/>
          <w:sz w:val="24"/>
          <w:szCs w:val="24"/>
          <w:u w:val="single"/>
        </w:rPr>
        <w:t>Exemption and Emergency Workplan</w:t>
      </w:r>
    </w:p>
    <w:p w:rsidR="001C3D87" w:rsidRPr="001C3D87" w:rsidRDefault="002334A2" w:rsidP="001C3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="00A50C85">
        <w:rPr>
          <w:rFonts w:ascii="Arial" w:hAnsi="Arial" w:cs="Arial"/>
          <w:sz w:val="24"/>
          <w:szCs w:val="24"/>
        </w:rPr>
        <w:t xml:space="preserve"> (Table 1)</w:t>
      </w:r>
      <w:r>
        <w:rPr>
          <w:rFonts w:ascii="Arial" w:hAnsi="Arial" w:cs="Arial"/>
          <w:sz w:val="24"/>
          <w:szCs w:val="24"/>
        </w:rPr>
        <w:t xml:space="preserve"> is a preliminary workplan for accomplishing monitoring goals and objectives for exemption</w:t>
      </w:r>
      <w:r w:rsidR="0054377D">
        <w:rPr>
          <w:rFonts w:ascii="Arial" w:hAnsi="Arial" w:cs="Arial"/>
          <w:sz w:val="24"/>
          <w:szCs w:val="24"/>
        </w:rPr>
        <w:t xml:space="preserve"> (EX)</w:t>
      </w:r>
      <w:r>
        <w:rPr>
          <w:rFonts w:ascii="Arial" w:hAnsi="Arial" w:cs="Arial"/>
          <w:sz w:val="24"/>
          <w:szCs w:val="24"/>
        </w:rPr>
        <w:t xml:space="preserve"> and emergency notices</w:t>
      </w:r>
      <w:r w:rsidR="0054377D">
        <w:rPr>
          <w:rFonts w:ascii="Arial" w:hAnsi="Arial" w:cs="Arial"/>
          <w:sz w:val="24"/>
          <w:szCs w:val="24"/>
        </w:rPr>
        <w:t xml:space="preserve"> (EM)</w:t>
      </w:r>
      <w:r>
        <w:rPr>
          <w:rFonts w:ascii="Arial" w:hAnsi="Arial" w:cs="Arial"/>
          <w:sz w:val="24"/>
          <w:szCs w:val="24"/>
        </w:rPr>
        <w:t xml:space="preserve">.  </w:t>
      </w:r>
      <w:r w:rsidR="0054377D">
        <w:rPr>
          <w:rFonts w:ascii="Arial" w:hAnsi="Arial" w:cs="Arial"/>
          <w:sz w:val="24"/>
          <w:szCs w:val="24"/>
        </w:rPr>
        <w:t xml:space="preserve">From 2008 to 2017 the average number of EX/EM notices submitted annually was in excess of 2300 notices.  The relatively large number of notice types and relatively large number of </w:t>
      </w:r>
      <w:r w:rsidR="001C3D87">
        <w:rPr>
          <w:rFonts w:ascii="Arial" w:hAnsi="Arial" w:cs="Arial"/>
          <w:sz w:val="24"/>
          <w:szCs w:val="24"/>
        </w:rPr>
        <w:t xml:space="preserve">submitted </w:t>
      </w:r>
      <w:r w:rsidR="0054377D">
        <w:rPr>
          <w:rFonts w:ascii="Arial" w:hAnsi="Arial" w:cs="Arial"/>
          <w:sz w:val="24"/>
          <w:szCs w:val="24"/>
        </w:rPr>
        <w:t>notices precludes us from rigorously sampling all notice types at once.  As such, the workplan adheres to some basic principles:</w:t>
      </w:r>
    </w:p>
    <w:p w:rsidR="0054377D" w:rsidRDefault="0054377D" w:rsidP="00543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will be phased over time, with each year focusing on a handful of notice types for rigorous evaluation.</w:t>
      </w:r>
    </w:p>
    <w:p w:rsidR="0054377D" w:rsidRDefault="0054377D" w:rsidP="00543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phased approach will result in a </w:t>
      </w:r>
      <w:r w:rsidR="005A341B">
        <w:rPr>
          <w:rFonts w:ascii="Arial" w:hAnsi="Arial" w:cs="Arial"/>
          <w:sz w:val="24"/>
          <w:szCs w:val="24"/>
        </w:rPr>
        <w:t xml:space="preserve">statistically </w:t>
      </w:r>
      <w:r>
        <w:rPr>
          <w:rFonts w:ascii="Arial" w:hAnsi="Arial" w:cs="Arial"/>
          <w:sz w:val="24"/>
          <w:szCs w:val="24"/>
        </w:rPr>
        <w:t>robust dataset for reporting on an annual timestep.</w:t>
      </w:r>
    </w:p>
    <w:p w:rsidR="001C3D87" w:rsidRDefault="0054377D" w:rsidP="001C3D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workplan will allow for </w:t>
      </w:r>
      <w:r w:rsidR="001C3D87">
        <w:rPr>
          <w:rFonts w:ascii="Arial" w:hAnsi="Arial" w:cs="Arial"/>
          <w:sz w:val="24"/>
          <w:szCs w:val="24"/>
        </w:rPr>
        <w:t>repeated</w:t>
      </w:r>
      <w:r>
        <w:rPr>
          <w:rFonts w:ascii="Arial" w:hAnsi="Arial" w:cs="Arial"/>
          <w:sz w:val="24"/>
          <w:szCs w:val="24"/>
        </w:rPr>
        <w:t xml:space="preserve"> sample</w:t>
      </w:r>
      <w:r w:rsidR="001C3D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distinct notice types </w:t>
      </w:r>
      <w:r w:rsidR="001C3D87">
        <w:rPr>
          <w:rFonts w:ascii="Arial" w:hAnsi="Arial" w:cs="Arial"/>
          <w:sz w:val="24"/>
          <w:szCs w:val="24"/>
        </w:rPr>
        <w:t>through 2025.</w:t>
      </w:r>
    </w:p>
    <w:p w:rsidR="00A744B2" w:rsidRDefault="00A744B2" w:rsidP="00A7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workplan will be subject to change depend</w:t>
      </w:r>
      <w:r w:rsidR="00B145C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upon staffing levels</w:t>
      </w:r>
      <w:r w:rsidR="00B145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statutory and/or regulatory changes.</w:t>
      </w:r>
    </w:p>
    <w:p w:rsidR="00A50C85" w:rsidRPr="00A744B2" w:rsidRDefault="00A50C85" w:rsidP="00A744B2">
      <w:pPr>
        <w:rPr>
          <w:rFonts w:ascii="Arial" w:hAnsi="Arial" w:cs="Arial"/>
          <w:sz w:val="24"/>
          <w:szCs w:val="24"/>
        </w:rPr>
      </w:pPr>
      <w:r w:rsidRPr="00A50C85">
        <w:rPr>
          <w:rFonts w:ascii="Arial" w:hAnsi="Arial" w:cs="Arial"/>
          <w:b/>
          <w:sz w:val="24"/>
          <w:szCs w:val="24"/>
        </w:rPr>
        <w:t xml:space="preserve">Table 1. </w:t>
      </w:r>
      <w:r>
        <w:rPr>
          <w:rFonts w:ascii="Arial" w:hAnsi="Arial" w:cs="Arial"/>
          <w:sz w:val="24"/>
          <w:szCs w:val="24"/>
        </w:rPr>
        <w:t xml:space="preserve"> Exemption and emergency notice monitoring work plan from 2018 through 2025.  </w:t>
      </w:r>
    </w:p>
    <w:p w:rsidR="00287A9D" w:rsidRDefault="00947635">
      <w:r w:rsidRPr="00947635">
        <w:rPr>
          <w:noProof/>
          <w:bdr w:val="single" w:sz="18" w:space="0" w:color="auto"/>
        </w:rPr>
        <w:drawing>
          <wp:inline distT="0" distB="0" distL="0" distR="0">
            <wp:extent cx="5819775" cy="3210439"/>
            <wp:effectExtent l="0" t="0" r="0" b="9525"/>
            <wp:docPr id="5" name="Picture 5" descr="Exemption and emergency notice monitoring work plan from 2018 through 2025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92" cy="32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543DE"/>
    <w:multiLevelType w:val="hybridMultilevel"/>
    <w:tmpl w:val="DE22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9D"/>
    <w:rsid w:val="0001066E"/>
    <w:rsid w:val="001C3D87"/>
    <w:rsid w:val="002334A2"/>
    <w:rsid w:val="00287A9D"/>
    <w:rsid w:val="00457553"/>
    <w:rsid w:val="004E2537"/>
    <w:rsid w:val="00524321"/>
    <w:rsid w:val="0054377D"/>
    <w:rsid w:val="005A341B"/>
    <w:rsid w:val="008D51B5"/>
    <w:rsid w:val="008E7401"/>
    <w:rsid w:val="008F168D"/>
    <w:rsid w:val="00947635"/>
    <w:rsid w:val="00A50C85"/>
    <w:rsid w:val="00A744B2"/>
    <w:rsid w:val="00B145CB"/>
    <w:rsid w:val="00BD6EF5"/>
    <w:rsid w:val="00E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13A8-D11E-4DC5-BBDD-A0D1D4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Drew@CALFIRE</dc:creator>
  <cp:keywords/>
  <dc:description/>
  <cp:lastModifiedBy>Eric Hedge</cp:lastModifiedBy>
  <cp:revision>3</cp:revision>
  <dcterms:created xsi:type="dcterms:W3CDTF">2019-09-13T14:25:00Z</dcterms:created>
  <dcterms:modified xsi:type="dcterms:W3CDTF">2019-09-19T17:00:00Z</dcterms:modified>
</cp:coreProperties>
</file>