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F5EB" w14:textId="77777777" w:rsidR="00737D60" w:rsidRDefault="007420BE" w:rsidP="007420BE">
      <w:pPr>
        <w:pStyle w:val="Heading1"/>
      </w:pPr>
      <w:bookmarkStart w:id="0" w:name="_Toc474838902"/>
      <w:bookmarkStart w:id="1" w:name="_Toc23844249"/>
      <w:bookmarkStart w:id="2" w:name="_GoBack"/>
      <w:bookmarkEnd w:id="2"/>
      <w:r>
        <w:t>Introduction</w:t>
      </w:r>
      <w:bookmarkEnd w:id="0"/>
      <w:bookmarkEnd w:id="1"/>
    </w:p>
    <w:p w14:paraId="5E4737D8" w14:textId="6081166B" w:rsidR="006F6719" w:rsidRDefault="004F2F93" w:rsidP="00FF1D40">
      <w:pPr>
        <w:pStyle w:val="BodyText"/>
      </w:pPr>
      <w:r>
        <w:t xml:space="preserve">The </w:t>
      </w:r>
      <w:r w:rsidR="007003A3" w:rsidRPr="00676514">
        <w:t>California Board of Forestry and Fire Protection (B</w:t>
      </w:r>
      <w:r w:rsidR="007003A3">
        <w:t>oard</w:t>
      </w:r>
      <w:r w:rsidR="007003A3" w:rsidRPr="00676514">
        <w:t>)</w:t>
      </w:r>
      <w:r w:rsidR="007003A3">
        <w:t>, as the lead agency</w:t>
      </w:r>
      <w:r w:rsidR="00C226A2">
        <w:t xml:space="preserve"> and</w:t>
      </w:r>
      <w:r w:rsidR="007003A3">
        <w:t xml:space="preserve"> in cooperation with the California Department of Forestry and Fire Protection (CAL FIRE)</w:t>
      </w:r>
      <w:r w:rsidR="00C226A2">
        <w:t>,</w:t>
      </w:r>
      <w:r w:rsidR="007003A3">
        <w:t xml:space="preserve"> prepared this final environmental impact report (EIR) </w:t>
      </w:r>
      <w:r w:rsidR="00FF1D40">
        <w:t>in accordance with the requirements of the California En</w:t>
      </w:r>
      <w:r w:rsidR="00C806A9">
        <w:t xml:space="preserve">vironmental Quality Act (CEQA) </w:t>
      </w:r>
      <w:r w:rsidR="00C806A9" w:rsidRPr="00C806A9">
        <w:t>and the State CEQA Guidelines (Section 15132). This F</w:t>
      </w:r>
      <w:r w:rsidR="00F34742">
        <w:t xml:space="preserve">inal </w:t>
      </w:r>
      <w:r w:rsidR="00C806A9" w:rsidRPr="00C806A9">
        <w:t xml:space="preserve">EIR </w:t>
      </w:r>
      <w:r>
        <w:t xml:space="preserve">presents </w:t>
      </w:r>
      <w:r w:rsidR="00C806A9" w:rsidRPr="00C806A9">
        <w:t xml:space="preserve">comments received on the </w:t>
      </w:r>
      <w:r w:rsidR="00D73741">
        <w:t xml:space="preserve">Draft </w:t>
      </w:r>
      <w:r w:rsidR="007003A3">
        <w:t>P</w:t>
      </w:r>
      <w:r w:rsidR="00FB38FF">
        <w:t xml:space="preserve">rogram </w:t>
      </w:r>
      <w:r w:rsidR="007003A3">
        <w:t>EIR</w:t>
      </w:r>
      <w:r w:rsidR="00FB38FF">
        <w:t xml:space="preserve"> (PEIR)</w:t>
      </w:r>
      <w:r w:rsidR="007003A3">
        <w:t xml:space="preserve"> </w:t>
      </w:r>
      <w:r w:rsidR="00A97FC9">
        <w:t>for</w:t>
      </w:r>
      <w:r w:rsidR="00C806A9" w:rsidRPr="00C806A9">
        <w:t xml:space="preserve"> the </w:t>
      </w:r>
      <w:r w:rsidR="00880F49">
        <w:t xml:space="preserve">proposed </w:t>
      </w:r>
      <w:r w:rsidR="007003A3">
        <w:t>California Vegetation Treatment Program (CalVTP)</w:t>
      </w:r>
      <w:r w:rsidR="006F6719">
        <w:t>, responses to those comments, and revision</w:t>
      </w:r>
      <w:r w:rsidR="00C934A3">
        <w:t>s</w:t>
      </w:r>
      <w:r w:rsidR="006F6719">
        <w:t xml:space="preserve"> to the </w:t>
      </w:r>
      <w:r w:rsidR="00880F49">
        <w:t xml:space="preserve">Draft </w:t>
      </w:r>
      <w:r w:rsidR="006F6719">
        <w:t xml:space="preserve">PEIR resulting from comments. </w:t>
      </w:r>
    </w:p>
    <w:p w14:paraId="088EFC24" w14:textId="34871703" w:rsidR="00FF1D40" w:rsidRDefault="00E56C7B" w:rsidP="007420BE">
      <w:pPr>
        <w:pStyle w:val="Heading2"/>
      </w:pPr>
      <w:bookmarkStart w:id="3" w:name="_Toc23844250"/>
      <w:r>
        <w:t xml:space="preserve">Summary of the </w:t>
      </w:r>
      <w:r w:rsidR="00880F49">
        <w:t>C</w:t>
      </w:r>
      <w:r w:rsidR="00880F49">
        <w:rPr>
          <w:caps w:val="0"/>
        </w:rPr>
        <w:t>al</w:t>
      </w:r>
      <w:r w:rsidR="00880F49">
        <w:t>VTP</w:t>
      </w:r>
      <w:bookmarkEnd w:id="3"/>
    </w:p>
    <w:p w14:paraId="20741584" w14:textId="15B35427" w:rsidR="008159D9" w:rsidRDefault="008159D9" w:rsidP="008159D9">
      <w:pPr>
        <w:pStyle w:val="BodyText"/>
      </w:pPr>
      <w:bookmarkStart w:id="4" w:name="_Toc474838904"/>
      <w:r w:rsidRPr="00041382">
        <w:t xml:space="preserve">The Board is mandated to regulate forestry activities </w:t>
      </w:r>
      <w:r>
        <w:t>within</w:t>
      </w:r>
      <w:r w:rsidRPr="00041382">
        <w:t xml:space="preserve"> the </w:t>
      </w:r>
      <w:r w:rsidR="00DE1451">
        <w:t xml:space="preserve">State Responsibility Area </w:t>
      </w:r>
      <w:r w:rsidRPr="00041382">
        <w:t>and develop policies and</w:t>
      </w:r>
      <w:r>
        <w:t xml:space="preserve"> </w:t>
      </w:r>
      <w:r w:rsidRPr="00041382">
        <w:t>regulations that contribute to fire prevention and recovery efforts (</w:t>
      </w:r>
      <w:r w:rsidR="00D73741">
        <w:t>Public Resources Code</w:t>
      </w:r>
      <w:r w:rsidRPr="00041382">
        <w:t xml:space="preserve"> Section</w:t>
      </w:r>
      <w:r>
        <w:t xml:space="preserve"> </w:t>
      </w:r>
      <w:r w:rsidRPr="00041382">
        <w:t>740). The Board</w:t>
      </w:r>
      <w:r>
        <w:t>’</w:t>
      </w:r>
      <w:r w:rsidRPr="00041382">
        <w:t>s proposed discretionary action</w:t>
      </w:r>
      <w:r>
        <w:t xml:space="preserve"> needing CEQA compliance</w:t>
      </w:r>
      <w:r w:rsidRPr="00041382">
        <w:t xml:space="preserve"> is approval of the CalVTP.</w:t>
      </w:r>
      <w:r>
        <w:t xml:space="preserve"> </w:t>
      </w:r>
      <w:r w:rsidRPr="00041382">
        <w:t xml:space="preserve">After approval, implementation of the CalVTP </w:t>
      </w:r>
      <w:r>
        <w:t>would</w:t>
      </w:r>
      <w:r w:rsidRPr="00041382">
        <w:t xml:space="preserve"> </w:t>
      </w:r>
      <w:r>
        <w:t>consist of</w:t>
      </w:r>
      <w:r w:rsidRPr="00041382">
        <w:t xml:space="preserve"> vegetation treatment</w:t>
      </w:r>
      <w:r>
        <w:t xml:space="preserve"> </w:t>
      </w:r>
      <w:r w:rsidRPr="00041382">
        <w:t>activities carried out by CAL FIRE</w:t>
      </w:r>
      <w:r>
        <w:t xml:space="preserve"> on private or public land, by public agencies and organizations funded by CAL FIRE grants, </w:t>
      </w:r>
      <w:r w:rsidR="009F7B62">
        <w:t>and</w:t>
      </w:r>
      <w:r>
        <w:t xml:space="preserve"> by public agencies that own and/or manage land within the treatable landscape. </w:t>
      </w:r>
    </w:p>
    <w:p w14:paraId="206A336F" w14:textId="07579986" w:rsidR="008159D9" w:rsidRPr="0004386C" w:rsidRDefault="008159D9" w:rsidP="008159D9">
      <w:pPr>
        <w:pStyle w:val="BodyText"/>
      </w:pPr>
      <w:r w:rsidRPr="00041382">
        <w:t>Th</w:t>
      </w:r>
      <w:r w:rsidR="00DE1451">
        <w:t>e</w:t>
      </w:r>
      <w:r w:rsidRPr="00041382">
        <w:t xml:space="preserve"> CalVTP PEIR</w:t>
      </w:r>
      <w:r>
        <w:t xml:space="preserve"> </w:t>
      </w:r>
      <w:r w:rsidRPr="00041382">
        <w:t>address</w:t>
      </w:r>
      <w:r>
        <w:t>es</w:t>
      </w:r>
      <w:r w:rsidRPr="00041382">
        <w:t xml:space="preserve"> the following</w:t>
      </w:r>
      <w:r w:rsidR="009F7B62">
        <w:t xml:space="preserve"> topics</w:t>
      </w:r>
      <w:r w:rsidRPr="00041382">
        <w:t>:</w:t>
      </w:r>
    </w:p>
    <w:p w14:paraId="2543F1EF" w14:textId="4E156A70" w:rsidR="008159D9" w:rsidRPr="00C973C5" w:rsidRDefault="008159D9" w:rsidP="00C973C5">
      <w:pPr>
        <w:pStyle w:val="Bullet1"/>
        <w:rPr>
          <w:spacing w:val="2"/>
        </w:rPr>
      </w:pPr>
      <w:r w:rsidRPr="00C973C5">
        <w:rPr>
          <w:spacing w:val="2"/>
        </w:rPr>
        <w:t xml:space="preserve">Expansion of CAL FIRE’s vegetation treatment activities to reach a total treatment acreage target of approximately 250,000 acres per year to contribute to the achievement of the 500,000 annual acres of treatment on nonfederal lands expressed in Executive Order B-52-18, signed by former Governor Jerry Brown in May 2018. The expanded target would be a substantial increase compared both to current activity (recently averaging approximately 33,000 acres per year) and to the level proposed in the 2017 </w:t>
      </w:r>
      <w:r w:rsidR="009F7B62">
        <w:rPr>
          <w:spacing w:val="2"/>
        </w:rPr>
        <w:t>Cal</w:t>
      </w:r>
      <w:r w:rsidRPr="00C973C5">
        <w:rPr>
          <w:spacing w:val="2"/>
        </w:rPr>
        <w:t>VTP Draft PEIR (i.e., 60,000 acres per year).</w:t>
      </w:r>
    </w:p>
    <w:p w14:paraId="3AA511AD" w14:textId="26A12D5F" w:rsidR="008159D9" w:rsidRPr="00040702" w:rsidRDefault="008159D9" w:rsidP="002C4B20">
      <w:pPr>
        <w:pStyle w:val="Bullet1"/>
      </w:pPr>
      <w:r w:rsidRPr="00DA6D0B">
        <w:t>A project-specific implementation approach for streamlining CEQA review of later site-specific vegetation treatment projects consistent with the CalVTP and th</w:t>
      </w:r>
      <w:r w:rsidR="00DE1451">
        <w:t>e</w:t>
      </w:r>
      <w:r w:rsidRPr="00DA6D0B">
        <w:t xml:space="preserve"> PEIR, in accordance with procedures described in </w:t>
      </w:r>
      <w:r>
        <w:t xml:space="preserve">State </w:t>
      </w:r>
      <w:r w:rsidRPr="00DA6D0B">
        <w:t>CEQA Guidelines Section 15168. The streamlined CEQA review approach would document how a project’s environmental effects</w:t>
      </w:r>
      <w:r w:rsidRPr="00901915">
        <w:t xml:space="preserve"> are covered and which feasible mitigation measures from the CalVTP PEIR are incorporated. This </w:t>
      </w:r>
      <w:r>
        <w:t>would</w:t>
      </w:r>
      <w:r w:rsidRPr="00901915">
        <w:t xml:space="preserve"> include evaluation of whether later activities and impacts of site-specific vegetation treatment projects are within the scope of the CalVTP and the PEIR. A </w:t>
      </w:r>
      <w:r>
        <w:t>“</w:t>
      </w:r>
      <w:r w:rsidRPr="00901915">
        <w:t>within the scope</w:t>
      </w:r>
      <w:r>
        <w:t>”</w:t>
      </w:r>
      <w:r w:rsidRPr="00901915">
        <w:t xml:space="preserve"> finding for later activities would facilitate an increase in the pace and scale of </w:t>
      </w:r>
      <w:r w:rsidRPr="002C4B20">
        <w:t>project</w:t>
      </w:r>
      <w:r w:rsidRPr="00901915">
        <w:t xml:space="preserve"> approvals in a manner that includes environmental protections</w:t>
      </w:r>
      <w:r>
        <w:t xml:space="preserve"> in compliance with CEQA</w:t>
      </w:r>
      <w:r w:rsidRPr="00901915">
        <w:t xml:space="preserve">. Where </w:t>
      </w:r>
      <w:bookmarkStart w:id="5" w:name="_Hlk8219525"/>
      <w:r w:rsidRPr="00901915">
        <w:t xml:space="preserve">later </w:t>
      </w:r>
      <w:r>
        <w:t>vegetation treatment projects</w:t>
      </w:r>
      <w:r w:rsidRPr="00901915">
        <w:t xml:space="preserve"> </w:t>
      </w:r>
      <w:bookmarkEnd w:id="5"/>
      <w:r w:rsidRPr="00901915">
        <w:t xml:space="preserve">do not qualify for a </w:t>
      </w:r>
      <w:r>
        <w:t>“</w:t>
      </w:r>
      <w:r w:rsidRPr="00901915">
        <w:t>within the scope</w:t>
      </w:r>
      <w:r>
        <w:t>”</w:t>
      </w:r>
      <w:r w:rsidRPr="00901915">
        <w:t xml:space="preserve"> finding, </w:t>
      </w:r>
      <w:r>
        <w:t>additional CEQA documentation would</w:t>
      </w:r>
      <w:r w:rsidRPr="00901915">
        <w:t xml:space="preserve"> be prepared</w:t>
      </w:r>
      <w:r w:rsidR="00D73741">
        <w:t>, relying to the degree applicable on environmental information in the PEIR and adding to it as needed</w:t>
      </w:r>
      <w:r w:rsidRPr="00901915">
        <w:t>.</w:t>
      </w:r>
    </w:p>
    <w:p w14:paraId="24355CB4" w14:textId="0F208B44" w:rsidR="00A457A5" w:rsidRDefault="00E56C7B" w:rsidP="00FF1D40">
      <w:pPr>
        <w:pStyle w:val="Heading2"/>
      </w:pPr>
      <w:bookmarkStart w:id="6" w:name="_Toc23844251"/>
      <w:r>
        <w:t>Purpose of Responses to Comments</w:t>
      </w:r>
      <w:bookmarkEnd w:id="4"/>
      <w:bookmarkEnd w:id="6"/>
    </w:p>
    <w:p w14:paraId="73B767ED" w14:textId="7142C104" w:rsidR="00FB38FF" w:rsidRDefault="00C934A3" w:rsidP="00CE1CDE">
      <w:pPr>
        <w:pStyle w:val="BodyText"/>
        <w:keepLines/>
      </w:pPr>
      <w:r>
        <w:t>CEQA requires a lead agency that has prepared a Draft EIR to consult with an</w:t>
      </w:r>
      <w:r w:rsidR="00FB38FF">
        <w:t>d</w:t>
      </w:r>
      <w:r>
        <w:t xml:space="preserve"> obtain comments from responsible and trustee agencies that have jurisdiction by law with respect to the project and to provide the public with an opportunity to comment on the Draft EIR</w:t>
      </w:r>
      <w:r w:rsidR="00FB38FF">
        <w:t xml:space="preserve"> (State CEQA Guidelines Sections 15086 and 15087)</w:t>
      </w:r>
      <w:r>
        <w:t xml:space="preserve">. The Final EIR is the mechanism for responding to these comments. </w:t>
      </w:r>
      <w:r w:rsidR="00480378">
        <w:t xml:space="preserve">This Final EIR for the proposed CalVTP </w:t>
      </w:r>
      <w:r w:rsidR="00D73741">
        <w:t>comprises</w:t>
      </w:r>
      <w:r w:rsidR="00480378">
        <w:t xml:space="preserve"> two </w:t>
      </w:r>
      <w:r w:rsidR="00480378" w:rsidRPr="004C236B">
        <w:t>volumes</w:t>
      </w:r>
      <w:r w:rsidR="00880F49">
        <w:t>:</w:t>
      </w:r>
    </w:p>
    <w:p w14:paraId="2AD5ACFC" w14:textId="7B45B625" w:rsidR="00FB38FF" w:rsidRDefault="00FB38FF" w:rsidP="00FB38FF">
      <w:pPr>
        <w:pStyle w:val="Bullet1"/>
      </w:pPr>
      <w:r>
        <w:t>Volume I: Responses to C</w:t>
      </w:r>
      <w:r w:rsidR="00880F49">
        <w:t>omments</w:t>
      </w:r>
      <w:r w:rsidR="00013BBC">
        <w:t xml:space="preserve"> Received on the Draft Program EIR</w:t>
      </w:r>
      <w:r w:rsidR="0025419D">
        <w:t>,</w:t>
      </w:r>
      <w:r w:rsidR="00480378" w:rsidRPr="004C236B">
        <w:t xml:space="preserve"> </w:t>
      </w:r>
      <w:r w:rsidR="00F90BB1" w:rsidRPr="004C236B">
        <w:t xml:space="preserve">which </w:t>
      </w:r>
      <w:r w:rsidR="00480378" w:rsidRPr="004C236B">
        <w:t>includes response</w:t>
      </w:r>
      <w:r w:rsidR="00286D8A">
        <w:t>s</w:t>
      </w:r>
      <w:r w:rsidR="00480378" w:rsidRPr="004C236B">
        <w:t xml:space="preserve"> to all comments received on the Draft PEIR</w:t>
      </w:r>
    </w:p>
    <w:p w14:paraId="57BF228E" w14:textId="77777777" w:rsidR="00FB38FF" w:rsidRDefault="00FB38FF" w:rsidP="00FB38FF">
      <w:pPr>
        <w:pStyle w:val="Bullet1"/>
      </w:pPr>
      <w:r>
        <w:t xml:space="preserve">Volume II: Final Program EIR, </w:t>
      </w:r>
      <w:r w:rsidR="0025419D">
        <w:t xml:space="preserve">which </w:t>
      </w:r>
      <w:r w:rsidR="00986525">
        <w:t xml:space="preserve">presents a complete reproduction of the Draft PEIR with </w:t>
      </w:r>
      <w:r w:rsidR="00B63EE9">
        <w:t xml:space="preserve">text </w:t>
      </w:r>
      <w:r w:rsidR="00F90BB1">
        <w:t xml:space="preserve">corrections, revisions, and other clarifications made in response to comments received </w:t>
      </w:r>
      <w:r w:rsidR="00B63EE9">
        <w:t>during the public review period</w:t>
      </w:r>
      <w:r w:rsidR="00F90BB1">
        <w:t>.</w:t>
      </w:r>
      <w:r w:rsidR="00B067FF">
        <w:t xml:space="preserve"> </w:t>
      </w:r>
    </w:p>
    <w:p w14:paraId="24728BEB" w14:textId="27F12800" w:rsidR="00874723" w:rsidRDefault="00313163" w:rsidP="0010550E">
      <w:pPr>
        <w:pStyle w:val="BodyText"/>
        <w:keepLines/>
      </w:pPr>
      <w:r>
        <w:lastRenderedPageBreak/>
        <w:t>Section</w:t>
      </w:r>
      <w:r w:rsidR="00C1438C">
        <w:t>s</w:t>
      </w:r>
      <w:r>
        <w:t xml:space="preserve"> 15088</w:t>
      </w:r>
      <w:r w:rsidR="00C1438C">
        <w:t xml:space="preserve">(a) and </w:t>
      </w:r>
      <w:r>
        <w:t xml:space="preserve">(c) of the State CEQA Guidelines </w:t>
      </w:r>
      <w:r w:rsidR="00FB38FF">
        <w:t xml:space="preserve">state that the lead agency shall </w:t>
      </w:r>
      <w:r w:rsidR="00C1438C">
        <w:t>evaluate comments on environmental issues received f</w:t>
      </w:r>
      <w:r w:rsidR="00013BBC">
        <w:t>r</w:t>
      </w:r>
      <w:r w:rsidR="00C1438C">
        <w:t xml:space="preserve">om persons who reviewed the Draft EIR and shall prepare written responses to comments raising significant environmental issues. </w:t>
      </w:r>
      <w:r w:rsidR="003A03C0">
        <w:t xml:space="preserve">Responses are not required for comments regarding merits of the proposed project or </w:t>
      </w:r>
      <w:r w:rsidR="00013BBC">
        <w:t>regarding</w:t>
      </w:r>
      <w:r w:rsidR="003A03C0">
        <w:t xml:space="preserve"> issues not related to the project’s environmental impacts. </w:t>
      </w:r>
      <w:r w:rsidR="00020417">
        <w:t xml:space="preserve">Several of the comments on the Draft PEIR state the commenter’s preference about whether </w:t>
      </w:r>
      <w:r w:rsidR="00240421">
        <w:t xml:space="preserve">the </w:t>
      </w:r>
      <w:r w:rsidR="00FB38FF">
        <w:t>CalVTP</w:t>
      </w:r>
      <w:r w:rsidR="00020417">
        <w:t xml:space="preserve"> should be approved or provide general statements concerning the</w:t>
      </w:r>
      <w:r w:rsidR="00880F49">
        <w:t xml:space="preserve"> content of</w:t>
      </w:r>
      <w:r w:rsidR="00020417">
        <w:t xml:space="preserve"> </w:t>
      </w:r>
      <w:r w:rsidR="004F6F64">
        <w:t xml:space="preserve">the </w:t>
      </w:r>
      <w:r w:rsidR="00020417">
        <w:t>Draft PEIR</w:t>
      </w:r>
      <w:r w:rsidR="00E35CED">
        <w:t xml:space="preserve">. Detailed responses may not be possible or warranted for comments that do not address the environmental </w:t>
      </w:r>
      <w:r w:rsidR="00FB38FF">
        <w:t>issues related to</w:t>
      </w:r>
      <w:r w:rsidR="00E35CED">
        <w:t xml:space="preserve"> the proposed CalVTP and whether they were properly addressed in the Draft PEIR</w:t>
      </w:r>
      <w:r w:rsidR="004F6F64">
        <w:t>.</w:t>
      </w:r>
      <w:r w:rsidR="00E35CED">
        <w:t xml:space="preserve"> </w:t>
      </w:r>
      <w:r w:rsidR="004F6F64">
        <w:t xml:space="preserve">Such </w:t>
      </w:r>
      <w:r w:rsidR="00E35CED">
        <w:t>instance</w:t>
      </w:r>
      <w:r w:rsidR="004F6F64">
        <w:t>s</w:t>
      </w:r>
      <w:r w:rsidR="00E35CED">
        <w:t xml:space="preserve"> are noted in the response</w:t>
      </w:r>
      <w:r w:rsidR="00FB38FF">
        <w:t>s</w:t>
      </w:r>
      <w:r w:rsidR="00E35CED">
        <w:t xml:space="preserve">. </w:t>
      </w:r>
      <w:r w:rsidR="00FB38FF">
        <w:t>T</w:t>
      </w:r>
      <w:r w:rsidR="00E35CED">
        <w:t>he Board will review all comments, including those that do not warrant a response under CEQA, before considering certification of the Final EIR or approv</w:t>
      </w:r>
      <w:r w:rsidR="00880F49">
        <w:t>al of</w:t>
      </w:r>
      <w:r w:rsidR="00E35CED">
        <w:t xml:space="preserve"> the proposed CalVTP. </w:t>
      </w:r>
    </w:p>
    <w:p w14:paraId="730F77E4" w14:textId="2ED8FEB2" w:rsidR="00FF1D40" w:rsidRDefault="00E56C7B" w:rsidP="00FF1D40">
      <w:pPr>
        <w:pStyle w:val="Heading2"/>
      </w:pPr>
      <w:bookmarkStart w:id="7" w:name="_Toc23844252"/>
      <w:r>
        <w:t>Environmental Review Process</w:t>
      </w:r>
      <w:bookmarkEnd w:id="7"/>
    </w:p>
    <w:p w14:paraId="2D981836" w14:textId="149B160A" w:rsidR="00EA01F7" w:rsidRDefault="00EA01F7" w:rsidP="00EA01F7">
      <w:pPr>
        <w:pStyle w:val="BodyText"/>
      </w:pPr>
      <w:r>
        <w:t xml:space="preserve">Acting as lead agency under CEQA, the Board distributed a </w:t>
      </w:r>
      <w:r w:rsidR="004F6F64">
        <w:t>n</w:t>
      </w:r>
      <w:r>
        <w:t xml:space="preserve">otice of </w:t>
      </w:r>
      <w:r w:rsidR="004F6F64">
        <w:t>p</w:t>
      </w:r>
      <w:r>
        <w:t>reparation (NOP) for the Draft PEIR on January 30, 2019</w:t>
      </w:r>
      <w:r w:rsidR="004F6F64">
        <w:t>,</w:t>
      </w:r>
      <w:r>
        <w:t xml:space="preserve"> </w:t>
      </w:r>
      <w:r w:rsidR="001F1409">
        <w:t>t</w:t>
      </w:r>
      <w:r w:rsidRPr="003F07D9">
        <w:t xml:space="preserve">o responsible agencies, </w:t>
      </w:r>
      <w:r>
        <w:t xml:space="preserve">trustee agencies, </w:t>
      </w:r>
      <w:r w:rsidRPr="003F07D9">
        <w:t>interested parties and organizations, and individuals that could have interest in the program</w:t>
      </w:r>
      <w:r>
        <w:t>, including public agency landowners owning 1,000 acres or more within the treatable landscape</w:t>
      </w:r>
      <w:r w:rsidRPr="003F07D9">
        <w:t xml:space="preserve">. </w:t>
      </w:r>
      <w:r w:rsidR="00B96F46" w:rsidRPr="00C56437">
        <w:t xml:space="preserve">The NOP was available </w:t>
      </w:r>
      <w:r w:rsidR="00B96F46">
        <w:t xml:space="preserve">online </w:t>
      </w:r>
      <w:r w:rsidR="00B96F46" w:rsidRPr="00C56437">
        <w:t>at</w:t>
      </w:r>
      <w:r w:rsidR="00B96F46">
        <w:t xml:space="preserve"> </w:t>
      </w:r>
      <w:hyperlink r:id="rId8" w:history="1">
        <w:r w:rsidR="00B96F46" w:rsidRPr="00D933EA">
          <w:rPr>
            <w:rStyle w:val="Hyperlink"/>
          </w:rPr>
          <w:t>https://bof.fire.ca.gov/projects-and-programs/calvtp/</w:t>
        </w:r>
      </w:hyperlink>
      <w:r w:rsidR="00B96F46" w:rsidRPr="00C56437">
        <w:t>.</w:t>
      </w:r>
      <w:r w:rsidR="00B96F46">
        <w:t xml:space="preserve"> </w:t>
      </w:r>
      <w:r w:rsidR="00984902">
        <w:t>The Board held p</w:t>
      </w:r>
      <w:r w:rsidR="00984902" w:rsidRPr="00C56437">
        <w:t>ublic</w:t>
      </w:r>
      <w:r w:rsidR="00984902">
        <w:t xml:space="preserve"> scoping meetings on </w:t>
      </w:r>
      <w:bookmarkStart w:id="8" w:name="_Hlk8222554"/>
      <w:r w:rsidR="00984902" w:rsidRPr="002A3EF6">
        <w:t>February 11 and 19</w:t>
      </w:r>
      <w:r w:rsidR="00984902">
        <w:t xml:space="preserve"> and on March 18, 2019, to provide information on the proposed CalVTP and solicit public input on the scope and content of the PEIR</w:t>
      </w:r>
      <w:bookmarkEnd w:id="8"/>
      <w:r w:rsidR="00984902">
        <w:t>.</w:t>
      </w:r>
      <w:r w:rsidR="00B96F46">
        <w:t xml:space="preserve"> Because of the statewide scale of the CalVTP, the scoping meetings were held in three locations throughout the state: Redding, Sacramento, and Ontario. All comments on environmental issues received during the NOP public comment period and at the scoping meetings were considered and addressed in the Draft P</w:t>
      </w:r>
      <w:r w:rsidR="00B96F46" w:rsidRPr="0007193F">
        <w:t>EIR.</w:t>
      </w:r>
    </w:p>
    <w:p w14:paraId="7604B8AD" w14:textId="3855B404" w:rsidR="00A749AA" w:rsidRDefault="00A749AA" w:rsidP="00FF1D40">
      <w:pPr>
        <w:pStyle w:val="BodyText"/>
      </w:pPr>
      <w:r>
        <w:t>The Board circulated the Draft PEIR for public review and comment for a period of 45 days</w:t>
      </w:r>
      <w:r w:rsidR="004F6F64">
        <w:t>,</w:t>
      </w:r>
      <w:r>
        <w:t xml:space="preserve"> from June 24, 2019</w:t>
      </w:r>
      <w:r w:rsidR="004F6F64">
        <w:t>,</w:t>
      </w:r>
      <w:r>
        <w:t xml:space="preserve"> through August 9, 2019. </w:t>
      </w:r>
      <w:r w:rsidR="00372268">
        <w:t xml:space="preserve">Written comments </w:t>
      </w:r>
      <w:r w:rsidR="00497677">
        <w:t xml:space="preserve">on the Draft PEIR </w:t>
      </w:r>
      <w:r w:rsidR="00372268">
        <w:t xml:space="preserve">were received from </w:t>
      </w:r>
      <w:r w:rsidR="0055564B">
        <w:t>state</w:t>
      </w:r>
      <w:r w:rsidR="00497677">
        <w:t xml:space="preserve">, regional, and </w:t>
      </w:r>
      <w:r w:rsidR="0055564B">
        <w:t xml:space="preserve">local agencies, </w:t>
      </w:r>
      <w:r w:rsidR="00497677">
        <w:t xml:space="preserve">as well as </w:t>
      </w:r>
      <w:r w:rsidR="00880F49">
        <w:t xml:space="preserve">elected officials, nongovernmental organizations, and </w:t>
      </w:r>
      <w:r w:rsidR="00497677">
        <w:t xml:space="preserve">members of the public. </w:t>
      </w:r>
      <w:r w:rsidR="00CA0F9B">
        <w:t>Chapter 2</w:t>
      </w:r>
      <w:r w:rsidR="004F6F64">
        <w:t>,</w:t>
      </w:r>
      <w:r w:rsidR="009819F8">
        <w:t xml:space="preserve"> </w:t>
      </w:r>
      <w:r w:rsidR="004F6F64">
        <w:t>“</w:t>
      </w:r>
      <w:r w:rsidR="00CA0F9B">
        <w:t>Responses to Comments</w:t>
      </w:r>
      <w:r w:rsidR="004F6F64">
        <w:t>,”</w:t>
      </w:r>
      <w:r w:rsidR="008D1A2A">
        <w:t xml:space="preserve"> of Volume I of this Final EIR</w:t>
      </w:r>
      <w:r w:rsidR="00CA0F9B">
        <w:t xml:space="preserve"> identifies the </w:t>
      </w:r>
      <w:r w:rsidR="00880F49">
        <w:t>entities</w:t>
      </w:r>
      <w:r w:rsidR="00CA0F9B">
        <w:t xml:space="preserve"> that comment</w:t>
      </w:r>
      <w:r w:rsidR="00AF3E44">
        <w:t xml:space="preserve">ed, presents their respective comments, and provides responses to these comments. </w:t>
      </w:r>
    </w:p>
    <w:p w14:paraId="6AEFE602" w14:textId="6EC83B7D" w:rsidR="00372268" w:rsidRPr="009B3306" w:rsidRDefault="00372268" w:rsidP="00372268">
      <w:pPr>
        <w:pStyle w:val="BodyText"/>
      </w:pPr>
      <w:r w:rsidRPr="0007193F">
        <w:t>Before adopting the CalVTP, the Board</w:t>
      </w:r>
      <w:r w:rsidR="009530DF">
        <w:t xml:space="preserve"> as the lead agency</w:t>
      </w:r>
      <w:r w:rsidRPr="0007193F">
        <w:t>, is required to certify that the EIR has been completed in compliance with CEQA, that the decision-making body reviewed and considered the information in the EIR, and that the EIR reflects the independent judgment of the lead agency.</w:t>
      </w:r>
      <w:r w:rsidR="00D84D6D">
        <w:t xml:space="preserve"> </w:t>
      </w:r>
    </w:p>
    <w:p w14:paraId="3121132D" w14:textId="3B878777" w:rsidR="00FF1D40" w:rsidRPr="00814FDA" w:rsidRDefault="00FF1D40" w:rsidP="00814FDA">
      <w:pPr>
        <w:pStyle w:val="Heading2"/>
      </w:pPr>
      <w:bookmarkStart w:id="9" w:name="_Toc474838906"/>
      <w:bookmarkStart w:id="10" w:name="_Toc23844253"/>
      <w:r w:rsidRPr="00814FDA">
        <w:t xml:space="preserve">Summary </w:t>
      </w:r>
      <w:bookmarkEnd w:id="9"/>
      <w:r w:rsidR="00971862" w:rsidRPr="00814FDA">
        <w:t xml:space="preserve">of </w:t>
      </w:r>
      <w:r w:rsidR="00814FDA" w:rsidRPr="00814FDA">
        <w:t xml:space="preserve">Revisions </w:t>
      </w:r>
      <w:r w:rsidR="00971862" w:rsidRPr="00814FDA">
        <w:t xml:space="preserve">to the </w:t>
      </w:r>
      <w:r w:rsidR="00814FDA" w:rsidRPr="00814FDA">
        <w:t>Draft Program</w:t>
      </w:r>
      <w:r w:rsidR="00971862" w:rsidRPr="00814FDA">
        <w:t xml:space="preserve"> </w:t>
      </w:r>
      <w:r w:rsidR="00814FDA" w:rsidRPr="00814FDA">
        <w:t>EIR</w:t>
      </w:r>
      <w:bookmarkEnd w:id="10"/>
    </w:p>
    <w:p w14:paraId="19926E17" w14:textId="174A1808" w:rsidR="00153530" w:rsidRDefault="00153530" w:rsidP="00153530">
      <w:pPr>
        <w:pStyle w:val="BodyText"/>
      </w:pPr>
      <w:r w:rsidRPr="00153530">
        <w:t xml:space="preserve">Volume </w:t>
      </w:r>
      <w:r w:rsidR="009472ED">
        <w:t>II</w:t>
      </w:r>
      <w:r w:rsidRPr="00153530">
        <w:t xml:space="preserve"> of this Final EIR </w:t>
      </w:r>
      <w:r w:rsidR="009472ED">
        <w:t xml:space="preserve">reproduces the </w:t>
      </w:r>
      <w:r>
        <w:t xml:space="preserve">Draft </w:t>
      </w:r>
      <w:r w:rsidR="004E1C3B">
        <w:t>P</w:t>
      </w:r>
      <w:r>
        <w:t>EIR</w:t>
      </w:r>
      <w:r w:rsidR="009472ED">
        <w:t xml:space="preserve"> in its entirety</w:t>
      </w:r>
      <w:r>
        <w:t xml:space="preserve"> with revisions to the text made </w:t>
      </w:r>
      <w:r w:rsidR="00EE4E3F">
        <w:t>to respond</w:t>
      </w:r>
      <w:r>
        <w:t xml:space="preserve"> to comments or to amplify, clarify</w:t>
      </w:r>
      <w:r w:rsidR="00EE4E3F">
        <w:t>,</w:t>
      </w:r>
      <w:r>
        <w:t xml:space="preserve"> or make minor modifications or corrections</w:t>
      </w:r>
      <w:r w:rsidR="00EE4E3F">
        <w:t xml:space="preserve"> to PEIR contents</w:t>
      </w:r>
      <w:r>
        <w:t xml:space="preserve">. Changes in the text are </w:t>
      </w:r>
      <w:r w:rsidRPr="004E1C3B">
        <w:t xml:space="preserve">signified by </w:t>
      </w:r>
      <w:r w:rsidR="00AB37DE">
        <w:t>strikeouts (</w:t>
      </w:r>
      <w:r w:rsidRPr="004E1C3B">
        <w:rPr>
          <w:strike/>
        </w:rPr>
        <w:t>strikeouts</w:t>
      </w:r>
      <w:r w:rsidR="00AB37DE">
        <w:t>)</w:t>
      </w:r>
      <w:r w:rsidRPr="0010550E">
        <w:t xml:space="preserve"> </w:t>
      </w:r>
      <w:r w:rsidRPr="004E1C3B">
        <w:t xml:space="preserve">where text is removed and by </w:t>
      </w:r>
      <w:r w:rsidR="00AB37DE">
        <w:t>underline (</w:t>
      </w:r>
      <w:r w:rsidRPr="004E1C3B">
        <w:rPr>
          <w:u w:val="single"/>
        </w:rPr>
        <w:t>underline</w:t>
      </w:r>
      <w:r w:rsidR="00AB37DE">
        <w:rPr>
          <w:u w:val="single"/>
        </w:rPr>
        <w:t>)</w:t>
      </w:r>
      <w:r w:rsidRPr="004E1C3B">
        <w:t xml:space="preserve"> where text is added. None of the information added to the PEIR because of comments received constitute</w:t>
      </w:r>
      <w:r w:rsidR="00AB37DE">
        <w:t>s</w:t>
      </w:r>
      <w:r w:rsidRPr="004E1C3B">
        <w:t xml:space="preserve"> “significant new information” by CEQA standards (State CEQA Guidelines Section 15088.5); </w:t>
      </w:r>
      <w:r w:rsidR="00AB37DE">
        <w:t xml:space="preserve">therefore, </w:t>
      </w:r>
      <w:r w:rsidRPr="004E1C3B">
        <w:t>recirculation of the Draft PEIR is not warranted.</w:t>
      </w:r>
    </w:p>
    <w:p w14:paraId="11F8DDD6" w14:textId="74783968" w:rsidR="004E1C3B" w:rsidRDefault="004E1C3B" w:rsidP="00153530">
      <w:pPr>
        <w:pStyle w:val="BodyText"/>
      </w:pPr>
      <w:r>
        <w:t>The following Draft PEIR chapters</w:t>
      </w:r>
      <w:r w:rsidR="00776CA1">
        <w:t>, sections, and appendices</w:t>
      </w:r>
      <w:r>
        <w:t xml:space="preserve"> </w:t>
      </w:r>
      <w:r w:rsidR="009836F0">
        <w:t xml:space="preserve">contain </w:t>
      </w:r>
      <w:r>
        <w:t>text revisions</w:t>
      </w:r>
      <w:r w:rsidR="00F75EAC">
        <w:t xml:space="preserve">. </w:t>
      </w:r>
      <w:r w:rsidR="00AB37DE">
        <w:t>R</w:t>
      </w:r>
      <w:r w:rsidR="009623BB">
        <w:t xml:space="preserve">efer to </w:t>
      </w:r>
      <w:r w:rsidR="00944067">
        <w:t>Volume II of this Final EIR</w:t>
      </w:r>
      <w:r w:rsidR="009623BB">
        <w:t xml:space="preserve"> to review </w:t>
      </w:r>
      <w:r w:rsidR="009836F0">
        <w:t xml:space="preserve">the </w:t>
      </w:r>
      <w:r w:rsidR="009623BB">
        <w:t>text revisions</w:t>
      </w:r>
      <w:r w:rsidR="00667F64">
        <w:t xml:space="preserve"> to these elements of the Draft PEIR</w:t>
      </w:r>
      <w:r>
        <w:t xml:space="preserve">: </w:t>
      </w:r>
    </w:p>
    <w:p w14:paraId="331781A2" w14:textId="5A82C844" w:rsidR="00B2511A" w:rsidRDefault="00B2511A" w:rsidP="00FD010D">
      <w:pPr>
        <w:pStyle w:val="Bullet1"/>
      </w:pPr>
      <w:r>
        <w:t>Executive Summary</w:t>
      </w:r>
      <w:r w:rsidR="00776CA1">
        <w:t>;</w:t>
      </w:r>
    </w:p>
    <w:p w14:paraId="7EDAAC6F" w14:textId="6C9449A8" w:rsidR="004E1C3B" w:rsidRDefault="008A2553" w:rsidP="00FD010D">
      <w:pPr>
        <w:pStyle w:val="Bullet1"/>
      </w:pPr>
      <w:r>
        <w:t>Chapter 2</w:t>
      </w:r>
      <w:r w:rsidR="00AB37DE">
        <w:t>,</w:t>
      </w:r>
      <w:r w:rsidR="00F75EAC">
        <w:t xml:space="preserve"> </w:t>
      </w:r>
      <w:r w:rsidR="00AB37DE">
        <w:t>“</w:t>
      </w:r>
      <w:r w:rsidR="00F75EAC">
        <w:t>Program</w:t>
      </w:r>
      <w:r>
        <w:t xml:space="preserve"> Description</w:t>
      </w:r>
      <w:r w:rsidR="00AB37DE">
        <w:t>”</w:t>
      </w:r>
      <w:r w:rsidR="00776CA1">
        <w:t>;</w:t>
      </w:r>
    </w:p>
    <w:p w14:paraId="10C55B36" w14:textId="50A47F9F" w:rsidR="00F75EAC" w:rsidRDefault="00F75EAC" w:rsidP="001810CB">
      <w:pPr>
        <w:pStyle w:val="Bullet1"/>
      </w:pPr>
      <w:r>
        <w:t>Section 3.2</w:t>
      </w:r>
      <w:r w:rsidR="00AB37DE">
        <w:t>,</w:t>
      </w:r>
      <w:r>
        <w:t xml:space="preserve"> </w:t>
      </w:r>
      <w:r w:rsidR="00AB37DE">
        <w:t>“</w:t>
      </w:r>
      <w:r>
        <w:t>Aesthetics and Visual Resources</w:t>
      </w:r>
      <w:r w:rsidR="00AB37DE">
        <w:t>”</w:t>
      </w:r>
      <w:r w:rsidR="00776CA1">
        <w:t>;</w:t>
      </w:r>
    </w:p>
    <w:p w14:paraId="50164A8F" w14:textId="6B352AF4" w:rsidR="008A2553" w:rsidRDefault="00CF3DFE" w:rsidP="00FD010D">
      <w:pPr>
        <w:pStyle w:val="Bullet1"/>
      </w:pPr>
      <w:r>
        <w:t xml:space="preserve">Section </w:t>
      </w:r>
      <w:r w:rsidR="008A2553">
        <w:t>3.4</w:t>
      </w:r>
      <w:r w:rsidR="00AB37DE">
        <w:t>,</w:t>
      </w:r>
      <w:r w:rsidR="00F75EAC">
        <w:t xml:space="preserve"> </w:t>
      </w:r>
      <w:r w:rsidR="00AB37DE">
        <w:t>“</w:t>
      </w:r>
      <w:r w:rsidR="008A2553">
        <w:t>Air Quality</w:t>
      </w:r>
      <w:r w:rsidR="00AB37DE">
        <w:t>”</w:t>
      </w:r>
      <w:r w:rsidR="00776CA1">
        <w:t>;</w:t>
      </w:r>
    </w:p>
    <w:p w14:paraId="14AF5972" w14:textId="18A7ED27" w:rsidR="00F75EAC" w:rsidRDefault="00F75EAC" w:rsidP="00FD010D">
      <w:pPr>
        <w:pStyle w:val="Bullet1"/>
      </w:pPr>
      <w:r>
        <w:t>Section 3.5</w:t>
      </w:r>
      <w:r w:rsidR="00AB37DE">
        <w:t>,</w:t>
      </w:r>
      <w:r>
        <w:t xml:space="preserve"> </w:t>
      </w:r>
      <w:r w:rsidR="00AB37DE">
        <w:t>“</w:t>
      </w:r>
      <w:r>
        <w:t>Archeological, Historical, and Tribal Cultural Resources</w:t>
      </w:r>
      <w:r w:rsidR="00AB37DE">
        <w:t>”</w:t>
      </w:r>
      <w:r w:rsidR="00776CA1">
        <w:t>;</w:t>
      </w:r>
    </w:p>
    <w:p w14:paraId="32297DD7" w14:textId="5ED3EBE2" w:rsidR="008A2553" w:rsidRDefault="00CF3DFE" w:rsidP="00FD010D">
      <w:pPr>
        <w:pStyle w:val="Bullet1"/>
      </w:pPr>
      <w:r>
        <w:t>Section</w:t>
      </w:r>
      <w:r w:rsidR="008A2553">
        <w:t xml:space="preserve"> 3.6</w:t>
      </w:r>
      <w:r w:rsidR="00AB37DE">
        <w:t>,</w:t>
      </w:r>
      <w:r w:rsidR="00F75EAC">
        <w:t xml:space="preserve"> </w:t>
      </w:r>
      <w:r w:rsidR="00AB37DE">
        <w:t>“</w:t>
      </w:r>
      <w:r w:rsidR="008A2553">
        <w:t>Biological Resources</w:t>
      </w:r>
      <w:r w:rsidR="00AB37DE">
        <w:t>”</w:t>
      </w:r>
      <w:r w:rsidR="00776CA1">
        <w:t>;</w:t>
      </w:r>
    </w:p>
    <w:p w14:paraId="5864506F" w14:textId="28586BAC" w:rsidR="00F75EAC" w:rsidRDefault="00F75EAC" w:rsidP="00F75EAC">
      <w:pPr>
        <w:pStyle w:val="Bullet1"/>
      </w:pPr>
      <w:r>
        <w:lastRenderedPageBreak/>
        <w:t>Section 3.7</w:t>
      </w:r>
      <w:r w:rsidR="00AB37DE">
        <w:t>,</w:t>
      </w:r>
      <w:r>
        <w:t xml:space="preserve"> </w:t>
      </w:r>
      <w:r w:rsidR="00AB37DE">
        <w:t>“</w:t>
      </w:r>
      <w:r w:rsidRPr="00F75EAC">
        <w:t xml:space="preserve">Geology, Soils, Paleontology, </w:t>
      </w:r>
      <w:r>
        <w:t>a</w:t>
      </w:r>
      <w:r w:rsidRPr="00F75EAC">
        <w:t>nd Mineral Resources</w:t>
      </w:r>
      <w:r w:rsidR="00AB37DE">
        <w:t>”</w:t>
      </w:r>
      <w:r w:rsidR="00776CA1">
        <w:t>;</w:t>
      </w:r>
    </w:p>
    <w:p w14:paraId="1CFD508F" w14:textId="7B91CFBD" w:rsidR="00F75EAC" w:rsidRDefault="00F75EAC" w:rsidP="00F75EAC">
      <w:pPr>
        <w:pStyle w:val="Bullet1"/>
      </w:pPr>
      <w:r>
        <w:t>Section 3.8</w:t>
      </w:r>
      <w:r w:rsidR="00AB37DE">
        <w:t>,</w:t>
      </w:r>
      <w:r>
        <w:t xml:space="preserve"> </w:t>
      </w:r>
      <w:r w:rsidR="00AB37DE">
        <w:t>“</w:t>
      </w:r>
      <w:r>
        <w:t>Greenhouse Gas Emissions</w:t>
      </w:r>
      <w:r w:rsidR="00AB37DE">
        <w:t>”</w:t>
      </w:r>
      <w:r w:rsidR="00776CA1">
        <w:t>;</w:t>
      </w:r>
    </w:p>
    <w:p w14:paraId="3DC684BC" w14:textId="395D4D94" w:rsidR="00F75EAC" w:rsidRDefault="00F75EAC" w:rsidP="00F75EAC">
      <w:pPr>
        <w:pStyle w:val="Bullet1"/>
      </w:pPr>
      <w:r>
        <w:t>Section 3.10</w:t>
      </w:r>
      <w:r w:rsidR="00AB37DE">
        <w:t>,</w:t>
      </w:r>
      <w:r>
        <w:t xml:space="preserve"> </w:t>
      </w:r>
      <w:r w:rsidR="00AB37DE">
        <w:t>“</w:t>
      </w:r>
      <w:r>
        <w:t>Hazardous Materials, Public Health and Safety</w:t>
      </w:r>
      <w:r w:rsidR="00AB37DE">
        <w:t>”</w:t>
      </w:r>
      <w:r w:rsidR="00776CA1">
        <w:t>;</w:t>
      </w:r>
    </w:p>
    <w:p w14:paraId="036EEB6A" w14:textId="09C2A352" w:rsidR="009836F0" w:rsidRDefault="009836F0" w:rsidP="009836F0">
      <w:pPr>
        <w:pStyle w:val="Bullet1"/>
      </w:pPr>
      <w:r>
        <w:t>Section 3.11</w:t>
      </w:r>
      <w:r w:rsidR="00AB37DE">
        <w:t>,</w:t>
      </w:r>
      <w:r>
        <w:t xml:space="preserve"> </w:t>
      </w:r>
      <w:r w:rsidR="00AB37DE">
        <w:t>“</w:t>
      </w:r>
      <w:r>
        <w:t>Hydrology and Water Quality</w:t>
      </w:r>
      <w:r w:rsidR="00AB37DE">
        <w:t>”</w:t>
      </w:r>
      <w:r w:rsidR="00776CA1">
        <w:t>;</w:t>
      </w:r>
    </w:p>
    <w:p w14:paraId="04CD3324" w14:textId="20AE5437" w:rsidR="009836F0" w:rsidRDefault="009836F0" w:rsidP="009836F0">
      <w:pPr>
        <w:pStyle w:val="Bullet1"/>
      </w:pPr>
      <w:r>
        <w:t>Section 3.12</w:t>
      </w:r>
      <w:r w:rsidR="00AB37DE">
        <w:t>,</w:t>
      </w:r>
      <w:r>
        <w:t xml:space="preserve"> </w:t>
      </w:r>
      <w:r w:rsidR="00AB37DE">
        <w:t>“</w:t>
      </w:r>
      <w:r>
        <w:t>Land Use and Planning, Population and Housing</w:t>
      </w:r>
      <w:r w:rsidR="00AB37DE">
        <w:t>”</w:t>
      </w:r>
      <w:r w:rsidR="00776CA1">
        <w:t>;</w:t>
      </w:r>
    </w:p>
    <w:p w14:paraId="5F716A06" w14:textId="1929DB3C" w:rsidR="00F75EAC" w:rsidRDefault="009836F0" w:rsidP="00F75EAC">
      <w:pPr>
        <w:pStyle w:val="Bullet1"/>
      </w:pPr>
      <w:r>
        <w:t>Chapter 4</w:t>
      </w:r>
      <w:r w:rsidR="00AB37DE">
        <w:t>,</w:t>
      </w:r>
      <w:r>
        <w:t xml:space="preserve"> </w:t>
      </w:r>
      <w:r w:rsidR="00AB37DE">
        <w:t>“</w:t>
      </w:r>
      <w:r>
        <w:t>Cumulative Effects Analysis</w:t>
      </w:r>
      <w:r w:rsidR="00AB37DE">
        <w:t>”</w:t>
      </w:r>
      <w:r w:rsidR="00776CA1">
        <w:t>;</w:t>
      </w:r>
    </w:p>
    <w:p w14:paraId="074D6463" w14:textId="3A6850F8" w:rsidR="009836F0" w:rsidRDefault="009836F0" w:rsidP="00F75EAC">
      <w:pPr>
        <w:pStyle w:val="Bullet1"/>
      </w:pPr>
      <w:r>
        <w:t>Chapter 5</w:t>
      </w:r>
      <w:r w:rsidR="00AB37DE">
        <w:t>,</w:t>
      </w:r>
      <w:r>
        <w:t xml:space="preserve"> </w:t>
      </w:r>
      <w:r w:rsidR="00AB37DE">
        <w:t>“</w:t>
      </w:r>
      <w:r>
        <w:t>Significant Effects and Growth Inducing Impacts</w:t>
      </w:r>
      <w:r w:rsidR="00AB37DE">
        <w:t>”</w:t>
      </w:r>
      <w:r w:rsidR="00776CA1">
        <w:t>;</w:t>
      </w:r>
    </w:p>
    <w:p w14:paraId="0A2B5DFA" w14:textId="778B0C14" w:rsidR="00F75EAC" w:rsidRPr="00F75EAC" w:rsidRDefault="009836F0" w:rsidP="00F75EAC">
      <w:pPr>
        <w:pStyle w:val="Bullet1"/>
      </w:pPr>
      <w:r>
        <w:t>Chapter 6</w:t>
      </w:r>
      <w:r w:rsidR="00AB37DE">
        <w:t>,</w:t>
      </w:r>
      <w:r>
        <w:t xml:space="preserve"> </w:t>
      </w:r>
      <w:r w:rsidR="00AB37DE">
        <w:t>“</w:t>
      </w:r>
      <w:r>
        <w:t>Alternatives</w:t>
      </w:r>
      <w:r w:rsidR="00AB37DE">
        <w:t>”</w:t>
      </w:r>
      <w:r w:rsidR="00776CA1">
        <w:t>;</w:t>
      </w:r>
    </w:p>
    <w:p w14:paraId="29B1D815" w14:textId="489A134A" w:rsidR="00F75EAC" w:rsidRDefault="009836F0" w:rsidP="00F75EAC">
      <w:pPr>
        <w:pStyle w:val="Bullet1"/>
      </w:pPr>
      <w:r>
        <w:t>Chapter 8</w:t>
      </w:r>
      <w:r w:rsidR="00AB37DE">
        <w:t>,</w:t>
      </w:r>
      <w:r>
        <w:t xml:space="preserve"> </w:t>
      </w:r>
      <w:r w:rsidR="00AB37DE">
        <w:t>“</w:t>
      </w:r>
      <w:r>
        <w:t>References</w:t>
      </w:r>
      <w:r w:rsidR="00AB37DE">
        <w:t>”</w:t>
      </w:r>
      <w:r w:rsidR="00776CA1">
        <w:t>;</w:t>
      </w:r>
    </w:p>
    <w:p w14:paraId="26BB7991" w14:textId="6C781D07" w:rsidR="00F75EAC" w:rsidRDefault="009836F0" w:rsidP="00F75EAC">
      <w:pPr>
        <w:pStyle w:val="Bullet1"/>
      </w:pPr>
      <w:r>
        <w:t>Appendix PD-2</w:t>
      </w:r>
      <w:r w:rsidR="00AB37DE">
        <w:t>,</w:t>
      </w:r>
      <w:r>
        <w:t xml:space="preserve"> </w:t>
      </w:r>
      <w:r w:rsidR="00AB37DE">
        <w:t>“</w:t>
      </w:r>
      <w:r>
        <w:t>Example Burn Plan/Smoke Management Plan</w:t>
      </w:r>
      <w:r w:rsidR="00AB37DE">
        <w:t>”</w:t>
      </w:r>
      <w:r w:rsidR="00776CA1">
        <w:t>; and</w:t>
      </w:r>
    </w:p>
    <w:p w14:paraId="3E5D80EC" w14:textId="7B42E611" w:rsidR="009836F0" w:rsidRDefault="009836F0" w:rsidP="00F75EAC">
      <w:pPr>
        <w:pStyle w:val="Bullet1"/>
      </w:pPr>
      <w:r>
        <w:t>Appendix PD-3</w:t>
      </w:r>
      <w:r w:rsidR="00AB37DE">
        <w:t>,</w:t>
      </w:r>
      <w:r>
        <w:t xml:space="preserve"> </w:t>
      </w:r>
      <w:r w:rsidR="00AB37DE">
        <w:t>“</w:t>
      </w:r>
      <w:r>
        <w:t xml:space="preserve">Project-Specific </w:t>
      </w:r>
      <w:r w:rsidR="00B2511A">
        <w:t>Analysis</w:t>
      </w:r>
      <w:r w:rsidR="00776CA1">
        <w:t>.</w:t>
      </w:r>
      <w:r w:rsidR="00AB37DE">
        <w:t>”</w:t>
      </w:r>
    </w:p>
    <w:p w14:paraId="1F36EC5F" w14:textId="4D45D5F1" w:rsidR="00F837DE" w:rsidRDefault="00E56C7B" w:rsidP="00F837DE">
      <w:pPr>
        <w:pStyle w:val="Heading2"/>
      </w:pPr>
      <w:bookmarkStart w:id="11" w:name="_Toc23844254"/>
      <w:r>
        <w:t>Organizational Structure of the Response to Comments Document</w:t>
      </w:r>
      <w:bookmarkEnd w:id="11"/>
    </w:p>
    <w:p w14:paraId="408CBD87" w14:textId="03682A6F" w:rsidR="00E56C7B" w:rsidRPr="00E140F0" w:rsidRDefault="009472ED" w:rsidP="003D41E1">
      <w:pPr>
        <w:pStyle w:val="BodyText"/>
        <w:keepNext/>
        <w:rPr>
          <w:iCs/>
        </w:rPr>
      </w:pPr>
      <w:r>
        <w:rPr>
          <w:iCs/>
        </w:rPr>
        <w:t xml:space="preserve">Volume I of the </w:t>
      </w:r>
      <w:r w:rsidR="000D5BFB">
        <w:rPr>
          <w:iCs/>
        </w:rPr>
        <w:t xml:space="preserve">Final EIR </w:t>
      </w:r>
      <w:r w:rsidR="00E140F0" w:rsidRPr="00E140F0">
        <w:rPr>
          <w:iCs/>
        </w:rPr>
        <w:t>is organized as follows:</w:t>
      </w:r>
    </w:p>
    <w:p w14:paraId="4B974A61" w14:textId="38796DD0" w:rsidR="00EE5117" w:rsidRPr="006258AE" w:rsidRDefault="00BA261B" w:rsidP="00986525">
      <w:pPr>
        <w:pStyle w:val="Bullet1"/>
      </w:pPr>
      <w:r w:rsidRPr="00BA261B">
        <w:rPr>
          <w:b/>
        </w:rPr>
        <w:t>Chapter 1</w:t>
      </w:r>
      <w:r w:rsidR="00776CA1">
        <w:rPr>
          <w:b/>
        </w:rPr>
        <w:t>,</w:t>
      </w:r>
      <w:r w:rsidR="009472ED">
        <w:rPr>
          <w:b/>
        </w:rPr>
        <w:t xml:space="preserve"> </w:t>
      </w:r>
      <w:r w:rsidR="00776CA1">
        <w:rPr>
          <w:b/>
        </w:rPr>
        <w:t>“</w:t>
      </w:r>
      <w:r w:rsidRPr="00BA261B">
        <w:rPr>
          <w:b/>
        </w:rPr>
        <w:t>Introduction</w:t>
      </w:r>
      <w:r w:rsidR="00776CA1">
        <w:rPr>
          <w:b/>
        </w:rPr>
        <w:t>,”</w:t>
      </w:r>
      <w:r w:rsidR="00E140F0">
        <w:rPr>
          <w:b/>
        </w:rPr>
        <w:t xml:space="preserve"> </w:t>
      </w:r>
      <w:r w:rsidR="00E140F0">
        <w:t>describes the purpose of the Final EIR, summarizes the proposed CalVTP project</w:t>
      </w:r>
      <w:r w:rsidR="00EE5117">
        <w:t xml:space="preserve">, </w:t>
      </w:r>
      <w:r w:rsidR="00AB3FEF">
        <w:t>p</w:t>
      </w:r>
      <w:r w:rsidR="00EE5117">
        <w:t xml:space="preserve">rovides an overview of the CEQA public review </w:t>
      </w:r>
      <w:r w:rsidR="00EE5117" w:rsidRPr="006258AE">
        <w:t>process, and describes the content of th</w:t>
      </w:r>
      <w:r w:rsidR="00667F64">
        <w:t>is</w:t>
      </w:r>
      <w:r w:rsidR="00EE5117" w:rsidRPr="006258AE">
        <w:t xml:space="preserve"> </w:t>
      </w:r>
      <w:r w:rsidR="00EE5117">
        <w:t>Final EIR</w:t>
      </w:r>
      <w:r w:rsidR="00EE5117" w:rsidRPr="006258AE">
        <w:t>.</w:t>
      </w:r>
    </w:p>
    <w:p w14:paraId="0DA4853B" w14:textId="507A0BA4" w:rsidR="00BA261B" w:rsidRPr="004A3CB4" w:rsidRDefault="00BA261B" w:rsidP="00986525">
      <w:pPr>
        <w:pStyle w:val="Bullet1"/>
      </w:pPr>
      <w:r w:rsidRPr="00BA261B">
        <w:rPr>
          <w:b/>
        </w:rPr>
        <w:t>Chapter 2</w:t>
      </w:r>
      <w:r w:rsidR="00776CA1">
        <w:rPr>
          <w:b/>
        </w:rPr>
        <w:t>,</w:t>
      </w:r>
      <w:r w:rsidR="009472ED">
        <w:rPr>
          <w:b/>
        </w:rPr>
        <w:t xml:space="preserve"> </w:t>
      </w:r>
      <w:r w:rsidR="00776CA1">
        <w:rPr>
          <w:b/>
        </w:rPr>
        <w:t>“</w:t>
      </w:r>
      <w:r w:rsidRPr="00BA261B">
        <w:rPr>
          <w:b/>
        </w:rPr>
        <w:t>Responses to Comments</w:t>
      </w:r>
      <w:r w:rsidR="00776CA1">
        <w:rPr>
          <w:b/>
        </w:rPr>
        <w:t>,”</w:t>
      </w:r>
      <w:r w:rsidR="00EE5117">
        <w:rPr>
          <w:b/>
        </w:rPr>
        <w:t xml:space="preserve"> </w:t>
      </w:r>
      <w:r>
        <w:t xml:space="preserve">contains a list of all the commenters who submitted written comments on the Draft </w:t>
      </w:r>
      <w:r w:rsidR="004A3CB4">
        <w:t>P</w:t>
      </w:r>
      <w:r>
        <w:t xml:space="preserve">EIR, reproductions of all the comments received on the Draft </w:t>
      </w:r>
      <w:r w:rsidR="004A3CB4">
        <w:t>P</w:t>
      </w:r>
      <w:r>
        <w:t xml:space="preserve">EIR, and written responses to each comment received. </w:t>
      </w:r>
      <w:r w:rsidR="004A3CB4">
        <w:t xml:space="preserve">The chapter begins with a set of master responses that were prepared to respond comprehensively to multiple comments that raised similar issues. A reference to the master response is provided, where relevant, in </w:t>
      </w:r>
      <w:r w:rsidR="00B94D41">
        <w:t xml:space="preserve">responses to individual comments. </w:t>
      </w:r>
    </w:p>
    <w:p w14:paraId="0F1DE5D1" w14:textId="08644D8D" w:rsidR="00BA261B" w:rsidRPr="0018014B" w:rsidRDefault="00BA261B" w:rsidP="00986525">
      <w:pPr>
        <w:pStyle w:val="Bullet1"/>
        <w:rPr>
          <w:bCs w:val="0"/>
        </w:rPr>
      </w:pPr>
      <w:r w:rsidRPr="00BA261B">
        <w:rPr>
          <w:b/>
        </w:rPr>
        <w:t>Chapter 3</w:t>
      </w:r>
      <w:r w:rsidR="00776CA1">
        <w:rPr>
          <w:b/>
        </w:rPr>
        <w:t>,</w:t>
      </w:r>
      <w:r w:rsidR="009472ED">
        <w:rPr>
          <w:b/>
        </w:rPr>
        <w:t xml:space="preserve"> </w:t>
      </w:r>
      <w:r w:rsidR="00776CA1">
        <w:rPr>
          <w:b/>
        </w:rPr>
        <w:t>“</w:t>
      </w:r>
      <w:r w:rsidRPr="00BA261B">
        <w:rPr>
          <w:b/>
        </w:rPr>
        <w:t>References</w:t>
      </w:r>
      <w:r w:rsidR="00776CA1">
        <w:rPr>
          <w:b/>
        </w:rPr>
        <w:t>,”</w:t>
      </w:r>
      <w:r w:rsidR="00B94D41">
        <w:rPr>
          <w:b/>
        </w:rPr>
        <w:t xml:space="preserve"> </w:t>
      </w:r>
      <w:r w:rsidR="00B94D41">
        <w:t>identifies</w:t>
      </w:r>
      <w:r>
        <w:t xml:space="preserve"> the </w:t>
      </w:r>
      <w:r w:rsidR="00B94D41">
        <w:t>sources of information cited in this document</w:t>
      </w:r>
      <w:r>
        <w:t xml:space="preserve">. </w:t>
      </w:r>
    </w:p>
    <w:p w14:paraId="715E2534" w14:textId="77777777" w:rsidR="00C973C5" w:rsidRDefault="00C973C5">
      <w:r>
        <w:br w:type="page"/>
      </w:r>
    </w:p>
    <w:p w14:paraId="26EDD730" w14:textId="77777777" w:rsidR="00C973C5" w:rsidRDefault="00C973C5" w:rsidP="00C973C5">
      <w:pPr>
        <w:pStyle w:val="BodyText"/>
      </w:pPr>
    </w:p>
    <w:p w14:paraId="5E710A96" w14:textId="77777777" w:rsidR="00C973C5" w:rsidRDefault="00C973C5" w:rsidP="00C973C5">
      <w:pPr>
        <w:pStyle w:val="BodyText"/>
      </w:pPr>
      <w:r>
        <w:t>This page intentionally left blank.</w:t>
      </w:r>
    </w:p>
    <w:sectPr w:rsidR="00C973C5" w:rsidSect="00B774F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80" w:bottom="1080" w:left="1080" w:header="576" w:footer="576"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C9B06" w14:textId="77777777" w:rsidR="009D5208" w:rsidRDefault="009D5208" w:rsidP="00616787">
      <w:r>
        <w:separator/>
      </w:r>
    </w:p>
  </w:endnote>
  <w:endnote w:type="continuationSeparator" w:id="0">
    <w:p w14:paraId="1771ECB2" w14:textId="77777777" w:rsidR="009D5208" w:rsidRDefault="009D5208" w:rsidP="006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03D5" w14:textId="1568C873" w:rsidR="00A145E5" w:rsidRDefault="00A145E5" w:rsidP="00A145E5">
    <w:pPr>
      <w:pStyle w:val="Footer"/>
    </w:pPr>
    <w:r>
      <w:tab/>
    </w:r>
    <w:r w:rsidR="00E56C7B">
      <w:t>Board of Forestry and Fire Protection</w:t>
    </w:r>
    <w:r>
      <w:br/>
    </w:r>
    <w:r>
      <w:fldChar w:fldCharType="begin"/>
    </w:r>
    <w:r>
      <w:instrText xml:space="preserve"> PAGE   \* MERGEFORMAT </w:instrText>
    </w:r>
    <w:r>
      <w:fldChar w:fldCharType="separate"/>
    </w:r>
    <w:r w:rsidR="004F1E60">
      <w:rPr>
        <w:noProof/>
      </w:rPr>
      <w:t>1-2</w:t>
    </w:r>
    <w:r>
      <w:rPr>
        <w:noProof/>
      </w:rPr>
      <w:fldChar w:fldCharType="end"/>
    </w:r>
    <w:r>
      <w:tab/>
    </w:r>
    <w:r w:rsidR="00A37AFD">
      <w:rPr>
        <w:rFonts w:cs="Segoe UI Semilight"/>
      </w:rPr>
      <w:t>Final 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446E" w14:textId="21015597" w:rsidR="00A37AFD" w:rsidRPr="00AE4D3F" w:rsidRDefault="00A37AFD" w:rsidP="00A37AFD">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F1E60">
      <w:rPr>
        <w:rFonts w:cs="Segoe UI Semilight"/>
        <w:noProof/>
      </w:rPr>
      <w:t>1-3</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6464" w14:textId="39C00277" w:rsidR="00A37AFD" w:rsidRPr="00AE4D3F" w:rsidRDefault="00A37AFD" w:rsidP="00A37AFD">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F1E60">
      <w:rPr>
        <w:rFonts w:cs="Segoe UI Semilight"/>
        <w:noProof/>
      </w:rPr>
      <w:t>1-1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0C2E7" w14:textId="77777777" w:rsidR="009D5208" w:rsidRDefault="009D5208" w:rsidP="00616787">
      <w:r>
        <w:separator/>
      </w:r>
    </w:p>
  </w:footnote>
  <w:footnote w:type="continuationSeparator" w:id="0">
    <w:p w14:paraId="3DBA0B88" w14:textId="77777777" w:rsidR="009D5208" w:rsidRDefault="009D5208" w:rsidP="0061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586D" w14:textId="05BFB630" w:rsidR="009D5208" w:rsidRDefault="009D5208" w:rsidP="00F418D9">
    <w:pPr>
      <w:pStyle w:val="Header"/>
    </w:pPr>
    <w:r>
      <w:t>Introduction</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DF48" w14:textId="26BD0337" w:rsidR="009D5208" w:rsidRDefault="009D5208" w:rsidP="00F418D9">
    <w:pPr>
      <w:pStyle w:val="Header"/>
    </w:pPr>
    <w:r>
      <w:t>Ascent Environmental</w:t>
    </w:r>
    <w:r>
      <w:tab/>
    </w:r>
    <w:r>
      <w:tab/>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B8FA" w14:textId="3C4031B5" w:rsidR="009D5208" w:rsidRPr="00ED3D35" w:rsidRDefault="009D5208" w:rsidP="009812A0">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B00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C44F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38E7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C9A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3722C"/>
    <w:multiLevelType w:val="multilevel"/>
    <w:tmpl w:val="65DE4DFE"/>
    <w:numStyleLink w:val="AspenBullets"/>
  </w:abstractNum>
  <w:abstractNum w:abstractNumId="18"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494B21"/>
    <w:multiLevelType w:val="multilevel"/>
    <w:tmpl w:val="8A3A3C06"/>
    <w:lvl w:ilvl="0">
      <w:start w:val="1"/>
      <w:numFmt w:val="bullet"/>
      <w:lvlText w:val=""/>
      <w:lvlJc w:val="left"/>
      <w:pPr>
        <w:tabs>
          <w:tab w:val="num" w:pos="1440"/>
        </w:tabs>
        <w:ind w:left="1440" w:hanging="360"/>
      </w:pPr>
      <w:rPr>
        <w:rFonts w:ascii="Wingdings" w:hAnsi="Wingdings" w:cs="Wingdings" w:hint="default"/>
        <w:color w:val="auto"/>
      </w:rPr>
    </w:lvl>
    <w:lvl w:ilvl="1">
      <w:start w:val="1"/>
      <w:numFmt w:val="bullet"/>
      <w:lvlText w:val=""/>
      <w:lvlJc w:val="left"/>
      <w:pPr>
        <w:tabs>
          <w:tab w:val="num" w:pos="1800"/>
        </w:tabs>
        <w:ind w:left="1800" w:hanging="360"/>
      </w:pPr>
      <w:rPr>
        <w:rFonts w:ascii="Wingdings 3" w:hAnsi="Wingdings 3" w:cs="Wingdings 3" w:hint="default"/>
        <w:color w:val="auto"/>
      </w:rPr>
    </w:lvl>
    <w:lvl w:ilvl="2">
      <w:start w:val="1"/>
      <w:numFmt w:val="bullet"/>
      <w:lvlText w:val=""/>
      <w:lvlJc w:val="left"/>
      <w:pPr>
        <w:tabs>
          <w:tab w:val="num" w:pos="2160"/>
        </w:tabs>
        <w:ind w:left="2160" w:hanging="360"/>
      </w:pPr>
      <w:rPr>
        <w:rFonts w:ascii="Wingdings" w:hAnsi="Wingdings" w:cs="Wingdings" w:hint="default"/>
        <w:color w:val="auto"/>
      </w:rPr>
    </w:lvl>
    <w:lvl w:ilvl="3">
      <w:start w:val="1"/>
      <w:numFmt w:val="bullet"/>
      <w:lvlText w:val=""/>
      <w:lvlJc w:val="left"/>
      <w:pPr>
        <w:tabs>
          <w:tab w:val="num" w:pos="1800"/>
        </w:tabs>
        <w:ind w:left="1800" w:hanging="360"/>
      </w:pPr>
      <w:rPr>
        <w:rFonts w:ascii="Wingdings" w:hAnsi="Wingdings" w:cs="Wingdings" w:hint="default"/>
        <w:color w:val="auto"/>
        <w:sz w:val="16"/>
        <w:szCs w:val="16"/>
      </w:rPr>
    </w:lvl>
    <w:lvl w:ilvl="4">
      <w:start w:val="1"/>
      <w:numFmt w:val="bullet"/>
      <w:lvlText w:val="▰"/>
      <w:lvlJc w:val="left"/>
      <w:pPr>
        <w:tabs>
          <w:tab w:val="num" w:pos="1800"/>
        </w:tabs>
        <w:ind w:left="1800" w:hanging="360"/>
      </w:pPr>
      <w:rPr>
        <w:rFonts w:hint="default"/>
        <w:color w:val="auto"/>
      </w:rPr>
    </w:lvl>
    <w:lvl w:ilvl="5">
      <w:start w:val="1"/>
      <w:numFmt w:val="decimal"/>
      <w:lvlText w:val="%1.%2.%3.%4.%5.%6."/>
      <w:lvlJc w:val="left"/>
      <w:pPr>
        <w:tabs>
          <w:tab w:val="num" w:pos="6120"/>
        </w:tabs>
        <w:ind w:left="3816" w:hanging="936"/>
      </w:pPr>
      <w:rPr>
        <w:rFonts w:hint="default"/>
      </w:rPr>
    </w:lvl>
    <w:lvl w:ilvl="6">
      <w:start w:val="1"/>
      <w:numFmt w:val="decimal"/>
      <w:lvlText w:val="%1.%2.%3.%4.%5.%6.%7."/>
      <w:lvlJc w:val="left"/>
      <w:pPr>
        <w:tabs>
          <w:tab w:val="num" w:pos="7200"/>
        </w:tabs>
        <w:ind w:left="4320" w:hanging="1080"/>
      </w:pPr>
      <w:rPr>
        <w:rFonts w:hint="default"/>
      </w:rPr>
    </w:lvl>
    <w:lvl w:ilvl="7">
      <w:start w:val="1"/>
      <w:numFmt w:val="decimal"/>
      <w:lvlText w:val="%1.%2.%3.%4.%5.%6.%7.%8."/>
      <w:lvlJc w:val="left"/>
      <w:pPr>
        <w:tabs>
          <w:tab w:val="num" w:pos="7920"/>
        </w:tabs>
        <w:ind w:left="4824" w:hanging="1224"/>
      </w:pPr>
      <w:rPr>
        <w:rFonts w:hint="default"/>
      </w:rPr>
    </w:lvl>
    <w:lvl w:ilvl="8">
      <w:start w:val="1"/>
      <w:numFmt w:val="decimal"/>
      <w:lvlText w:val="%1.%2.%3.%4.%5.%6.%7.%8.%9."/>
      <w:lvlJc w:val="left"/>
      <w:pPr>
        <w:tabs>
          <w:tab w:val="num" w:pos="9000"/>
        </w:tabs>
        <w:ind w:left="5400" w:hanging="1440"/>
      </w:pPr>
      <w:rPr>
        <w:rFonts w:hint="default"/>
      </w:rPr>
    </w:lvl>
  </w:abstractNum>
  <w:abstractNum w:abstractNumId="21" w15:restartNumberingAfterBreak="0">
    <w:nsid w:val="78356D68"/>
    <w:multiLevelType w:val="multilevel"/>
    <w:tmpl w:val="65DE4DFE"/>
    <w:styleLink w:val="AspenBullets"/>
    <w:lvl w:ilvl="0">
      <w:start w:val="1"/>
      <w:numFmt w:val="bullet"/>
      <w:pStyle w:val="ListBullet"/>
      <w:lvlText w:val=""/>
      <w:lvlJc w:val="left"/>
      <w:pPr>
        <w:ind w:left="216" w:hanging="216"/>
      </w:pPr>
      <w:rPr>
        <w:rFonts w:ascii="Wingdings 2" w:hAnsi="Wingdings 2" w:hint="default"/>
        <w:color w:val="auto"/>
        <w:sz w:val="20"/>
        <w:szCs w:val="18"/>
      </w:rPr>
    </w:lvl>
    <w:lvl w:ilvl="1">
      <w:start w:val="1"/>
      <w:numFmt w:val="bullet"/>
      <w:pStyle w:val="ListBullet2"/>
      <w:lvlText w:val="–"/>
      <w:lvlJc w:val="left"/>
      <w:pPr>
        <w:ind w:left="432" w:hanging="216"/>
      </w:pPr>
      <w:rPr>
        <w:rFonts w:ascii="Calibri" w:hAnsi="Calibri" w:hint="default"/>
        <w:b/>
        <w:sz w:val="22"/>
      </w:rPr>
    </w:lvl>
    <w:lvl w:ilvl="2">
      <w:start w:val="1"/>
      <w:numFmt w:val="bullet"/>
      <w:pStyle w:val="ListBullet3"/>
      <w:lvlText w:val=""/>
      <w:lvlJc w:val="left"/>
      <w:pPr>
        <w:ind w:left="144" w:hanging="144"/>
      </w:pPr>
      <w:rPr>
        <w:rFonts w:ascii="Wingdings" w:hAnsi="Wingdings" w:hint="default"/>
        <w:sz w:val="20"/>
      </w:rPr>
    </w:lvl>
    <w:lvl w:ilvl="3">
      <w:start w:val="1"/>
      <w:numFmt w:val="bullet"/>
      <w:pStyle w:val="ListBullet4"/>
      <w:lvlText w:val="–"/>
      <w:lvlJc w:val="left"/>
      <w:pPr>
        <w:ind w:left="360" w:hanging="216"/>
      </w:pPr>
      <w:rPr>
        <w:rFonts w:ascii="Arial Narrow" w:hAnsi="Arial Narrow" w:hint="default"/>
        <w:b/>
        <w:sz w:val="20"/>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pStyle w:val="MMBullet"/>
      <w:lvlText w:val=""/>
      <w:lvlJc w:val="left"/>
      <w:pPr>
        <w:ind w:left="1656" w:hanging="216"/>
      </w:pPr>
      <w:rPr>
        <w:rFonts w:ascii="Wingdings 2" w:hAnsi="Wingdings 2" w:hint="default"/>
        <w:color w:val="auto"/>
        <w:sz w:val="16"/>
      </w:rPr>
    </w:lvl>
    <w:lvl w:ilvl="8">
      <w:start w:val="1"/>
      <w:numFmt w:val="bullet"/>
      <w:lvlText w:val="–"/>
      <w:lvlJc w:val="left"/>
      <w:pPr>
        <w:ind w:left="1872" w:hanging="216"/>
      </w:pPr>
      <w:rPr>
        <w:rFonts w:ascii="Calibri" w:hAnsi="Calibri" w:hint="default"/>
        <w:b/>
        <w:sz w:val="22"/>
      </w:rPr>
    </w:lvl>
  </w:abstractNum>
  <w:abstractNum w:abstractNumId="22"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23"/>
  </w:num>
  <w:num w:numId="4">
    <w:abstractNumId w:val="10"/>
  </w:num>
  <w:num w:numId="5">
    <w:abstractNumId w:val="16"/>
  </w:num>
  <w:num w:numId="6">
    <w:abstractNumId w:val="15"/>
  </w:num>
  <w:num w:numId="7">
    <w:abstractNumId w:val="16"/>
  </w:num>
  <w:num w:numId="8">
    <w:abstractNumId w:val="18"/>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1"/>
  </w:num>
  <w:num w:numId="25">
    <w:abstractNumId w:val="17"/>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I+D5I1kaVwCPKYTKgmO5+hxzHA1RT3OALFLahPco6smiTL/miXGdI97RIQ6ulcdE15SzWFAkrvM/kaEahGQ0dw==" w:salt="3uQGVyuzL0ulK/lFlru8WQ=="/>
  <w:defaultTabStop w:val="720"/>
  <w:evenAndOddHeader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83"/>
    <w:rsid w:val="00002845"/>
    <w:rsid w:val="00002C75"/>
    <w:rsid w:val="0001330B"/>
    <w:rsid w:val="00013BBC"/>
    <w:rsid w:val="00015717"/>
    <w:rsid w:val="00017D82"/>
    <w:rsid w:val="00020417"/>
    <w:rsid w:val="000274A4"/>
    <w:rsid w:val="00031FE3"/>
    <w:rsid w:val="00074A26"/>
    <w:rsid w:val="00075243"/>
    <w:rsid w:val="00087186"/>
    <w:rsid w:val="00087C68"/>
    <w:rsid w:val="0009002F"/>
    <w:rsid w:val="0009716D"/>
    <w:rsid w:val="0009737D"/>
    <w:rsid w:val="000A1AEF"/>
    <w:rsid w:val="000A58E4"/>
    <w:rsid w:val="000B3F1E"/>
    <w:rsid w:val="000B5F82"/>
    <w:rsid w:val="000D44D5"/>
    <w:rsid w:val="000D5BFB"/>
    <w:rsid w:val="000E0C34"/>
    <w:rsid w:val="000E0FD4"/>
    <w:rsid w:val="000E140F"/>
    <w:rsid w:val="000E14E8"/>
    <w:rsid w:val="000E2510"/>
    <w:rsid w:val="000E5B5B"/>
    <w:rsid w:val="000F259C"/>
    <w:rsid w:val="00100B90"/>
    <w:rsid w:val="0010550E"/>
    <w:rsid w:val="00132CE3"/>
    <w:rsid w:val="001359BE"/>
    <w:rsid w:val="0013672E"/>
    <w:rsid w:val="001378BA"/>
    <w:rsid w:val="00141F51"/>
    <w:rsid w:val="00151447"/>
    <w:rsid w:val="00151BF4"/>
    <w:rsid w:val="00152019"/>
    <w:rsid w:val="00153530"/>
    <w:rsid w:val="00153DED"/>
    <w:rsid w:val="001654E4"/>
    <w:rsid w:val="001746B7"/>
    <w:rsid w:val="0018014B"/>
    <w:rsid w:val="00187EA2"/>
    <w:rsid w:val="001B0A33"/>
    <w:rsid w:val="001C7CD7"/>
    <w:rsid w:val="001D07A5"/>
    <w:rsid w:val="001D2FA7"/>
    <w:rsid w:val="001D6DAF"/>
    <w:rsid w:val="001E0920"/>
    <w:rsid w:val="001E0FAC"/>
    <w:rsid w:val="001F1409"/>
    <w:rsid w:val="00207B3F"/>
    <w:rsid w:val="00215628"/>
    <w:rsid w:val="00216181"/>
    <w:rsid w:val="00224417"/>
    <w:rsid w:val="00227854"/>
    <w:rsid w:val="00237478"/>
    <w:rsid w:val="00240421"/>
    <w:rsid w:val="00245C11"/>
    <w:rsid w:val="00251EBB"/>
    <w:rsid w:val="00253B54"/>
    <w:rsid w:val="0025419D"/>
    <w:rsid w:val="00254E63"/>
    <w:rsid w:val="0026174E"/>
    <w:rsid w:val="002656EA"/>
    <w:rsid w:val="00267A50"/>
    <w:rsid w:val="002705AE"/>
    <w:rsid w:val="00270EC7"/>
    <w:rsid w:val="00272BE3"/>
    <w:rsid w:val="0027436B"/>
    <w:rsid w:val="00275544"/>
    <w:rsid w:val="00286D8A"/>
    <w:rsid w:val="00291DA7"/>
    <w:rsid w:val="002A07F8"/>
    <w:rsid w:val="002A08E1"/>
    <w:rsid w:val="002A21FF"/>
    <w:rsid w:val="002A50B5"/>
    <w:rsid w:val="002C347A"/>
    <w:rsid w:val="002C4B20"/>
    <w:rsid w:val="002D116B"/>
    <w:rsid w:val="002E06CD"/>
    <w:rsid w:val="002E55CD"/>
    <w:rsid w:val="002E5FE8"/>
    <w:rsid w:val="002F3120"/>
    <w:rsid w:val="002F3354"/>
    <w:rsid w:val="002F443B"/>
    <w:rsid w:val="00306DF0"/>
    <w:rsid w:val="00313163"/>
    <w:rsid w:val="00314FB8"/>
    <w:rsid w:val="003172BF"/>
    <w:rsid w:val="00321906"/>
    <w:rsid w:val="00323A03"/>
    <w:rsid w:val="003248E9"/>
    <w:rsid w:val="00331A21"/>
    <w:rsid w:val="003324B5"/>
    <w:rsid w:val="00332992"/>
    <w:rsid w:val="00335322"/>
    <w:rsid w:val="003455DB"/>
    <w:rsid w:val="0035071E"/>
    <w:rsid w:val="00362755"/>
    <w:rsid w:val="00366936"/>
    <w:rsid w:val="00372268"/>
    <w:rsid w:val="0037395E"/>
    <w:rsid w:val="00376BD2"/>
    <w:rsid w:val="00377E5E"/>
    <w:rsid w:val="00377FDA"/>
    <w:rsid w:val="00385B31"/>
    <w:rsid w:val="00387DE4"/>
    <w:rsid w:val="003934F0"/>
    <w:rsid w:val="003A03C0"/>
    <w:rsid w:val="003A111C"/>
    <w:rsid w:val="003A5DFA"/>
    <w:rsid w:val="003A684C"/>
    <w:rsid w:val="003B4D76"/>
    <w:rsid w:val="003C2D16"/>
    <w:rsid w:val="003C34F9"/>
    <w:rsid w:val="003D41E1"/>
    <w:rsid w:val="003D6668"/>
    <w:rsid w:val="003F022B"/>
    <w:rsid w:val="003F143A"/>
    <w:rsid w:val="003F27E4"/>
    <w:rsid w:val="003F4D1E"/>
    <w:rsid w:val="003F5349"/>
    <w:rsid w:val="00400F3B"/>
    <w:rsid w:val="00410D5C"/>
    <w:rsid w:val="0041436E"/>
    <w:rsid w:val="00420447"/>
    <w:rsid w:val="00431761"/>
    <w:rsid w:val="0043285B"/>
    <w:rsid w:val="004469D9"/>
    <w:rsid w:val="00453103"/>
    <w:rsid w:val="004544F6"/>
    <w:rsid w:val="0045454E"/>
    <w:rsid w:val="00455752"/>
    <w:rsid w:val="00457DB8"/>
    <w:rsid w:val="00467101"/>
    <w:rsid w:val="00472F8E"/>
    <w:rsid w:val="00473EAA"/>
    <w:rsid w:val="00480378"/>
    <w:rsid w:val="00484B5F"/>
    <w:rsid w:val="00486959"/>
    <w:rsid w:val="0049335F"/>
    <w:rsid w:val="00494371"/>
    <w:rsid w:val="00494C92"/>
    <w:rsid w:val="004963CA"/>
    <w:rsid w:val="00496ADE"/>
    <w:rsid w:val="00497677"/>
    <w:rsid w:val="004A1EFE"/>
    <w:rsid w:val="004A3CB4"/>
    <w:rsid w:val="004C236B"/>
    <w:rsid w:val="004C318E"/>
    <w:rsid w:val="004D1541"/>
    <w:rsid w:val="004D6647"/>
    <w:rsid w:val="004E0F05"/>
    <w:rsid w:val="004E1C3B"/>
    <w:rsid w:val="004E4EA9"/>
    <w:rsid w:val="004F1E60"/>
    <w:rsid w:val="004F2F93"/>
    <w:rsid w:val="004F6F64"/>
    <w:rsid w:val="00501C4C"/>
    <w:rsid w:val="00503843"/>
    <w:rsid w:val="00514102"/>
    <w:rsid w:val="005203AD"/>
    <w:rsid w:val="00521F4C"/>
    <w:rsid w:val="00525925"/>
    <w:rsid w:val="0053432B"/>
    <w:rsid w:val="00535FD8"/>
    <w:rsid w:val="00541CAC"/>
    <w:rsid w:val="00543BC1"/>
    <w:rsid w:val="00552342"/>
    <w:rsid w:val="0055564B"/>
    <w:rsid w:val="005561DA"/>
    <w:rsid w:val="00557B0F"/>
    <w:rsid w:val="00560CD6"/>
    <w:rsid w:val="005612FA"/>
    <w:rsid w:val="00562EE6"/>
    <w:rsid w:val="00576C8C"/>
    <w:rsid w:val="005773D7"/>
    <w:rsid w:val="005925E1"/>
    <w:rsid w:val="00593A1E"/>
    <w:rsid w:val="005A3754"/>
    <w:rsid w:val="005B14E9"/>
    <w:rsid w:val="005B409A"/>
    <w:rsid w:val="005B70AD"/>
    <w:rsid w:val="005B7EE9"/>
    <w:rsid w:val="005C44B2"/>
    <w:rsid w:val="005D0647"/>
    <w:rsid w:val="005D5BF8"/>
    <w:rsid w:val="005E0399"/>
    <w:rsid w:val="005E1FA6"/>
    <w:rsid w:val="005E4DCD"/>
    <w:rsid w:val="005E6441"/>
    <w:rsid w:val="005F150A"/>
    <w:rsid w:val="0060061F"/>
    <w:rsid w:val="0060189D"/>
    <w:rsid w:val="00611937"/>
    <w:rsid w:val="00612E60"/>
    <w:rsid w:val="00616787"/>
    <w:rsid w:val="00616C89"/>
    <w:rsid w:val="00617923"/>
    <w:rsid w:val="00617A84"/>
    <w:rsid w:val="006206CD"/>
    <w:rsid w:val="0062468E"/>
    <w:rsid w:val="006258AE"/>
    <w:rsid w:val="00631D76"/>
    <w:rsid w:val="00642AFD"/>
    <w:rsid w:val="00647273"/>
    <w:rsid w:val="00652B6B"/>
    <w:rsid w:val="006605FD"/>
    <w:rsid w:val="00664736"/>
    <w:rsid w:val="00667F64"/>
    <w:rsid w:val="0067778E"/>
    <w:rsid w:val="006801E1"/>
    <w:rsid w:val="006808EB"/>
    <w:rsid w:val="0068330B"/>
    <w:rsid w:val="006844AF"/>
    <w:rsid w:val="006A099B"/>
    <w:rsid w:val="006A2C00"/>
    <w:rsid w:val="006B0EF3"/>
    <w:rsid w:val="006B10E8"/>
    <w:rsid w:val="006B491D"/>
    <w:rsid w:val="006B514A"/>
    <w:rsid w:val="006C18B6"/>
    <w:rsid w:val="006C2DCC"/>
    <w:rsid w:val="006C306A"/>
    <w:rsid w:val="006D1D10"/>
    <w:rsid w:val="006D38DD"/>
    <w:rsid w:val="006D74C3"/>
    <w:rsid w:val="006E5811"/>
    <w:rsid w:val="006E6EF0"/>
    <w:rsid w:val="006F38B8"/>
    <w:rsid w:val="006F6719"/>
    <w:rsid w:val="007003A3"/>
    <w:rsid w:val="007008C8"/>
    <w:rsid w:val="00701231"/>
    <w:rsid w:val="00702C63"/>
    <w:rsid w:val="00702E7D"/>
    <w:rsid w:val="00704F7A"/>
    <w:rsid w:val="00714C39"/>
    <w:rsid w:val="00724F8B"/>
    <w:rsid w:val="00725ED9"/>
    <w:rsid w:val="00731950"/>
    <w:rsid w:val="00737D60"/>
    <w:rsid w:val="007420BE"/>
    <w:rsid w:val="007452AF"/>
    <w:rsid w:val="00745E39"/>
    <w:rsid w:val="00747433"/>
    <w:rsid w:val="007478F9"/>
    <w:rsid w:val="00752DEE"/>
    <w:rsid w:val="00756263"/>
    <w:rsid w:val="00756978"/>
    <w:rsid w:val="00757EAF"/>
    <w:rsid w:val="00757FA9"/>
    <w:rsid w:val="00761F65"/>
    <w:rsid w:val="007670C0"/>
    <w:rsid w:val="0077502F"/>
    <w:rsid w:val="00775B2E"/>
    <w:rsid w:val="007766E2"/>
    <w:rsid w:val="00776CA1"/>
    <w:rsid w:val="007773C9"/>
    <w:rsid w:val="00777E9C"/>
    <w:rsid w:val="00781C5D"/>
    <w:rsid w:val="007823E0"/>
    <w:rsid w:val="0078412D"/>
    <w:rsid w:val="007860B0"/>
    <w:rsid w:val="0079053A"/>
    <w:rsid w:val="00791AA3"/>
    <w:rsid w:val="0079481A"/>
    <w:rsid w:val="007A0909"/>
    <w:rsid w:val="007A4731"/>
    <w:rsid w:val="007B6970"/>
    <w:rsid w:val="007C77E2"/>
    <w:rsid w:val="007E04A2"/>
    <w:rsid w:val="007E2CD2"/>
    <w:rsid w:val="007E3943"/>
    <w:rsid w:val="00802255"/>
    <w:rsid w:val="00804BAA"/>
    <w:rsid w:val="0080603B"/>
    <w:rsid w:val="00814526"/>
    <w:rsid w:val="00814FDA"/>
    <w:rsid w:val="008159D9"/>
    <w:rsid w:val="008219C7"/>
    <w:rsid w:val="00823C59"/>
    <w:rsid w:val="00832C0D"/>
    <w:rsid w:val="0083553A"/>
    <w:rsid w:val="00835A9A"/>
    <w:rsid w:val="00836954"/>
    <w:rsid w:val="0084149D"/>
    <w:rsid w:val="00841A83"/>
    <w:rsid w:val="0085001C"/>
    <w:rsid w:val="00861BF4"/>
    <w:rsid w:val="008719EC"/>
    <w:rsid w:val="008742E9"/>
    <w:rsid w:val="00874723"/>
    <w:rsid w:val="00880F49"/>
    <w:rsid w:val="00882F17"/>
    <w:rsid w:val="00883B77"/>
    <w:rsid w:val="0089462D"/>
    <w:rsid w:val="0089467F"/>
    <w:rsid w:val="00895C78"/>
    <w:rsid w:val="008A2553"/>
    <w:rsid w:val="008C1CC5"/>
    <w:rsid w:val="008C6F4B"/>
    <w:rsid w:val="008C701C"/>
    <w:rsid w:val="008D1A2A"/>
    <w:rsid w:val="008E3426"/>
    <w:rsid w:val="008E38A1"/>
    <w:rsid w:val="008E5CE6"/>
    <w:rsid w:val="008E6B88"/>
    <w:rsid w:val="008E7BD1"/>
    <w:rsid w:val="008F5999"/>
    <w:rsid w:val="00907385"/>
    <w:rsid w:val="00921347"/>
    <w:rsid w:val="00924CBB"/>
    <w:rsid w:val="0093100F"/>
    <w:rsid w:val="00932901"/>
    <w:rsid w:val="00944067"/>
    <w:rsid w:val="009472ED"/>
    <w:rsid w:val="009530DF"/>
    <w:rsid w:val="0095466B"/>
    <w:rsid w:val="009550EF"/>
    <w:rsid w:val="009600A3"/>
    <w:rsid w:val="009618A0"/>
    <w:rsid w:val="009623BB"/>
    <w:rsid w:val="00962F22"/>
    <w:rsid w:val="00963F40"/>
    <w:rsid w:val="00964D12"/>
    <w:rsid w:val="00971862"/>
    <w:rsid w:val="00973FFB"/>
    <w:rsid w:val="00975328"/>
    <w:rsid w:val="009812A0"/>
    <w:rsid w:val="009819F8"/>
    <w:rsid w:val="009836F0"/>
    <w:rsid w:val="00983936"/>
    <w:rsid w:val="00984902"/>
    <w:rsid w:val="009864F7"/>
    <w:rsid w:val="00986525"/>
    <w:rsid w:val="00990319"/>
    <w:rsid w:val="00993DF7"/>
    <w:rsid w:val="00997D07"/>
    <w:rsid w:val="009A142B"/>
    <w:rsid w:val="009A2CDE"/>
    <w:rsid w:val="009A3F70"/>
    <w:rsid w:val="009B11B8"/>
    <w:rsid w:val="009B30BA"/>
    <w:rsid w:val="009B5372"/>
    <w:rsid w:val="009C37F0"/>
    <w:rsid w:val="009D3CF7"/>
    <w:rsid w:val="009D5208"/>
    <w:rsid w:val="009D57C0"/>
    <w:rsid w:val="009E12C6"/>
    <w:rsid w:val="009F0B6B"/>
    <w:rsid w:val="009F7B62"/>
    <w:rsid w:val="00A01183"/>
    <w:rsid w:val="00A0118F"/>
    <w:rsid w:val="00A037B0"/>
    <w:rsid w:val="00A06B62"/>
    <w:rsid w:val="00A07657"/>
    <w:rsid w:val="00A145E5"/>
    <w:rsid w:val="00A245A7"/>
    <w:rsid w:val="00A33BB9"/>
    <w:rsid w:val="00A3494D"/>
    <w:rsid w:val="00A35951"/>
    <w:rsid w:val="00A36D24"/>
    <w:rsid w:val="00A37741"/>
    <w:rsid w:val="00A37AFD"/>
    <w:rsid w:val="00A457A5"/>
    <w:rsid w:val="00A500C4"/>
    <w:rsid w:val="00A53376"/>
    <w:rsid w:val="00A56806"/>
    <w:rsid w:val="00A60B82"/>
    <w:rsid w:val="00A70D90"/>
    <w:rsid w:val="00A70E3F"/>
    <w:rsid w:val="00A749AA"/>
    <w:rsid w:val="00A85DE3"/>
    <w:rsid w:val="00A91CD3"/>
    <w:rsid w:val="00A95D08"/>
    <w:rsid w:val="00A97FC9"/>
    <w:rsid w:val="00AA4383"/>
    <w:rsid w:val="00AA6109"/>
    <w:rsid w:val="00AB37DE"/>
    <w:rsid w:val="00AB3AD3"/>
    <w:rsid w:val="00AB3FEF"/>
    <w:rsid w:val="00AB4790"/>
    <w:rsid w:val="00AB76D4"/>
    <w:rsid w:val="00AC3AE3"/>
    <w:rsid w:val="00AD2244"/>
    <w:rsid w:val="00AD5ED4"/>
    <w:rsid w:val="00AE275B"/>
    <w:rsid w:val="00AE72F3"/>
    <w:rsid w:val="00AF2C32"/>
    <w:rsid w:val="00AF3E44"/>
    <w:rsid w:val="00B067FF"/>
    <w:rsid w:val="00B14580"/>
    <w:rsid w:val="00B20C8C"/>
    <w:rsid w:val="00B22AF2"/>
    <w:rsid w:val="00B250E3"/>
    <w:rsid w:val="00B2511A"/>
    <w:rsid w:val="00B25581"/>
    <w:rsid w:val="00B31D1E"/>
    <w:rsid w:val="00B349F2"/>
    <w:rsid w:val="00B35BF3"/>
    <w:rsid w:val="00B37612"/>
    <w:rsid w:val="00B41577"/>
    <w:rsid w:val="00B46A38"/>
    <w:rsid w:val="00B5763A"/>
    <w:rsid w:val="00B63EE9"/>
    <w:rsid w:val="00B658D7"/>
    <w:rsid w:val="00B73B97"/>
    <w:rsid w:val="00B73DAB"/>
    <w:rsid w:val="00B774FD"/>
    <w:rsid w:val="00B872C9"/>
    <w:rsid w:val="00B94D41"/>
    <w:rsid w:val="00B96F46"/>
    <w:rsid w:val="00BA261B"/>
    <w:rsid w:val="00BB5F69"/>
    <w:rsid w:val="00BB789D"/>
    <w:rsid w:val="00BB7D67"/>
    <w:rsid w:val="00BC153C"/>
    <w:rsid w:val="00BC2666"/>
    <w:rsid w:val="00BC36A6"/>
    <w:rsid w:val="00BC4059"/>
    <w:rsid w:val="00BE285C"/>
    <w:rsid w:val="00BE7B43"/>
    <w:rsid w:val="00BF35AD"/>
    <w:rsid w:val="00BF3B76"/>
    <w:rsid w:val="00BF6094"/>
    <w:rsid w:val="00BF75FF"/>
    <w:rsid w:val="00C00DAD"/>
    <w:rsid w:val="00C03D84"/>
    <w:rsid w:val="00C11043"/>
    <w:rsid w:val="00C12F47"/>
    <w:rsid w:val="00C1438C"/>
    <w:rsid w:val="00C14A7E"/>
    <w:rsid w:val="00C169CE"/>
    <w:rsid w:val="00C202B3"/>
    <w:rsid w:val="00C226A2"/>
    <w:rsid w:val="00C24398"/>
    <w:rsid w:val="00C278EF"/>
    <w:rsid w:val="00C367C4"/>
    <w:rsid w:val="00C55D5D"/>
    <w:rsid w:val="00C56911"/>
    <w:rsid w:val="00C66C47"/>
    <w:rsid w:val="00C72A0E"/>
    <w:rsid w:val="00C72A32"/>
    <w:rsid w:val="00C76DB2"/>
    <w:rsid w:val="00C806A9"/>
    <w:rsid w:val="00C917AA"/>
    <w:rsid w:val="00C93291"/>
    <w:rsid w:val="00C934A3"/>
    <w:rsid w:val="00C9668F"/>
    <w:rsid w:val="00C973C5"/>
    <w:rsid w:val="00CA0F9B"/>
    <w:rsid w:val="00CA29D5"/>
    <w:rsid w:val="00CA595F"/>
    <w:rsid w:val="00CA7E64"/>
    <w:rsid w:val="00CB03ED"/>
    <w:rsid w:val="00CB3A64"/>
    <w:rsid w:val="00CB40D2"/>
    <w:rsid w:val="00CB60A3"/>
    <w:rsid w:val="00CB69B2"/>
    <w:rsid w:val="00CB7A7D"/>
    <w:rsid w:val="00CC4C31"/>
    <w:rsid w:val="00CC4D38"/>
    <w:rsid w:val="00CD59A9"/>
    <w:rsid w:val="00CE1744"/>
    <w:rsid w:val="00CE1CDE"/>
    <w:rsid w:val="00CE2719"/>
    <w:rsid w:val="00CF3DFE"/>
    <w:rsid w:val="00CF6838"/>
    <w:rsid w:val="00D05F24"/>
    <w:rsid w:val="00D33856"/>
    <w:rsid w:val="00D35CE6"/>
    <w:rsid w:val="00D407F4"/>
    <w:rsid w:val="00D43785"/>
    <w:rsid w:val="00D4447B"/>
    <w:rsid w:val="00D569E0"/>
    <w:rsid w:val="00D62FE1"/>
    <w:rsid w:val="00D71A2C"/>
    <w:rsid w:val="00D72FE6"/>
    <w:rsid w:val="00D73741"/>
    <w:rsid w:val="00D73B5A"/>
    <w:rsid w:val="00D80062"/>
    <w:rsid w:val="00D81A78"/>
    <w:rsid w:val="00D825FD"/>
    <w:rsid w:val="00D84D6D"/>
    <w:rsid w:val="00D86152"/>
    <w:rsid w:val="00DA095F"/>
    <w:rsid w:val="00DA17F0"/>
    <w:rsid w:val="00DA1BAC"/>
    <w:rsid w:val="00DA43B5"/>
    <w:rsid w:val="00DB31BB"/>
    <w:rsid w:val="00DB31E6"/>
    <w:rsid w:val="00DB52A0"/>
    <w:rsid w:val="00DC7C49"/>
    <w:rsid w:val="00DD2F1D"/>
    <w:rsid w:val="00DD33D2"/>
    <w:rsid w:val="00DE1451"/>
    <w:rsid w:val="00DE3602"/>
    <w:rsid w:val="00DF0272"/>
    <w:rsid w:val="00DF112B"/>
    <w:rsid w:val="00DF5673"/>
    <w:rsid w:val="00DF7A74"/>
    <w:rsid w:val="00DF7E9C"/>
    <w:rsid w:val="00E03FF4"/>
    <w:rsid w:val="00E140F0"/>
    <w:rsid w:val="00E166F1"/>
    <w:rsid w:val="00E16D12"/>
    <w:rsid w:val="00E2270B"/>
    <w:rsid w:val="00E22A8B"/>
    <w:rsid w:val="00E315B0"/>
    <w:rsid w:val="00E35CED"/>
    <w:rsid w:val="00E417B9"/>
    <w:rsid w:val="00E4484A"/>
    <w:rsid w:val="00E458C6"/>
    <w:rsid w:val="00E45BD4"/>
    <w:rsid w:val="00E503AA"/>
    <w:rsid w:val="00E51559"/>
    <w:rsid w:val="00E568AA"/>
    <w:rsid w:val="00E56C7B"/>
    <w:rsid w:val="00E60925"/>
    <w:rsid w:val="00E62232"/>
    <w:rsid w:val="00E75EE5"/>
    <w:rsid w:val="00E94E4D"/>
    <w:rsid w:val="00E951AB"/>
    <w:rsid w:val="00E956BD"/>
    <w:rsid w:val="00EA01F7"/>
    <w:rsid w:val="00EA18FE"/>
    <w:rsid w:val="00EA47FC"/>
    <w:rsid w:val="00EA7C9D"/>
    <w:rsid w:val="00EB0A61"/>
    <w:rsid w:val="00EB120E"/>
    <w:rsid w:val="00EB249C"/>
    <w:rsid w:val="00EB552A"/>
    <w:rsid w:val="00EC21D0"/>
    <w:rsid w:val="00ED0E92"/>
    <w:rsid w:val="00ED3D35"/>
    <w:rsid w:val="00ED4345"/>
    <w:rsid w:val="00ED755B"/>
    <w:rsid w:val="00EE3DE9"/>
    <w:rsid w:val="00EE4E3F"/>
    <w:rsid w:val="00EE5117"/>
    <w:rsid w:val="00EF136C"/>
    <w:rsid w:val="00F015A7"/>
    <w:rsid w:val="00F0557E"/>
    <w:rsid w:val="00F13168"/>
    <w:rsid w:val="00F34742"/>
    <w:rsid w:val="00F418D9"/>
    <w:rsid w:val="00F50E50"/>
    <w:rsid w:val="00F52078"/>
    <w:rsid w:val="00F56B1C"/>
    <w:rsid w:val="00F70106"/>
    <w:rsid w:val="00F74B01"/>
    <w:rsid w:val="00F75EAC"/>
    <w:rsid w:val="00F837DE"/>
    <w:rsid w:val="00F90BB1"/>
    <w:rsid w:val="00F95B88"/>
    <w:rsid w:val="00FB2CE7"/>
    <w:rsid w:val="00FB3147"/>
    <w:rsid w:val="00FB38FF"/>
    <w:rsid w:val="00FB4265"/>
    <w:rsid w:val="00FC07FE"/>
    <w:rsid w:val="00FC59BB"/>
    <w:rsid w:val="00FC6CAE"/>
    <w:rsid w:val="00FD010D"/>
    <w:rsid w:val="00FD4EDE"/>
    <w:rsid w:val="00FD5639"/>
    <w:rsid w:val="00FD6D51"/>
    <w:rsid w:val="00FE6FE1"/>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1EC7F8"/>
  <w15:docId w15:val="{0A3B83B9-F2AA-49BF-BDE0-9F968C71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CD6"/>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560CD6"/>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560CD6"/>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560CD6"/>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560CD6"/>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560CD6"/>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560CD6"/>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560CD6"/>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560CD6"/>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560CD6"/>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bt Char,Body Text Char Char1 Char,(ALT+B),Body Text1,(ALT+B) Char Char1,Char,(ALT+B) Cha1 Char Char,Cha,bt"/>
    <w:basedOn w:val="Normal"/>
    <w:link w:val="BodyTextChar"/>
    <w:rsid w:val="00560CD6"/>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Char Char"/>
    <w:basedOn w:val="DefaultParagraphFont"/>
    <w:link w:val="BodyText"/>
    <w:rsid w:val="00560CD6"/>
    <w:rPr>
      <w:rFonts w:ascii="Segoe UI Semilight" w:eastAsiaTheme="minorHAnsi" w:hAnsi="Segoe UI Semilight" w:cstheme="minorBidi"/>
      <w:sz w:val="20"/>
    </w:rPr>
  </w:style>
  <w:style w:type="paragraph" w:customStyle="1" w:styleId="Bullet1">
    <w:name w:val="Bullet 1"/>
    <w:basedOn w:val="Normal"/>
    <w:link w:val="Bullet1Char"/>
    <w:qFormat/>
    <w:rsid w:val="00560CD6"/>
    <w:pPr>
      <w:numPr>
        <w:numId w:val="1"/>
      </w:numPr>
      <w:spacing w:after="120"/>
    </w:pPr>
    <w:rPr>
      <w:bCs/>
    </w:rPr>
  </w:style>
  <w:style w:type="paragraph" w:customStyle="1" w:styleId="Bullet2">
    <w:name w:val="Bullet 2"/>
    <w:basedOn w:val="Normal"/>
    <w:qFormat/>
    <w:rsid w:val="00560CD6"/>
    <w:pPr>
      <w:numPr>
        <w:numId w:val="2"/>
      </w:numPr>
      <w:spacing w:after="120"/>
    </w:pPr>
    <w:rPr>
      <w:bCs/>
    </w:rPr>
  </w:style>
  <w:style w:type="paragraph" w:customStyle="1" w:styleId="Bullet3">
    <w:name w:val="Bullet 3"/>
    <w:basedOn w:val="Normal"/>
    <w:qFormat/>
    <w:rsid w:val="00560CD6"/>
    <w:pPr>
      <w:numPr>
        <w:numId w:val="3"/>
      </w:numPr>
      <w:tabs>
        <w:tab w:val="left" w:pos="1080"/>
      </w:tabs>
      <w:spacing w:after="120"/>
    </w:pPr>
    <w:rPr>
      <w:rFonts w:eastAsia="Calibri"/>
      <w:bCs/>
      <w:noProof/>
    </w:rPr>
  </w:style>
  <w:style w:type="paragraph" w:styleId="Footer">
    <w:name w:val="footer"/>
    <w:basedOn w:val="Normal"/>
    <w:link w:val="FooterChar"/>
    <w:uiPriority w:val="99"/>
    <w:rsid w:val="00560CD6"/>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560CD6"/>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560CD6"/>
    <w:pPr>
      <w:ind w:left="180" w:hanging="180"/>
    </w:pPr>
    <w:rPr>
      <w:bCs/>
      <w:sz w:val="16"/>
    </w:rPr>
  </w:style>
  <w:style w:type="paragraph" w:customStyle="1" w:styleId="footnoteref">
    <w:name w:val="footnoteref"/>
    <w:basedOn w:val="Normal"/>
    <w:qFormat/>
    <w:rsid w:val="00560CD6"/>
    <w:pPr>
      <w:ind w:left="180" w:hanging="180"/>
    </w:pPr>
    <w:rPr>
      <w:bCs/>
      <w:sz w:val="16"/>
      <w:vertAlign w:val="superscript"/>
    </w:rPr>
  </w:style>
  <w:style w:type="paragraph" w:styleId="Header">
    <w:name w:val="header"/>
    <w:basedOn w:val="Normal"/>
    <w:link w:val="HeaderChar"/>
    <w:uiPriority w:val="99"/>
    <w:rsid w:val="00560CD6"/>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560CD6"/>
    <w:rPr>
      <w:rFonts w:ascii="Segoe UI Semilight" w:eastAsiaTheme="minorHAnsi" w:hAnsi="Segoe UI Semilight" w:cstheme="minorBidi"/>
      <w:color w:val="404040" w:themeColor="text1" w:themeTint="BF"/>
      <w:w w:val="90"/>
      <w:sz w:val="18"/>
    </w:rPr>
  </w:style>
  <w:style w:type="character" w:customStyle="1" w:styleId="Heading1Char">
    <w:name w:val="Heading 1 Char"/>
    <w:basedOn w:val="DefaultParagraphFont"/>
    <w:link w:val="Heading1"/>
    <w:uiPriority w:val="9"/>
    <w:rsid w:val="00560CD6"/>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rsid w:val="00560CD6"/>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rsid w:val="00560CD6"/>
    <w:rPr>
      <w:rFonts w:ascii="Trebuchet MS" w:eastAsiaTheme="minorHAnsi" w:hAnsi="Trebuchet MS" w:cstheme="minorBidi"/>
      <w:bCs/>
      <w:sz w:val="32"/>
    </w:rPr>
  </w:style>
  <w:style w:type="character" w:customStyle="1" w:styleId="Heading4Char">
    <w:name w:val="Heading 4 Char"/>
    <w:basedOn w:val="DefaultParagraphFont"/>
    <w:link w:val="Heading4"/>
    <w:uiPriority w:val="9"/>
    <w:rsid w:val="00560CD6"/>
    <w:rPr>
      <w:rFonts w:ascii="Trebuchet MS" w:eastAsiaTheme="minorHAnsi" w:hAnsi="Trebuchet MS" w:cstheme="minorBidi"/>
      <w:caps/>
      <w:sz w:val="28"/>
    </w:rPr>
  </w:style>
  <w:style w:type="character" w:customStyle="1" w:styleId="Heading5Char">
    <w:name w:val="Heading 5 Char"/>
    <w:basedOn w:val="DefaultParagraphFont"/>
    <w:link w:val="Heading5"/>
    <w:uiPriority w:val="9"/>
    <w:rsid w:val="00560CD6"/>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rsid w:val="00560CD6"/>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rsid w:val="00560CD6"/>
    <w:rPr>
      <w:rFonts w:ascii="Trebuchet MS" w:eastAsiaTheme="minorHAnsi" w:hAnsi="Trebuchet MS" w:cstheme="minorBidi"/>
      <w:sz w:val="20"/>
    </w:rPr>
  </w:style>
  <w:style w:type="character" w:customStyle="1" w:styleId="Heading8Char">
    <w:name w:val="Heading 8 Char"/>
    <w:basedOn w:val="DefaultParagraphFont"/>
    <w:link w:val="Heading8"/>
    <w:uiPriority w:val="9"/>
    <w:rsid w:val="00560CD6"/>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rsid w:val="00560CD6"/>
    <w:rPr>
      <w:rFonts w:ascii="Trebuchet MS" w:eastAsiaTheme="minorHAnsi" w:hAnsi="Trebuchet MS" w:cstheme="minorBidi"/>
      <w:iCs/>
      <w:sz w:val="20"/>
      <w:szCs w:val="20"/>
    </w:rPr>
  </w:style>
  <w:style w:type="paragraph" w:customStyle="1" w:styleId="Impactdescription">
    <w:name w:val="Impact description"/>
    <w:basedOn w:val="BodyText"/>
    <w:link w:val="ImpactdescriptionChar"/>
    <w:rsid w:val="00560CD6"/>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560CD6"/>
  </w:style>
  <w:style w:type="paragraph" w:customStyle="1" w:styleId="Mitigationtext">
    <w:name w:val="Mitigation text"/>
    <w:basedOn w:val="BodyText"/>
    <w:qFormat/>
    <w:rsid w:val="00560CD6"/>
    <w:pPr>
      <w:spacing w:before="60"/>
    </w:pPr>
    <w:rPr>
      <w:spacing w:val="-2"/>
    </w:rPr>
  </w:style>
  <w:style w:type="paragraph" w:customStyle="1" w:styleId="Mitigationtitle">
    <w:name w:val="Mitigation title"/>
    <w:basedOn w:val="Heading5"/>
    <w:rsid w:val="00560CD6"/>
    <w:rPr>
      <w:rFonts w:ascii="Segoe UI Semilight" w:eastAsia="Calibri" w:hAnsi="Segoe UI Semilight"/>
      <w:b/>
      <w:w w:val="90"/>
      <w:sz w:val="22"/>
    </w:rPr>
  </w:style>
  <w:style w:type="paragraph" w:customStyle="1" w:styleId="TableRow">
    <w:name w:val="TableRow"/>
    <w:basedOn w:val="Normal"/>
    <w:qFormat/>
    <w:rsid w:val="00560CD6"/>
    <w:rPr>
      <w:b/>
      <w:bCs/>
      <w:sz w:val="18"/>
    </w:rPr>
  </w:style>
  <w:style w:type="paragraph" w:customStyle="1" w:styleId="TableSource">
    <w:name w:val="TableSource"/>
    <w:basedOn w:val="Normal"/>
    <w:qFormat/>
    <w:rsid w:val="00560CD6"/>
    <w:pPr>
      <w:spacing w:after="120"/>
    </w:pPr>
    <w:rPr>
      <w:bCs/>
      <w:color w:val="262626" w:themeColor="text1" w:themeTint="D9"/>
      <w:sz w:val="16"/>
    </w:rPr>
  </w:style>
  <w:style w:type="paragraph" w:customStyle="1" w:styleId="TableTextL">
    <w:name w:val="TableTextL"/>
    <w:basedOn w:val="TableText"/>
    <w:qFormat/>
    <w:rsid w:val="00560CD6"/>
    <w:pPr>
      <w:jc w:val="left"/>
    </w:pPr>
  </w:style>
  <w:style w:type="character" w:styleId="CommentReference">
    <w:name w:val="annotation reference"/>
    <w:basedOn w:val="DefaultParagraphFont"/>
    <w:uiPriority w:val="99"/>
    <w:semiHidden/>
    <w:unhideWhenUsed/>
    <w:rsid w:val="009E12C6"/>
    <w:rPr>
      <w:sz w:val="16"/>
      <w:szCs w:val="16"/>
    </w:rPr>
  </w:style>
  <w:style w:type="paragraph" w:styleId="CommentText">
    <w:name w:val="annotation text"/>
    <w:basedOn w:val="Normal"/>
    <w:link w:val="CommentTextChar"/>
    <w:uiPriority w:val="99"/>
    <w:unhideWhenUsed/>
    <w:rsid w:val="009E12C6"/>
    <w:rPr>
      <w:szCs w:val="20"/>
    </w:rPr>
  </w:style>
  <w:style w:type="character" w:customStyle="1" w:styleId="CommentTextChar">
    <w:name w:val="Comment Text Char"/>
    <w:basedOn w:val="DefaultParagraphFont"/>
    <w:link w:val="CommentText"/>
    <w:uiPriority w:val="99"/>
    <w:rsid w:val="009E12C6"/>
    <w:rPr>
      <w:sz w:val="20"/>
      <w:szCs w:val="20"/>
    </w:rPr>
  </w:style>
  <w:style w:type="character" w:styleId="Hyperlink">
    <w:name w:val="Hyperlink"/>
    <w:basedOn w:val="DefaultParagraphFont"/>
    <w:uiPriority w:val="99"/>
    <w:unhideWhenUsed/>
    <w:rsid w:val="00560CD6"/>
    <w:rPr>
      <w:color w:val="auto"/>
      <w:u w:val="none"/>
    </w:rPr>
  </w:style>
  <w:style w:type="paragraph" w:styleId="TOC1">
    <w:name w:val="toc 1"/>
    <w:basedOn w:val="Normal"/>
    <w:next w:val="Normal"/>
    <w:autoRedefine/>
    <w:uiPriority w:val="39"/>
    <w:unhideWhenUsed/>
    <w:rsid w:val="00560CD6"/>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560CD6"/>
    <w:pPr>
      <w:tabs>
        <w:tab w:val="right" w:leader="dot" w:pos="10080"/>
      </w:tabs>
      <w:ind w:left="1440" w:right="720" w:hanging="720"/>
    </w:pPr>
  </w:style>
  <w:style w:type="paragraph" w:styleId="TOC3">
    <w:name w:val="toc 3"/>
    <w:basedOn w:val="Normal"/>
    <w:next w:val="Normal"/>
    <w:autoRedefine/>
    <w:uiPriority w:val="39"/>
    <w:unhideWhenUsed/>
    <w:rsid w:val="00560CD6"/>
    <w:pPr>
      <w:tabs>
        <w:tab w:val="right" w:leader="dot" w:pos="10080"/>
      </w:tabs>
      <w:ind w:left="2160" w:right="720" w:hanging="720"/>
    </w:pPr>
  </w:style>
  <w:style w:type="paragraph" w:styleId="TOC4">
    <w:name w:val="toc 4"/>
    <w:basedOn w:val="Normal"/>
    <w:next w:val="Normal"/>
    <w:autoRedefine/>
    <w:uiPriority w:val="39"/>
    <w:rsid w:val="00560CD6"/>
    <w:pPr>
      <w:tabs>
        <w:tab w:val="right" w:leader="dot" w:pos="10080"/>
      </w:tabs>
      <w:spacing w:after="100"/>
      <w:ind w:left="1440" w:right="720" w:hanging="1440"/>
    </w:pPr>
  </w:style>
  <w:style w:type="character" w:customStyle="1" w:styleId="ImpactNoChar">
    <w:name w:val="Impact_No. Char"/>
    <w:basedOn w:val="BodyTextChar"/>
    <w:link w:val="ImpactNo"/>
    <w:rsid w:val="00560CD6"/>
    <w:rPr>
      <w:rFonts w:ascii="Trebuchet MS" w:eastAsiaTheme="minorHAnsi" w:hAnsi="Trebuchet MS" w:cstheme="minorBidi"/>
      <w:sz w:val="24"/>
      <w:szCs w:val="26"/>
    </w:rPr>
  </w:style>
  <w:style w:type="paragraph" w:customStyle="1" w:styleId="FooterLandscape">
    <w:name w:val="Footer_Landscape"/>
    <w:basedOn w:val="Footer"/>
    <w:qFormat/>
    <w:rsid w:val="00560CD6"/>
    <w:pPr>
      <w:tabs>
        <w:tab w:val="clear" w:pos="10080"/>
        <w:tab w:val="right" w:pos="13680"/>
      </w:tabs>
    </w:pPr>
  </w:style>
  <w:style w:type="paragraph" w:customStyle="1" w:styleId="HeaderLandscape">
    <w:name w:val="Header_Landscape"/>
    <w:basedOn w:val="Header"/>
    <w:qFormat/>
    <w:rsid w:val="00560CD6"/>
    <w:pPr>
      <w:tabs>
        <w:tab w:val="clear" w:pos="5040"/>
        <w:tab w:val="clear" w:pos="10080"/>
        <w:tab w:val="center" w:pos="6840"/>
        <w:tab w:val="right" w:pos="13680"/>
      </w:tabs>
    </w:pPr>
  </w:style>
  <w:style w:type="paragraph" w:styleId="TOC5">
    <w:name w:val="toc 5"/>
    <w:basedOn w:val="Normal"/>
    <w:next w:val="Normal"/>
    <w:autoRedefine/>
    <w:uiPriority w:val="39"/>
    <w:rsid w:val="00560CD6"/>
    <w:pPr>
      <w:tabs>
        <w:tab w:val="right" w:leader="dot" w:pos="10080"/>
      </w:tabs>
      <w:spacing w:after="100"/>
      <w:ind w:left="720" w:hanging="720"/>
    </w:pPr>
  </w:style>
  <w:style w:type="paragraph" w:customStyle="1" w:styleId="MMBullet2">
    <w:name w:val="MM Bullet 2"/>
    <w:basedOn w:val="Bullet2"/>
    <w:qFormat/>
    <w:rsid w:val="00560CD6"/>
    <w:pPr>
      <w:numPr>
        <w:numId w:val="23"/>
      </w:numPr>
    </w:pPr>
  </w:style>
  <w:style w:type="paragraph" w:customStyle="1" w:styleId="MMBullet1">
    <w:name w:val="MM Bullet 1"/>
    <w:basedOn w:val="Mitigationtext"/>
    <w:qFormat/>
    <w:rsid w:val="00560CD6"/>
    <w:pPr>
      <w:numPr>
        <w:numId w:val="10"/>
      </w:numPr>
      <w:spacing w:before="0"/>
    </w:pPr>
  </w:style>
  <w:style w:type="paragraph" w:customStyle="1" w:styleId="TableColumn">
    <w:name w:val="TableColumn"/>
    <w:basedOn w:val="BodyText"/>
    <w:qFormat/>
    <w:rsid w:val="00560CD6"/>
    <w:pPr>
      <w:spacing w:after="0"/>
      <w:jc w:val="center"/>
    </w:pPr>
    <w:rPr>
      <w:b/>
      <w:spacing w:val="-4"/>
      <w:w w:val="95"/>
      <w:sz w:val="18"/>
    </w:rPr>
  </w:style>
  <w:style w:type="paragraph" w:customStyle="1" w:styleId="TableBullet1">
    <w:name w:val="Table Bullet 1"/>
    <w:basedOn w:val="Normal"/>
    <w:qFormat/>
    <w:rsid w:val="00560CD6"/>
    <w:pPr>
      <w:numPr>
        <w:numId w:val="5"/>
      </w:numPr>
      <w:spacing w:after="60"/>
      <w:ind w:left="216" w:hanging="216"/>
    </w:pPr>
    <w:rPr>
      <w:bCs/>
      <w:w w:val="90"/>
      <w:sz w:val="18"/>
    </w:rPr>
  </w:style>
  <w:style w:type="paragraph" w:customStyle="1" w:styleId="TableHeader">
    <w:name w:val="TableHeader"/>
    <w:basedOn w:val="Normal"/>
    <w:qFormat/>
    <w:rsid w:val="00560CD6"/>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560CD6"/>
    <w:pPr>
      <w:spacing w:line="240" w:lineRule="exact"/>
      <w:jc w:val="center"/>
    </w:pPr>
    <w:rPr>
      <w:w w:val="90"/>
      <w:sz w:val="18"/>
      <w:szCs w:val="20"/>
    </w:rPr>
  </w:style>
  <w:style w:type="paragraph" w:customStyle="1" w:styleId="TableBullet2">
    <w:name w:val="Table Bullet 2"/>
    <w:basedOn w:val="TableBullet1"/>
    <w:qFormat/>
    <w:rsid w:val="00560CD6"/>
    <w:pPr>
      <w:numPr>
        <w:numId w:val="11"/>
      </w:numPr>
      <w:ind w:left="432" w:hanging="216"/>
    </w:pPr>
  </w:style>
  <w:style w:type="paragraph" w:customStyle="1" w:styleId="MMBullet3">
    <w:name w:val="MM Bullet 3"/>
    <w:basedOn w:val="BodyText"/>
    <w:qFormat/>
    <w:rsid w:val="00560CD6"/>
    <w:pPr>
      <w:numPr>
        <w:numId w:val="12"/>
      </w:numPr>
    </w:pPr>
  </w:style>
  <w:style w:type="character" w:customStyle="1" w:styleId="ImpactdescriptionChar">
    <w:name w:val="Impact description Char"/>
    <w:basedOn w:val="DefaultParagraphFont"/>
    <w:link w:val="Impactdescription"/>
    <w:rsid w:val="00560CD6"/>
    <w:rPr>
      <w:rFonts w:ascii="Segoe UI Semilight" w:eastAsiaTheme="minorHAnsi" w:hAnsi="Segoe UI Semilight" w:cstheme="minorBidi"/>
      <w:sz w:val="20"/>
    </w:rPr>
  </w:style>
  <w:style w:type="paragraph" w:styleId="CommentSubject">
    <w:name w:val="annotation subject"/>
    <w:basedOn w:val="CommentText"/>
    <w:next w:val="CommentText"/>
    <w:link w:val="CommentSubjectChar"/>
    <w:uiPriority w:val="99"/>
    <w:semiHidden/>
    <w:unhideWhenUsed/>
    <w:rsid w:val="00E568AA"/>
    <w:rPr>
      <w:b/>
      <w:bCs/>
    </w:rPr>
  </w:style>
  <w:style w:type="character" w:customStyle="1" w:styleId="CommentSubjectChar">
    <w:name w:val="Comment Subject Char"/>
    <w:basedOn w:val="CommentTextChar"/>
    <w:link w:val="CommentSubject"/>
    <w:uiPriority w:val="99"/>
    <w:semiHidden/>
    <w:rsid w:val="00E568AA"/>
    <w:rPr>
      <w:rFonts w:ascii="Franklin Gothic Book" w:eastAsiaTheme="minorHAnsi" w:hAnsi="Franklin Gothic Book" w:cstheme="minorBidi"/>
      <w:b/>
      <w:bCs/>
      <w:sz w:val="20"/>
      <w:szCs w:val="20"/>
    </w:rPr>
  </w:style>
  <w:style w:type="paragraph" w:styleId="Revision">
    <w:name w:val="Revision"/>
    <w:hidden/>
    <w:uiPriority w:val="99"/>
    <w:semiHidden/>
    <w:rsid w:val="002A08E1"/>
    <w:rPr>
      <w:rFonts w:ascii="Franklin Gothic Book" w:eastAsiaTheme="minorHAnsi" w:hAnsi="Franklin Gothic Book" w:cstheme="minorBidi"/>
    </w:rPr>
  </w:style>
  <w:style w:type="paragraph" w:customStyle="1" w:styleId="Header11x17">
    <w:name w:val="Header_11x17"/>
    <w:basedOn w:val="Header"/>
    <w:qFormat/>
    <w:rsid w:val="00560CD6"/>
    <w:pPr>
      <w:tabs>
        <w:tab w:val="clear" w:pos="5040"/>
        <w:tab w:val="clear" w:pos="10080"/>
        <w:tab w:val="center" w:pos="11160"/>
        <w:tab w:val="right" w:pos="22320"/>
      </w:tabs>
    </w:pPr>
  </w:style>
  <w:style w:type="paragraph" w:customStyle="1" w:styleId="Footer11x17">
    <w:name w:val="Footer_11x17"/>
    <w:basedOn w:val="Footer"/>
    <w:qFormat/>
    <w:rsid w:val="00560CD6"/>
    <w:pPr>
      <w:tabs>
        <w:tab w:val="clear" w:pos="10080"/>
        <w:tab w:val="right" w:pos="22320"/>
      </w:tabs>
    </w:pPr>
  </w:style>
  <w:style w:type="paragraph" w:customStyle="1" w:styleId="BodyText12ptbefore">
    <w:name w:val="Body Text_12pt before"/>
    <w:basedOn w:val="BodyText"/>
    <w:qFormat/>
    <w:rsid w:val="00560CD6"/>
    <w:pPr>
      <w:spacing w:before="240"/>
    </w:pPr>
  </w:style>
  <w:style w:type="character" w:customStyle="1" w:styleId="PhotoChartChar">
    <w:name w:val="Photo/Chart Char"/>
    <w:basedOn w:val="DefaultParagraphFont"/>
    <w:link w:val="PhotoChart"/>
    <w:rsid w:val="00560CD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560CD6"/>
    <w:pPr>
      <w:keepNext/>
      <w:spacing w:after="50"/>
      <w:jc w:val="center"/>
    </w:pPr>
    <w:rPr>
      <w:rFonts w:eastAsia="Times New Roman" w:cs="Segoe UI Semilight"/>
      <w:noProof/>
    </w:rPr>
  </w:style>
  <w:style w:type="paragraph" w:customStyle="1" w:styleId="PhotoChartDescriptionDoubleLine">
    <w:name w:val="Photo/Chart Description Double Line"/>
    <w:basedOn w:val="Normal"/>
    <w:link w:val="PhotoChartDescriptionDoubleLineChar"/>
    <w:rsid w:val="00560CD6"/>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560CD6"/>
    <w:rPr>
      <w:rFonts w:ascii="Segoe UI Semilight" w:hAnsi="Segoe UI Semilight" w:cs="Segoe UI Semilight"/>
      <w:sz w:val="20"/>
      <w:szCs w:val="24"/>
    </w:rPr>
  </w:style>
  <w:style w:type="paragraph" w:customStyle="1" w:styleId="PhotoChartDescriptionSingleLine">
    <w:name w:val="Photo/Chart Description Single Line"/>
    <w:basedOn w:val="PhotoChartDescriptionDoubleLine"/>
    <w:qFormat/>
    <w:rsid w:val="00560CD6"/>
    <w:pPr>
      <w:spacing w:after="600"/>
    </w:pPr>
  </w:style>
  <w:style w:type="paragraph" w:customStyle="1" w:styleId="PhotoChartPortraitDoubleLine">
    <w:name w:val="Photo/Chart Portrait Double Line"/>
    <w:basedOn w:val="Normal"/>
    <w:qFormat/>
    <w:rsid w:val="00560CD6"/>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560CD6"/>
    <w:pPr>
      <w:keepNext/>
      <w:spacing w:after="120"/>
      <w:ind w:left="720"/>
    </w:pPr>
    <w:rPr>
      <w:rFonts w:ascii="Segoe UI Semilight" w:hAnsi="Segoe UI Semilight" w:cs="Segoe UI Semilight"/>
      <w:sz w:val="16"/>
      <w:szCs w:val="24"/>
    </w:rPr>
  </w:style>
  <w:style w:type="paragraph" w:customStyle="1" w:styleId="PhotoChartSourcePortrait">
    <w:name w:val="Photo/Chart Source Portrait"/>
    <w:basedOn w:val="PhotoChartSource"/>
    <w:qFormat/>
    <w:rsid w:val="00560CD6"/>
    <w:pPr>
      <w:ind w:left="1683"/>
    </w:pPr>
  </w:style>
  <w:style w:type="paragraph" w:customStyle="1" w:styleId="Figure">
    <w:name w:val="Figure"/>
    <w:basedOn w:val="Normal"/>
    <w:qFormat/>
    <w:rsid w:val="00560CD6"/>
    <w:pPr>
      <w:keepNext/>
      <w:jc w:val="center"/>
    </w:pPr>
  </w:style>
  <w:style w:type="paragraph" w:customStyle="1" w:styleId="FigureSource">
    <w:name w:val="FigureSource"/>
    <w:basedOn w:val="Normal"/>
    <w:qFormat/>
    <w:rsid w:val="00560CD6"/>
    <w:pPr>
      <w:keepNext/>
      <w:spacing w:after="120"/>
    </w:pPr>
    <w:rPr>
      <w:sz w:val="16"/>
    </w:rPr>
  </w:style>
  <w:style w:type="paragraph" w:customStyle="1" w:styleId="FigureTitle">
    <w:name w:val="FigureTitle"/>
    <w:basedOn w:val="Normal"/>
    <w:qFormat/>
    <w:rsid w:val="00560CD6"/>
    <w:pPr>
      <w:spacing w:before="360"/>
    </w:pPr>
    <w:rPr>
      <w:b/>
    </w:rPr>
  </w:style>
  <w:style w:type="paragraph" w:styleId="BalloonText">
    <w:name w:val="Balloon Text"/>
    <w:basedOn w:val="Normal"/>
    <w:link w:val="BalloonTextChar"/>
    <w:uiPriority w:val="99"/>
    <w:semiHidden/>
    <w:unhideWhenUsed/>
    <w:rsid w:val="00560CD6"/>
    <w:rPr>
      <w:rFonts w:ascii="Tahoma" w:hAnsi="Tahoma" w:cs="Tahoma"/>
      <w:sz w:val="16"/>
      <w:szCs w:val="16"/>
    </w:rPr>
  </w:style>
  <w:style w:type="character" w:customStyle="1" w:styleId="BalloonTextChar">
    <w:name w:val="Balloon Text Char"/>
    <w:basedOn w:val="DefaultParagraphFont"/>
    <w:link w:val="BalloonText"/>
    <w:uiPriority w:val="99"/>
    <w:semiHidden/>
    <w:rsid w:val="00560CD6"/>
    <w:rPr>
      <w:rFonts w:ascii="Tahoma" w:eastAsiaTheme="minorHAnsi" w:hAnsi="Tahoma" w:cs="Tahoma"/>
      <w:sz w:val="16"/>
      <w:szCs w:val="16"/>
    </w:rPr>
  </w:style>
  <w:style w:type="table" w:styleId="LightShading">
    <w:name w:val="Light Shading"/>
    <w:basedOn w:val="TableNormal"/>
    <w:uiPriority w:val="60"/>
    <w:rsid w:val="00560CD6"/>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OCHEAD">
    <w:name w:val="TOCHEAD"/>
    <w:basedOn w:val="Heading1"/>
    <w:qFormat/>
    <w:rsid w:val="00560CD6"/>
    <w:pPr>
      <w:numPr>
        <w:numId w:val="0"/>
      </w:numPr>
    </w:pPr>
  </w:style>
  <w:style w:type="table" w:styleId="TableGrid">
    <w:name w:val="Table Grid"/>
    <w:basedOn w:val="TableNormal"/>
    <w:uiPriority w:val="59"/>
    <w:rsid w:val="00560CD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60CD6"/>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560CD6"/>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560CD6"/>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560CD6"/>
    <w:pPr>
      <w:spacing w:after="200" w:line="276" w:lineRule="auto"/>
      <w:jc w:val="center"/>
    </w:pPr>
    <w:rPr>
      <w:sz w:val="24"/>
      <w:szCs w:val="28"/>
    </w:rPr>
  </w:style>
  <w:style w:type="paragraph" w:customStyle="1" w:styleId="TitleDate">
    <w:name w:val="Title_Date"/>
    <w:basedOn w:val="Normal"/>
    <w:qFormat/>
    <w:rsid w:val="00560CD6"/>
    <w:pPr>
      <w:spacing w:before="2640" w:after="200" w:line="276" w:lineRule="auto"/>
      <w:jc w:val="center"/>
    </w:pPr>
    <w:rPr>
      <w:rFonts w:ascii="Trebuchet MS" w:hAnsi="Trebuchet MS"/>
      <w:sz w:val="32"/>
      <w:szCs w:val="28"/>
    </w:rPr>
  </w:style>
  <w:style w:type="paragraph" w:customStyle="1" w:styleId="TitlePN">
    <w:name w:val="Title_PN"/>
    <w:basedOn w:val="Normal"/>
    <w:qFormat/>
    <w:rsid w:val="00560CD6"/>
    <w:rPr>
      <w:rFonts w:ascii="Trebuchet MS" w:hAnsi="Trebuchet MS"/>
      <w:sz w:val="16"/>
      <w:szCs w:val="16"/>
    </w:rPr>
  </w:style>
  <w:style w:type="paragraph" w:customStyle="1" w:styleId="TitlePreparedFor">
    <w:name w:val="Title_PreparedFor"/>
    <w:basedOn w:val="Normal"/>
    <w:qFormat/>
    <w:rsid w:val="00560CD6"/>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560CD6"/>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560CD6"/>
    <w:pPr>
      <w:spacing w:before="1440" w:after="120" w:line="560" w:lineRule="exact"/>
      <w:jc w:val="center"/>
    </w:pPr>
    <w:rPr>
      <w:rFonts w:ascii="Trebuchet MS" w:hAnsi="Trebuchet MS"/>
      <w:sz w:val="40"/>
      <w:szCs w:val="36"/>
    </w:rPr>
  </w:style>
  <w:style w:type="paragraph" w:customStyle="1" w:styleId="Exhibit">
    <w:name w:val="Exhibit"/>
    <w:basedOn w:val="Normal"/>
    <w:qFormat/>
    <w:rsid w:val="00560CD6"/>
    <w:pPr>
      <w:keepNext/>
      <w:jc w:val="center"/>
    </w:pPr>
  </w:style>
  <w:style w:type="paragraph" w:customStyle="1" w:styleId="ExhibitSource">
    <w:name w:val="ExhibitSource"/>
    <w:basedOn w:val="Normal"/>
    <w:qFormat/>
    <w:rsid w:val="00560CD6"/>
    <w:pPr>
      <w:keepNext/>
      <w:spacing w:after="120"/>
    </w:pPr>
    <w:rPr>
      <w:sz w:val="16"/>
    </w:rPr>
  </w:style>
  <w:style w:type="paragraph" w:customStyle="1" w:styleId="ExhibitTitle">
    <w:name w:val="ExhibitTitle"/>
    <w:basedOn w:val="Normal"/>
    <w:qFormat/>
    <w:rsid w:val="00560CD6"/>
    <w:pPr>
      <w:spacing w:before="360"/>
    </w:pPr>
    <w:rPr>
      <w:b/>
    </w:rPr>
  </w:style>
  <w:style w:type="paragraph" w:styleId="Caption">
    <w:name w:val="caption"/>
    <w:basedOn w:val="Normal"/>
    <w:next w:val="Normal"/>
    <w:uiPriority w:val="35"/>
    <w:unhideWhenUsed/>
    <w:qFormat/>
    <w:rsid w:val="00560CD6"/>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560CD6"/>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560CD6"/>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560CD6"/>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560CD6"/>
    <w:pPr>
      <w:spacing w:before="5520"/>
      <w:jc w:val="right"/>
    </w:pPr>
    <w:rPr>
      <w:rFonts w:ascii="Trebuchet MS" w:hAnsi="Trebuchet MS"/>
      <w:color w:val="FFFFFF" w:themeColor="background1"/>
      <w:sz w:val="22"/>
    </w:rPr>
  </w:style>
  <w:style w:type="paragraph" w:customStyle="1" w:styleId="CoverDate">
    <w:name w:val="Cover_Date"/>
    <w:basedOn w:val="Normal"/>
    <w:qFormat/>
    <w:rsid w:val="00560CD6"/>
    <w:pPr>
      <w:spacing w:before="1320"/>
      <w:jc w:val="right"/>
    </w:pPr>
    <w:rPr>
      <w:rFonts w:ascii="Trebuchet MS" w:hAnsi="Trebuchet MS"/>
      <w:color w:val="FFFFFF" w:themeColor="background1"/>
      <w:sz w:val="32"/>
      <w:szCs w:val="32"/>
    </w:rPr>
  </w:style>
  <w:style w:type="paragraph" w:styleId="ListBullet">
    <w:name w:val="List Bullet"/>
    <w:basedOn w:val="BodyText"/>
    <w:rsid w:val="00BA261B"/>
    <w:pPr>
      <w:numPr>
        <w:numId w:val="25"/>
      </w:numPr>
      <w:spacing w:before="120"/>
    </w:pPr>
    <w:rPr>
      <w:rFonts w:cs="Calibri"/>
      <w:szCs w:val="20"/>
    </w:rPr>
  </w:style>
  <w:style w:type="paragraph" w:styleId="ListBullet2">
    <w:name w:val="List Bullet 2"/>
    <w:basedOn w:val="BodyText"/>
    <w:rsid w:val="00BA261B"/>
    <w:pPr>
      <w:numPr>
        <w:ilvl w:val="1"/>
        <w:numId w:val="25"/>
      </w:numPr>
      <w:spacing w:before="120"/>
    </w:pPr>
    <w:rPr>
      <w:rFonts w:cs="Calibri"/>
      <w:szCs w:val="20"/>
    </w:rPr>
  </w:style>
  <w:style w:type="paragraph" w:styleId="ListBullet3">
    <w:name w:val="List Bullet 3"/>
    <w:basedOn w:val="Normal"/>
    <w:unhideWhenUsed/>
    <w:rsid w:val="00BA261B"/>
    <w:pPr>
      <w:numPr>
        <w:ilvl w:val="2"/>
        <w:numId w:val="25"/>
      </w:numPr>
      <w:spacing w:line="216" w:lineRule="auto"/>
    </w:pPr>
    <w:rPr>
      <w:rFonts w:ascii="Arial Narrow" w:eastAsia="Times New Roman" w:hAnsi="Arial Narrow" w:cs="Calibri"/>
      <w:szCs w:val="20"/>
    </w:rPr>
  </w:style>
  <w:style w:type="paragraph" w:styleId="ListBullet4">
    <w:name w:val="List Bullet 4"/>
    <w:basedOn w:val="Normal"/>
    <w:uiPriority w:val="99"/>
    <w:unhideWhenUsed/>
    <w:rsid w:val="00BA261B"/>
    <w:pPr>
      <w:numPr>
        <w:ilvl w:val="3"/>
        <w:numId w:val="25"/>
      </w:numPr>
      <w:spacing w:line="216" w:lineRule="auto"/>
    </w:pPr>
    <w:rPr>
      <w:rFonts w:ascii="Arial Narrow" w:eastAsia="Times New Roman" w:hAnsi="Arial Narrow" w:cs="Calibri"/>
      <w:szCs w:val="20"/>
    </w:rPr>
  </w:style>
  <w:style w:type="paragraph" w:customStyle="1" w:styleId="MMBullet">
    <w:name w:val="MM Bullet"/>
    <w:aliases w:val="mb"/>
    <w:basedOn w:val="Normal"/>
    <w:rsid w:val="00BA261B"/>
    <w:pPr>
      <w:numPr>
        <w:ilvl w:val="7"/>
        <w:numId w:val="25"/>
      </w:numPr>
      <w:spacing w:before="120"/>
    </w:pPr>
    <w:rPr>
      <w:rFonts w:ascii="Calibri" w:eastAsia="Times New Roman" w:hAnsi="Calibri" w:cs="Calibri"/>
      <w:szCs w:val="20"/>
    </w:rPr>
  </w:style>
  <w:style w:type="numbering" w:customStyle="1" w:styleId="AspenBullets">
    <w:name w:val="AspenBullets"/>
    <w:uiPriority w:val="99"/>
    <w:rsid w:val="00BA261B"/>
    <w:pPr>
      <w:numPr>
        <w:numId w:val="24"/>
      </w:numPr>
    </w:pPr>
  </w:style>
  <w:style w:type="character" w:customStyle="1" w:styleId="Bullet1Char">
    <w:name w:val="Bullet 1 Char"/>
    <w:basedOn w:val="DefaultParagraphFont"/>
    <w:link w:val="Bullet1"/>
    <w:locked/>
    <w:rsid w:val="008159D9"/>
    <w:rPr>
      <w:rFonts w:ascii="Segoe UI Semilight" w:eastAsiaTheme="minorHAnsi" w:hAnsi="Segoe UI Semilight" w:cstheme="minorBidi"/>
      <w:bCs/>
      <w:sz w:val="20"/>
    </w:rPr>
  </w:style>
  <w:style w:type="character" w:customStyle="1" w:styleId="UnresolvedMention">
    <w:name w:val="Unresolved Mention"/>
    <w:basedOn w:val="DefaultParagraphFont"/>
    <w:uiPriority w:val="99"/>
    <w:semiHidden/>
    <w:unhideWhenUsed/>
    <w:rsid w:val="00B9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7736">
      <w:bodyDiv w:val="1"/>
      <w:marLeft w:val="0"/>
      <w:marRight w:val="0"/>
      <w:marTop w:val="0"/>
      <w:marBottom w:val="0"/>
      <w:divBdr>
        <w:top w:val="none" w:sz="0" w:space="0" w:color="auto"/>
        <w:left w:val="none" w:sz="0" w:space="0" w:color="auto"/>
        <w:bottom w:val="none" w:sz="0" w:space="0" w:color="auto"/>
        <w:right w:val="none" w:sz="0" w:space="0" w:color="auto"/>
      </w:divBdr>
    </w:div>
    <w:div w:id="333067968">
      <w:bodyDiv w:val="1"/>
      <w:marLeft w:val="0"/>
      <w:marRight w:val="0"/>
      <w:marTop w:val="0"/>
      <w:marBottom w:val="0"/>
      <w:divBdr>
        <w:top w:val="none" w:sz="0" w:space="0" w:color="auto"/>
        <w:left w:val="none" w:sz="0" w:space="0" w:color="auto"/>
        <w:bottom w:val="none" w:sz="0" w:space="0" w:color="auto"/>
        <w:right w:val="none" w:sz="0" w:space="0" w:color="auto"/>
      </w:divBdr>
    </w:div>
    <w:div w:id="7274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f.fire.ca.gov/projects-and-programs/calvt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7D5E-63F9-46AD-8C1D-391888F9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1356</Words>
  <Characters>7735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2019-11-24T20:59:00Z</dcterms:created>
  <dcterms:modified xsi:type="dcterms:W3CDTF">2019-11-27T16:47:00Z</dcterms:modified>
</cp:coreProperties>
</file>