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Board of Forestry and Fire Protection</w:t>
      </w:r>
    </w:p>
    <w:p w14:paraId="2D4BA657" w14:textId="7817BEC8" w:rsidR="008E7FAF" w:rsidRPr="00AD4D89" w:rsidRDefault="008E7FAF" w:rsidP="00542931">
      <w:pPr>
        <w:autoSpaceDE w:val="0"/>
        <w:autoSpaceDN w:val="0"/>
        <w:adjustRightInd w:val="0"/>
        <w:jc w:val="center"/>
        <w:rPr>
          <w:rFonts w:cs="Arial"/>
          <w:b/>
          <w:sz w:val="24"/>
          <w:szCs w:val="24"/>
        </w:rPr>
      </w:pPr>
      <w:bookmarkStart w:id="0" w:name="_Hlk107325790"/>
      <w:r w:rsidRPr="00AD4D89">
        <w:rPr>
          <w:rFonts w:ascii="Arial" w:hAnsi="Arial" w:cs="Arial"/>
          <w:b/>
          <w:bCs/>
          <w:sz w:val="24"/>
          <w:szCs w:val="24"/>
        </w:rPr>
        <w:t>“</w:t>
      </w:r>
      <w:r>
        <w:rPr>
          <w:rFonts w:ascii="Arial" w:hAnsi="Arial" w:cs="Arial"/>
          <w:b/>
          <w:bCs/>
          <w:sz w:val="24"/>
          <w:szCs w:val="24"/>
        </w:rPr>
        <w:t>Coastal Commission Special Treatment Areas Silviculture Amendments</w:t>
      </w:r>
      <w:r w:rsidRPr="00AD4D89">
        <w:rPr>
          <w:rFonts w:ascii="Arial" w:hAnsi="Arial" w:cs="Arial"/>
          <w:b/>
          <w:bCs/>
          <w:sz w:val="24"/>
          <w:szCs w:val="24"/>
        </w:rPr>
        <w:t>”</w:t>
      </w:r>
    </w:p>
    <w:p w14:paraId="4A39187E" w14:textId="77777777" w:rsidR="008E7FAF" w:rsidRPr="00AD4D89" w:rsidRDefault="008E7FAF" w:rsidP="00542931">
      <w:pPr>
        <w:pStyle w:val="Subtitle"/>
        <w:spacing w:line="508" w:lineRule="exact"/>
        <w:rPr>
          <w:rFonts w:ascii="Arial" w:hAnsi="Arial" w:cs="Arial"/>
          <w:b/>
          <w:szCs w:val="24"/>
        </w:rPr>
      </w:pPr>
      <w:r w:rsidRPr="00AD4D89">
        <w:rPr>
          <w:rFonts w:ascii="Arial" w:hAnsi="Arial" w:cs="Arial"/>
          <w:b/>
          <w:szCs w:val="24"/>
        </w:rPr>
        <w:t>Title 14 of the California Code of Regulations (14 CCR),</w:t>
      </w:r>
    </w:p>
    <w:p w14:paraId="0B6D7F28" w14:textId="77777777"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Division 1.5, Chapter 4: </w:t>
      </w:r>
    </w:p>
    <w:p w14:paraId="04D78E8D" w14:textId="547E3B07" w:rsidR="008E7FAF"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Subchapter</w:t>
      </w:r>
      <w:r>
        <w:rPr>
          <w:rFonts w:ascii="Arial" w:hAnsi="Arial" w:cs="Arial"/>
          <w:b/>
          <w:bCs/>
          <w:color w:val="auto"/>
        </w:rPr>
        <w:t>s 4, and 6</w:t>
      </w:r>
      <w:r w:rsidRPr="00AD4D89">
        <w:rPr>
          <w:rFonts w:ascii="Arial" w:hAnsi="Arial" w:cs="Arial"/>
          <w:b/>
          <w:bCs/>
          <w:color w:val="auto"/>
        </w:rPr>
        <w:t xml:space="preserve">, </w:t>
      </w:r>
      <w:bookmarkEnd w:id="0"/>
      <w:r>
        <w:rPr>
          <w:rFonts w:ascii="Arial" w:hAnsi="Arial" w:cs="Arial"/>
          <w:b/>
          <w:bCs/>
          <w:color w:val="auto"/>
        </w:rPr>
        <w:t>Article 11</w:t>
      </w:r>
    </w:p>
    <w:p w14:paraId="09AB681E" w14:textId="7AE1C3F4" w:rsidR="008E7FAF" w:rsidRDefault="008E7FAF" w:rsidP="00542931">
      <w:pPr>
        <w:pStyle w:val="Default"/>
        <w:spacing w:line="508" w:lineRule="exact"/>
        <w:jc w:val="center"/>
        <w:rPr>
          <w:rFonts w:ascii="Arial" w:hAnsi="Arial" w:cs="Arial"/>
          <w:b/>
          <w:bCs/>
          <w:color w:val="auto"/>
        </w:rPr>
      </w:pPr>
    </w:p>
    <w:p w14:paraId="408E9E2E" w14:textId="77777777" w:rsidR="001C7810" w:rsidRDefault="001C7810" w:rsidP="002164F7">
      <w:pPr>
        <w:pStyle w:val="Default"/>
        <w:spacing w:line="480" w:lineRule="auto"/>
        <w:rPr>
          <w:rFonts w:ascii="Arial" w:hAnsi="Arial" w:cs="Arial"/>
          <w:b/>
          <w:bCs/>
          <w:color w:val="auto"/>
        </w:rPr>
      </w:pPr>
      <w:r w:rsidRPr="001C7810">
        <w:rPr>
          <w:rFonts w:ascii="Arial" w:hAnsi="Arial" w:cs="Arial"/>
          <w:b/>
          <w:bCs/>
          <w:color w:val="auto"/>
        </w:rPr>
        <w:t>895.1. Definitions</w:t>
      </w:r>
    </w:p>
    <w:p w14:paraId="528D7F70" w14:textId="4BD29594" w:rsidR="001C7810" w:rsidRPr="001C7810" w:rsidRDefault="001C7810" w:rsidP="002164F7">
      <w:pPr>
        <w:pStyle w:val="Default"/>
        <w:spacing w:line="480" w:lineRule="auto"/>
        <w:rPr>
          <w:rFonts w:ascii="Arial" w:hAnsi="Arial" w:cs="Arial"/>
          <w:color w:val="auto"/>
        </w:rPr>
      </w:pPr>
      <w:r w:rsidRPr="001C7810">
        <w:rPr>
          <w:rFonts w:ascii="Arial" w:hAnsi="Arial" w:cs="Arial"/>
          <w:b/>
          <w:bCs/>
          <w:color w:val="auto"/>
        </w:rPr>
        <w:t>Commercial Species</w:t>
      </w:r>
      <w:r w:rsidRPr="001C7810">
        <w:rPr>
          <w:rFonts w:ascii="Arial" w:hAnsi="Arial" w:cs="Arial"/>
          <w:color w:val="auto"/>
        </w:rPr>
        <w:t xml:space="preserve"> (For the Coast Forest District:) means those species found in group A and</w:t>
      </w:r>
      <w:r w:rsidR="002164F7">
        <w:rPr>
          <w:rFonts w:ascii="Arial" w:hAnsi="Arial" w:cs="Arial"/>
          <w:color w:val="auto"/>
        </w:rPr>
        <w:t xml:space="preserve"> </w:t>
      </w:r>
      <w:r w:rsidRPr="001C7810">
        <w:rPr>
          <w:rFonts w:ascii="Arial" w:hAnsi="Arial" w:cs="Arial"/>
          <w:color w:val="auto"/>
        </w:rPr>
        <w:t>those in group B that are found on lands where the species in Group A are now growing naturally or have</w:t>
      </w:r>
      <w:r>
        <w:rPr>
          <w:rFonts w:ascii="Arial" w:hAnsi="Arial" w:cs="Arial"/>
          <w:color w:val="auto"/>
        </w:rPr>
        <w:t xml:space="preserve"> </w:t>
      </w:r>
      <w:r w:rsidRPr="001C7810">
        <w:rPr>
          <w:rFonts w:ascii="Arial" w:hAnsi="Arial" w:cs="Arial"/>
          <w:color w:val="auto"/>
        </w:rPr>
        <w:t>grown naturally in the recorded past.</w:t>
      </w:r>
    </w:p>
    <w:p w14:paraId="195ED929" w14:textId="77777777"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Group A:</w:t>
      </w:r>
    </w:p>
    <w:p w14:paraId="3D5D02B4"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-coast redwood (</w:t>
      </w:r>
      <w:r w:rsidRPr="001C7810">
        <w:rPr>
          <w:rFonts w:ascii="Arial" w:hAnsi="Arial" w:cs="Arial"/>
          <w:i/>
          <w:iCs/>
          <w:color w:val="auto"/>
        </w:rPr>
        <w:t>Sequoia sempervirens</w:t>
      </w:r>
      <w:r w:rsidRPr="001C7810">
        <w:rPr>
          <w:rFonts w:ascii="Arial" w:hAnsi="Arial" w:cs="Arial"/>
          <w:color w:val="auto"/>
        </w:rPr>
        <w:t xml:space="preserve">) </w:t>
      </w:r>
    </w:p>
    <w:p w14:paraId="66BDBBD4" w14:textId="1E1F99D3"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-incense cedar (</w:t>
      </w:r>
      <w:proofErr w:type="spellStart"/>
      <w:r w:rsidRPr="001C7810">
        <w:rPr>
          <w:rFonts w:ascii="Arial" w:hAnsi="Arial" w:cs="Arial"/>
          <w:i/>
          <w:iCs/>
          <w:color w:val="auto"/>
        </w:rPr>
        <w:t>Calocedrus</w:t>
      </w:r>
      <w:proofErr w:type="spellEnd"/>
      <w:r w:rsidRPr="001C7810">
        <w:rPr>
          <w:rFonts w:ascii="Arial" w:hAnsi="Arial" w:cs="Arial"/>
          <w:i/>
          <w:iCs/>
          <w:color w:val="auto"/>
        </w:rPr>
        <w:t xml:space="preserve"> </w:t>
      </w:r>
      <w:proofErr w:type="spellStart"/>
      <w:r w:rsidRPr="001C7810">
        <w:rPr>
          <w:rFonts w:ascii="Arial" w:hAnsi="Arial" w:cs="Arial"/>
          <w:i/>
          <w:iCs/>
          <w:color w:val="auto"/>
        </w:rPr>
        <w:t>decurrens</w:t>
      </w:r>
      <w:proofErr w:type="spellEnd"/>
      <w:r w:rsidRPr="001C7810">
        <w:rPr>
          <w:rFonts w:ascii="Arial" w:hAnsi="Arial" w:cs="Arial"/>
          <w:i/>
          <w:iCs/>
          <w:color w:val="auto"/>
        </w:rPr>
        <w:t>)</w:t>
      </w:r>
    </w:p>
    <w:p w14:paraId="4A9A2FCB"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-Douglas-fir (</w:t>
      </w:r>
      <w:proofErr w:type="spellStart"/>
      <w:r w:rsidRPr="001C7810">
        <w:rPr>
          <w:rFonts w:ascii="Arial" w:hAnsi="Arial" w:cs="Arial"/>
          <w:i/>
          <w:iCs/>
          <w:color w:val="auto"/>
        </w:rPr>
        <w:t>Pseudotsuga</w:t>
      </w:r>
      <w:proofErr w:type="spellEnd"/>
      <w:r w:rsidRPr="001C7810">
        <w:rPr>
          <w:rFonts w:ascii="Arial" w:hAnsi="Arial" w:cs="Arial"/>
          <w:i/>
          <w:iCs/>
          <w:color w:val="auto"/>
        </w:rPr>
        <w:t xml:space="preserve"> </w:t>
      </w:r>
      <w:proofErr w:type="spellStart"/>
      <w:r w:rsidRPr="001C7810">
        <w:rPr>
          <w:rFonts w:ascii="Arial" w:hAnsi="Arial" w:cs="Arial"/>
          <w:i/>
          <w:iCs/>
          <w:color w:val="auto"/>
        </w:rPr>
        <w:t>menziesii</w:t>
      </w:r>
      <w:proofErr w:type="spellEnd"/>
      <w:r w:rsidRPr="001C7810">
        <w:rPr>
          <w:rFonts w:ascii="Arial" w:hAnsi="Arial" w:cs="Arial"/>
          <w:i/>
          <w:iCs/>
          <w:color w:val="auto"/>
        </w:rPr>
        <w:t>)</w:t>
      </w:r>
      <w:r w:rsidRPr="001C7810">
        <w:rPr>
          <w:rFonts w:ascii="Arial" w:hAnsi="Arial" w:cs="Arial"/>
          <w:color w:val="auto"/>
        </w:rPr>
        <w:t xml:space="preserve"> </w:t>
      </w:r>
    </w:p>
    <w:p w14:paraId="17DBAE3A" w14:textId="3D74F2FA"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 xml:space="preserve">-Port </w:t>
      </w:r>
      <w:proofErr w:type="spellStart"/>
      <w:r w:rsidRPr="001C7810">
        <w:rPr>
          <w:rFonts w:ascii="Arial" w:hAnsi="Arial" w:cs="Arial"/>
          <w:color w:val="auto"/>
        </w:rPr>
        <w:t>Orford</w:t>
      </w:r>
      <w:proofErr w:type="spellEnd"/>
      <w:r w:rsidRPr="001C7810">
        <w:rPr>
          <w:rFonts w:ascii="Arial" w:hAnsi="Arial" w:cs="Arial"/>
          <w:color w:val="auto"/>
        </w:rPr>
        <w:t xml:space="preserve"> cedar (</w:t>
      </w:r>
      <w:proofErr w:type="spellStart"/>
      <w:r w:rsidRPr="001C7810">
        <w:rPr>
          <w:rFonts w:ascii="Arial" w:hAnsi="Arial" w:cs="Arial"/>
          <w:i/>
          <w:iCs/>
          <w:color w:val="auto"/>
        </w:rPr>
        <w:t>Chamaecyparis</w:t>
      </w:r>
      <w:proofErr w:type="spellEnd"/>
      <w:r w:rsidRPr="001C7810">
        <w:rPr>
          <w:rFonts w:ascii="Arial" w:hAnsi="Arial" w:cs="Arial"/>
          <w:i/>
          <w:iCs/>
          <w:color w:val="auto"/>
        </w:rPr>
        <w:t xml:space="preserve"> </w:t>
      </w:r>
      <w:proofErr w:type="spellStart"/>
      <w:r w:rsidRPr="001C7810">
        <w:rPr>
          <w:rFonts w:ascii="Arial" w:hAnsi="Arial" w:cs="Arial"/>
          <w:i/>
          <w:iCs/>
          <w:color w:val="auto"/>
        </w:rPr>
        <w:t>lawsoniana</w:t>
      </w:r>
      <w:proofErr w:type="spellEnd"/>
      <w:r w:rsidRPr="001C7810">
        <w:rPr>
          <w:rFonts w:ascii="Arial" w:hAnsi="Arial" w:cs="Arial"/>
          <w:i/>
          <w:iCs/>
          <w:color w:val="auto"/>
        </w:rPr>
        <w:t>)</w:t>
      </w:r>
    </w:p>
    <w:p w14:paraId="757FB708"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-grand fir (</w:t>
      </w:r>
      <w:r w:rsidRPr="001C7810">
        <w:rPr>
          <w:rFonts w:ascii="Arial" w:hAnsi="Arial" w:cs="Arial"/>
          <w:i/>
          <w:iCs/>
          <w:color w:val="auto"/>
        </w:rPr>
        <w:t>Abies grandis</w:t>
      </w:r>
      <w:r w:rsidRPr="001C7810">
        <w:rPr>
          <w:rFonts w:ascii="Arial" w:hAnsi="Arial" w:cs="Arial"/>
          <w:color w:val="auto"/>
        </w:rPr>
        <w:t xml:space="preserve">) </w:t>
      </w:r>
    </w:p>
    <w:p w14:paraId="61B7A45C" w14:textId="46EC6230"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-California red fir (</w:t>
      </w:r>
      <w:r w:rsidRPr="001C7810">
        <w:rPr>
          <w:rFonts w:ascii="Arial" w:hAnsi="Arial" w:cs="Arial"/>
          <w:i/>
          <w:iCs/>
          <w:color w:val="auto"/>
        </w:rPr>
        <w:t xml:space="preserve">Abies </w:t>
      </w:r>
      <w:proofErr w:type="spellStart"/>
      <w:r w:rsidRPr="001C7810">
        <w:rPr>
          <w:rFonts w:ascii="Arial" w:hAnsi="Arial" w:cs="Arial"/>
          <w:i/>
          <w:iCs/>
          <w:color w:val="auto"/>
        </w:rPr>
        <w:t>magnifica</w:t>
      </w:r>
      <w:proofErr w:type="spellEnd"/>
      <w:r w:rsidRPr="001C7810">
        <w:rPr>
          <w:rFonts w:ascii="Arial" w:hAnsi="Arial" w:cs="Arial"/>
          <w:color w:val="auto"/>
        </w:rPr>
        <w:t>)</w:t>
      </w:r>
    </w:p>
    <w:p w14:paraId="3AFA0983"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-western hemlock (</w:t>
      </w:r>
      <w:r w:rsidRPr="001C7810">
        <w:rPr>
          <w:rFonts w:ascii="Arial" w:hAnsi="Arial" w:cs="Arial"/>
          <w:i/>
          <w:iCs/>
          <w:color w:val="auto"/>
        </w:rPr>
        <w:t>Tsuga heterophylla</w:t>
      </w:r>
      <w:r w:rsidRPr="001C7810">
        <w:rPr>
          <w:rFonts w:ascii="Arial" w:hAnsi="Arial" w:cs="Arial"/>
          <w:color w:val="auto"/>
        </w:rPr>
        <w:t xml:space="preserve">) </w:t>
      </w:r>
    </w:p>
    <w:p w14:paraId="5D294D97" w14:textId="04152A07"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-white fir (</w:t>
      </w:r>
      <w:r w:rsidRPr="001C7810">
        <w:rPr>
          <w:rFonts w:ascii="Arial" w:hAnsi="Arial" w:cs="Arial"/>
          <w:i/>
          <w:iCs/>
          <w:color w:val="auto"/>
        </w:rPr>
        <w:t>Abies concolor</w:t>
      </w:r>
      <w:r w:rsidRPr="001C7810">
        <w:rPr>
          <w:rFonts w:ascii="Arial" w:hAnsi="Arial" w:cs="Arial"/>
          <w:color w:val="auto"/>
        </w:rPr>
        <w:t>)</w:t>
      </w:r>
    </w:p>
    <w:p w14:paraId="3AB9B7EC"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-western redcedar (</w:t>
      </w:r>
      <w:r w:rsidRPr="001C7810">
        <w:rPr>
          <w:rFonts w:ascii="Arial" w:hAnsi="Arial" w:cs="Arial"/>
          <w:i/>
          <w:iCs/>
          <w:color w:val="auto"/>
        </w:rPr>
        <w:t>Thuja plicata</w:t>
      </w:r>
      <w:r w:rsidRPr="001C7810">
        <w:rPr>
          <w:rFonts w:ascii="Arial" w:hAnsi="Arial" w:cs="Arial"/>
          <w:color w:val="auto"/>
        </w:rPr>
        <w:t xml:space="preserve">) </w:t>
      </w:r>
    </w:p>
    <w:p w14:paraId="1492707A" w14:textId="2EF65222"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-Jeffrey pine (</w:t>
      </w:r>
      <w:r w:rsidRPr="001C7810">
        <w:rPr>
          <w:rFonts w:ascii="Arial" w:hAnsi="Arial" w:cs="Arial"/>
          <w:i/>
          <w:iCs/>
          <w:color w:val="auto"/>
        </w:rPr>
        <w:t>Pinus jeffreyi</w:t>
      </w:r>
      <w:r w:rsidRPr="001C7810">
        <w:rPr>
          <w:rFonts w:ascii="Arial" w:hAnsi="Arial" w:cs="Arial"/>
          <w:color w:val="auto"/>
        </w:rPr>
        <w:t>)</w:t>
      </w:r>
    </w:p>
    <w:p w14:paraId="6FA6CBB6"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-bishop pine (</w:t>
      </w:r>
      <w:r w:rsidRPr="001C7810">
        <w:rPr>
          <w:rFonts w:ascii="Arial" w:hAnsi="Arial" w:cs="Arial"/>
          <w:i/>
          <w:iCs/>
          <w:color w:val="auto"/>
        </w:rPr>
        <w:t>Pinus muricata</w:t>
      </w:r>
      <w:r w:rsidRPr="001C7810">
        <w:rPr>
          <w:rFonts w:ascii="Arial" w:hAnsi="Arial" w:cs="Arial"/>
          <w:color w:val="auto"/>
        </w:rPr>
        <w:t xml:space="preserve">) </w:t>
      </w:r>
    </w:p>
    <w:p w14:paraId="50F1AAE5" w14:textId="5EF171C7"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-ponderosa pine (</w:t>
      </w:r>
      <w:r w:rsidRPr="001C7810">
        <w:rPr>
          <w:rFonts w:ascii="Arial" w:hAnsi="Arial" w:cs="Arial"/>
          <w:i/>
          <w:iCs/>
          <w:color w:val="auto"/>
        </w:rPr>
        <w:t>Pinus ponderosa</w:t>
      </w:r>
      <w:r w:rsidRPr="001C7810">
        <w:rPr>
          <w:rFonts w:ascii="Arial" w:hAnsi="Arial" w:cs="Arial"/>
          <w:color w:val="auto"/>
        </w:rPr>
        <w:t>)</w:t>
      </w:r>
    </w:p>
    <w:p w14:paraId="2343628C"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lastRenderedPageBreak/>
        <w:t xml:space="preserve">-Sitka spruce </w:t>
      </w:r>
      <w:r w:rsidRPr="001C7810">
        <w:rPr>
          <w:rFonts w:ascii="Arial" w:hAnsi="Arial" w:cs="Arial"/>
          <w:i/>
          <w:iCs/>
          <w:color w:val="auto"/>
        </w:rPr>
        <w:t>(</w:t>
      </w:r>
      <w:proofErr w:type="spellStart"/>
      <w:r w:rsidRPr="001C7810">
        <w:rPr>
          <w:rFonts w:ascii="Arial" w:hAnsi="Arial" w:cs="Arial"/>
          <w:i/>
          <w:iCs/>
          <w:color w:val="auto"/>
        </w:rPr>
        <w:t>Picea</w:t>
      </w:r>
      <w:proofErr w:type="spellEnd"/>
      <w:r w:rsidRPr="001C7810">
        <w:rPr>
          <w:rFonts w:ascii="Arial" w:hAnsi="Arial" w:cs="Arial"/>
          <w:i/>
          <w:iCs/>
          <w:color w:val="auto"/>
        </w:rPr>
        <w:t xml:space="preserve"> </w:t>
      </w:r>
      <w:proofErr w:type="spellStart"/>
      <w:r w:rsidRPr="001C7810">
        <w:rPr>
          <w:rFonts w:ascii="Arial" w:hAnsi="Arial" w:cs="Arial"/>
          <w:i/>
          <w:iCs/>
          <w:color w:val="auto"/>
        </w:rPr>
        <w:t>sitchensis</w:t>
      </w:r>
      <w:proofErr w:type="spellEnd"/>
      <w:r w:rsidRPr="001C7810">
        <w:rPr>
          <w:rFonts w:ascii="Arial" w:hAnsi="Arial" w:cs="Arial"/>
          <w:color w:val="auto"/>
        </w:rPr>
        <w:t xml:space="preserve">) </w:t>
      </w:r>
    </w:p>
    <w:p w14:paraId="62360455" w14:textId="3F9A733B"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-sugar pine (</w:t>
      </w:r>
      <w:r w:rsidRPr="001C7810">
        <w:rPr>
          <w:rFonts w:ascii="Arial" w:hAnsi="Arial" w:cs="Arial"/>
          <w:i/>
          <w:iCs/>
          <w:color w:val="auto"/>
        </w:rPr>
        <w:t xml:space="preserve">Pinus </w:t>
      </w:r>
      <w:proofErr w:type="spellStart"/>
      <w:r w:rsidRPr="001C7810">
        <w:rPr>
          <w:rFonts w:ascii="Arial" w:hAnsi="Arial" w:cs="Arial"/>
          <w:i/>
          <w:iCs/>
          <w:color w:val="auto"/>
        </w:rPr>
        <w:t>lambertiana</w:t>
      </w:r>
      <w:proofErr w:type="spellEnd"/>
      <w:r w:rsidRPr="001C7810">
        <w:rPr>
          <w:rFonts w:ascii="Arial" w:hAnsi="Arial" w:cs="Arial"/>
          <w:color w:val="auto"/>
        </w:rPr>
        <w:t>)</w:t>
      </w:r>
    </w:p>
    <w:p w14:paraId="4D51155B" w14:textId="4F190E14" w:rsidR="001C7810" w:rsidRDefault="001C7810" w:rsidP="002164F7">
      <w:pPr>
        <w:pStyle w:val="Default"/>
        <w:spacing w:line="480" w:lineRule="auto"/>
        <w:rPr>
          <w:rFonts w:ascii="Arial" w:hAnsi="Arial" w:cs="Arial"/>
          <w:color w:val="auto"/>
        </w:rPr>
      </w:pPr>
      <w:r w:rsidRPr="001C7810">
        <w:rPr>
          <w:rFonts w:ascii="Arial" w:hAnsi="Arial" w:cs="Arial"/>
          <w:color w:val="auto"/>
        </w:rPr>
        <w:t>-western white pine (</w:t>
      </w:r>
      <w:r w:rsidRPr="001C7810">
        <w:rPr>
          <w:rFonts w:ascii="Arial" w:hAnsi="Arial" w:cs="Arial"/>
          <w:i/>
          <w:iCs/>
          <w:color w:val="auto"/>
        </w:rPr>
        <w:t xml:space="preserve">Pinus </w:t>
      </w:r>
      <w:proofErr w:type="spellStart"/>
      <w:r w:rsidRPr="001C7810">
        <w:rPr>
          <w:rFonts w:ascii="Arial" w:hAnsi="Arial" w:cs="Arial"/>
          <w:i/>
          <w:iCs/>
          <w:color w:val="auto"/>
        </w:rPr>
        <w:t>monticola</w:t>
      </w:r>
      <w:proofErr w:type="spellEnd"/>
      <w:r w:rsidRPr="001C7810">
        <w:rPr>
          <w:rFonts w:ascii="Arial" w:hAnsi="Arial" w:cs="Arial"/>
          <w:color w:val="auto"/>
        </w:rPr>
        <w:t>)</w:t>
      </w:r>
    </w:p>
    <w:p w14:paraId="0F3E05D0" w14:textId="1787EE0C" w:rsidR="001C7810" w:rsidRDefault="001C7810" w:rsidP="002164F7">
      <w:pPr>
        <w:pStyle w:val="Default"/>
        <w:spacing w:line="480" w:lineRule="auto"/>
        <w:rPr>
          <w:rFonts w:ascii="Arial" w:hAnsi="Arial" w:cs="Arial"/>
          <w:color w:val="FF0000"/>
          <w:u w:val="single"/>
        </w:rPr>
      </w:pPr>
      <w:r w:rsidRPr="001C7810">
        <w:rPr>
          <w:rFonts w:ascii="Arial" w:hAnsi="Arial" w:cs="Arial"/>
          <w:color w:val="FF0000"/>
          <w:u w:val="single"/>
        </w:rPr>
        <w:t>-Monterey pine (</w:t>
      </w:r>
      <w:r w:rsidRPr="001C7810">
        <w:rPr>
          <w:rFonts w:ascii="Arial" w:hAnsi="Arial" w:cs="Arial"/>
          <w:i/>
          <w:iCs/>
          <w:color w:val="FF0000"/>
          <w:u w:val="single"/>
        </w:rPr>
        <w:t>Pinus radiata</w:t>
      </w:r>
      <w:r w:rsidRPr="001C7810">
        <w:rPr>
          <w:rFonts w:ascii="Arial" w:hAnsi="Arial" w:cs="Arial"/>
          <w:color w:val="FF0000"/>
          <w:u w:val="single"/>
        </w:rPr>
        <w:t>)</w:t>
      </w:r>
    </w:p>
    <w:p w14:paraId="54C402B9" w14:textId="331869A6" w:rsidR="002164F7" w:rsidRPr="002164F7" w:rsidRDefault="002164F7" w:rsidP="002164F7">
      <w:pPr>
        <w:pStyle w:val="Default"/>
        <w:spacing w:line="480" w:lineRule="auto"/>
        <w:rPr>
          <w:rFonts w:ascii="Arial" w:hAnsi="Arial" w:cs="Arial"/>
          <w:color w:val="FF0000"/>
          <w:u w:val="single"/>
        </w:rPr>
      </w:pPr>
      <w:r>
        <w:rPr>
          <w:rFonts w:ascii="Arial" w:hAnsi="Arial" w:cs="Arial"/>
          <w:color w:val="FF0000"/>
          <w:u w:val="single"/>
        </w:rPr>
        <w:t>- Gum (</w:t>
      </w:r>
      <w:r>
        <w:rPr>
          <w:rFonts w:ascii="Arial" w:hAnsi="Arial" w:cs="Arial"/>
          <w:i/>
          <w:iCs/>
          <w:color w:val="FF0000"/>
          <w:u w:val="single"/>
        </w:rPr>
        <w:t xml:space="preserve">Eucalyptus </w:t>
      </w:r>
      <w:r>
        <w:rPr>
          <w:rFonts w:ascii="Arial" w:hAnsi="Arial" w:cs="Arial"/>
          <w:color w:val="FF0000"/>
          <w:u w:val="single"/>
        </w:rPr>
        <w:t>spp.)</w:t>
      </w:r>
    </w:p>
    <w:p w14:paraId="330320B4" w14:textId="77777777" w:rsidR="001C7810" w:rsidRPr="001C7810" w:rsidRDefault="001C7810" w:rsidP="002164F7">
      <w:pPr>
        <w:pStyle w:val="Default"/>
        <w:spacing w:line="480" w:lineRule="auto"/>
        <w:rPr>
          <w:rFonts w:ascii="Arial" w:hAnsi="Arial" w:cs="Arial"/>
          <w:color w:val="auto"/>
        </w:rPr>
      </w:pPr>
    </w:p>
    <w:p w14:paraId="3AAD3427" w14:textId="77777777"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Group B:</w:t>
      </w:r>
    </w:p>
    <w:p w14:paraId="55C9CC94"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-tanoak (</w:t>
      </w:r>
      <w:r w:rsidRPr="001C7810">
        <w:rPr>
          <w:rFonts w:ascii="Arial" w:hAnsi="Arial" w:cs="Arial"/>
          <w:i/>
          <w:iCs/>
          <w:color w:val="auto"/>
        </w:rPr>
        <w:t>Notholithocarpus densiflorus</w:t>
      </w:r>
      <w:r w:rsidRPr="001C7810">
        <w:rPr>
          <w:rFonts w:ascii="Arial" w:hAnsi="Arial" w:cs="Arial"/>
          <w:color w:val="auto"/>
        </w:rPr>
        <w:t xml:space="preserve">) </w:t>
      </w:r>
    </w:p>
    <w:p w14:paraId="21B68BD2" w14:textId="14EFFD01"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-golden chinkapin (</w:t>
      </w:r>
      <w:proofErr w:type="spellStart"/>
      <w:r w:rsidRPr="001C7810">
        <w:rPr>
          <w:rFonts w:ascii="Arial" w:hAnsi="Arial" w:cs="Arial"/>
          <w:i/>
          <w:iCs/>
          <w:color w:val="auto"/>
        </w:rPr>
        <w:t>Castanopsis</w:t>
      </w:r>
      <w:proofErr w:type="spellEnd"/>
      <w:r w:rsidRPr="001C7810">
        <w:rPr>
          <w:rFonts w:ascii="Arial" w:hAnsi="Arial" w:cs="Arial"/>
          <w:i/>
          <w:iCs/>
          <w:color w:val="auto"/>
        </w:rPr>
        <w:t xml:space="preserve"> </w:t>
      </w:r>
      <w:proofErr w:type="spellStart"/>
      <w:r w:rsidRPr="001C7810">
        <w:rPr>
          <w:rFonts w:ascii="Arial" w:hAnsi="Arial" w:cs="Arial"/>
          <w:i/>
          <w:iCs/>
          <w:color w:val="auto"/>
        </w:rPr>
        <w:t>chrysophylla</w:t>
      </w:r>
      <w:proofErr w:type="spellEnd"/>
      <w:r w:rsidRPr="001C7810">
        <w:rPr>
          <w:rFonts w:ascii="Arial" w:hAnsi="Arial" w:cs="Arial"/>
          <w:color w:val="auto"/>
        </w:rPr>
        <w:t>)</w:t>
      </w:r>
    </w:p>
    <w:p w14:paraId="2AB96904"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-red alder (</w:t>
      </w:r>
      <w:r w:rsidRPr="001C7810">
        <w:rPr>
          <w:rFonts w:ascii="Arial" w:hAnsi="Arial" w:cs="Arial"/>
          <w:i/>
          <w:iCs/>
          <w:color w:val="auto"/>
        </w:rPr>
        <w:t>Alnus rubra</w:t>
      </w:r>
      <w:r w:rsidRPr="001C7810">
        <w:rPr>
          <w:rFonts w:ascii="Arial" w:hAnsi="Arial" w:cs="Arial"/>
          <w:color w:val="auto"/>
        </w:rPr>
        <w:t xml:space="preserve">) </w:t>
      </w:r>
    </w:p>
    <w:p w14:paraId="731EADFC" w14:textId="1AE6FE60"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-pepperwood (</w:t>
      </w:r>
      <w:r w:rsidRPr="001C7810">
        <w:rPr>
          <w:rFonts w:ascii="Arial" w:hAnsi="Arial" w:cs="Arial"/>
          <w:i/>
          <w:iCs/>
          <w:color w:val="auto"/>
        </w:rPr>
        <w:t>Umbellularia californica</w:t>
      </w:r>
      <w:r w:rsidRPr="001C7810">
        <w:rPr>
          <w:rFonts w:ascii="Arial" w:hAnsi="Arial" w:cs="Arial"/>
          <w:color w:val="auto"/>
        </w:rPr>
        <w:t>)</w:t>
      </w:r>
    </w:p>
    <w:p w14:paraId="6841FC31"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-white alder (</w:t>
      </w:r>
      <w:r w:rsidRPr="001C7810">
        <w:rPr>
          <w:rFonts w:ascii="Arial" w:hAnsi="Arial" w:cs="Arial"/>
          <w:i/>
          <w:iCs/>
          <w:color w:val="auto"/>
        </w:rPr>
        <w:t xml:space="preserve">Alnus </w:t>
      </w:r>
      <w:proofErr w:type="spellStart"/>
      <w:r w:rsidRPr="001C7810">
        <w:rPr>
          <w:rFonts w:ascii="Arial" w:hAnsi="Arial" w:cs="Arial"/>
          <w:i/>
          <w:iCs/>
          <w:color w:val="auto"/>
        </w:rPr>
        <w:t>rhombifolia</w:t>
      </w:r>
      <w:proofErr w:type="spellEnd"/>
      <w:r w:rsidRPr="001C7810">
        <w:rPr>
          <w:rFonts w:ascii="Arial" w:hAnsi="Arial" w:cs="Arial"/>
          <w:color w:val="auto"/>
        </w:rPr>
        <w:t xml:space="preserve">) </w:t>
      </w:r>
    </w:p>
    <w:p w14:paraId="7B058D50" w14:textId="677AACBF" w:rsidR="001C7810" w:rsidRPr="001C7810" w:rsidRDefault="001C7810" w:rsidP="002164F7">
      <w:pPr>
        <w:pStyle w:val="Default"/>
        <w:spacing w:line="480" w:lineRule="auto"/>
        <w:rPr>
          <w:rFonts w:ascii="Arial" w:hAnsi="Arial" w:cs="Arial"/>
          <w:color w:val="auto"/>
        </w:rPr>
      </w:pPr>
      <w:r w:rsidRPr="001C7810">
        <w:rPr>
          <w:rFonts w:ascii="Arial" w:hAnsi="Arial" w:cs="Arial"/>
          <w:color w:val="auto"/>
        </w:rPr>
        <w:t>-Oregon white oak (</w:t>
      </w:r>
      <w:r w:rsidRPr="001C7810">
        <w:rPr>
          <w:rFonts w:ascii="Arial" w:hAnsi="Arial" w:cs="Arial"/>
          <w:i/>
          <w:iCs/>
          <w:color w:val="auto"/>
        </w:rPr>
        <w:t>Quercus garryana</w:t>
      </w:r>
      <w:r w:rsidRPr="001C7810">
        <w:rPr>
          <w:rFonts w:ascii="Arial" w:hAnsi="Arial" w:cs="Arial"/>
          <w:color w:val="auto"/>
        </w:rPr>
        <w:t>)</w:t>
      </w:r>
    </w:p>
    <w:p w14:paraId="113E57EA"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-California black oak (</w:t>
      </w:r>
      <w:r w:rsidRPr="001C7810">
        <w:rPr>
          <w:rFonts w:ascii="Arial" w:hAnsi="Arial" w:cs="Arial"/>
          <w:i/>
          <w:iCs/>
          <w:color w:val="auto"/>
        </w:rPr>
        <w:t>Quercus kelloggii</w:t>
      </w:r>
      <w:r w:rsidRPr="001C7810">
        <w:rPr>
          <w:rFonts w:ascii="Arial" w:hAnsi="Arial" w:cs="Arial"/>
          <w:color w:val="auto"/>
        </w:rPr>
        <w:t xml:space="preserve">) </w:t>
      </w:r>
    </w:p>
    <w:p w14:paraId="68DF15DA" w14:textId="77777777" w:rsidR="001C7810" w:rsidRDefault="001C7810" w:rsidP="002164F7">
      <w:pPr>
        <w:pStyle w:val="Default"/>
        <w:spacing w:line="480" w:lineRule="auto"/>
        <w:rPr>
          <w:rFonts w:ascii="Arial" w:hAnsi="Arial" w:cs="Arial"/>
          <w:color w:val="auto"/>
        </w:rPr>
      </w:pPr>
      <w:r w:rsidRPr="001C7810">
        <w:rPr>
          <w:rFonts w:ascii="Arial" w:hAnsi="Arial" w:cs="Arial"/>
          <w:color w:val="auto"/>
        </w:rPr>
        <w:t>-Pacific madrone (</w:t>
      </w:r>
      <w:r w:rsidRPr="001C7810">
        <w:rPr>
          <w:rFonts w:ascii="Arial" w:hAnsi="Arial" w:cs="Arial"/>
          <w:i/>
          <w:iCs/>
          <w:color w:val="auto"/>
        </w:rPr>
        <w:t>Arbutus</w:t>
      </w:r>
      <w:r w:rsidRPr="001C7810">
        <w:rPr>
          <w:rFonts w:ascii="Arial" w:hAnsi="Arial" w:cs="Arial"/>
          <w:color w:val="auto"/>
        </w:rPr>
        <w:t xml:space="preserve"> </w:t>
      </w:r>
      <w:proofErr w:type="spellStart"/>
      <w:r w:rsidRPr="001C7810">
        <w:rPr>
          <w:rFonts w:ascii="Arial" w:hAnsi="Arial" w:cs="Arial"/>
          <w:i/>
          <w:iCs/>
          <w:color w:val="auto"/>
        </w:rPr>
        <w:t>menziesii</w:t>
      </w:r>
      <w:proofErr w:type="spellEnd"/>
      <w:r w:rsidRPr="001C7810">
        <w:rPr>
          <w:rFonts w:ascii="Arial" w:hAnsi="Arial" w:cs="Arial"/>
          <w:color w:val="auto"/>
        </w:rPr>
        <w:t>)</w:t>
      </w:r>
    </w:p>
    <w:p w14:paraId="5B3C6A3A" w14:textId="76210F2C" w:rsidR="001C7810" w:rsidRDefault="001C7810" w:rsidP="002164F7">
      <w:pPr>
        <w:pStyle w:val="Default"/>
        <w:spacing w:line="480" w:lineRule="auto"/>
        <w:rPr>
          <w:rFonts w:ascii="Arial" w:hAnsi="Arial" w:cs="Arial"/>
          <w:strike/>
          <w:color w:val="FF0000"/>
        </w:rPr>
      </w:pPr>
      <w:r w:rsidRPr="001C7810">
        <w:rPr>
          <w:rFonts w:ascii="Arial" w:hAnsi="Arial" w:cs="Arial"/>
          <w:strike/>
          <w:color w:val="FF0000"/>
        </w:rPr>
        <w:t>-Monterey pine (</w:t>
      </w:r>
      <w:r w:rsidRPr="001C7810">
        <w:rPr>
          <w:rFonts w:ascii="Arial" w:hAnsi="Arial" w:cs="Arial"/>
          <w:i/>
          <w:iCs/>
          <w:strike/>
          <w:color w:val="FF0000"/>
        </w:rPr>
        <w:t>Pinus radiata</w:t>
      </w:r>
      <w:r w:rsidRPr="001C7810">
        <w:rPr>
          <w:rFonts w:ascii="Arial" w:hAnsi="Arial" w:cs="Arial"/>
          <w:strike/>
          <w:color w:val="FF0000"/>
        </w:rPr>
        <w:t>)</w:t>
      </w:r>
    </w:p>
    <w:p w14:paraId="6D501034" w14:textId="77777777" w:rsidR="001C7810" w:rsidRPr="001C7810" w:rsidRDefault="001C7810" w:rsidP="002164F7">
      <w:pPr>
        <w:pStyle w:val="Default"/>
        <w:spacing w:line="480" w:lineRule="auto"/>
        <w:rPr>
          <w:rFonts w:ascii="Arial" w:hAnsi="Arial" w:cs="Arial"/>
          <w:strike/>
          <w:color w:val="FF0000"/>
        </w:rPr>
      </w:pPr>
    </w:p>
    <w:p w14:paraId="10A51502" w14:textId="0CE3B9B1" w:rsidR="001C7810" w:rsidRDefault="001C7810" w:rsidP="002164F7">
      <w:pPr>
        <w:pStyle w:val="Default"/>
        <w:spacing w:line="480" w:lineRule="auto"/>
        <w:rPr>
          <w:rFonts w:ascii="Arial" w:hAnsi="Arial" w:cs="Arial"/>
          <w:color w:val="auto"/>
        </w:rPr>
      </w:pPr>
      <w:r w:rsidRPr="001C7810">
        <w:rPr>
          <w:rFonts w:ascii="Arial" w:hAnsi="Arial" w:cs="Arial"/>
          <w:b/>
          <w:bCs/>
          <w:color w:val="auto"/>
        </w:rPr>
        <w:t xml:space="preserve">Commercial Species </w:t>
      </w:r>
      <w:r w:rsidRPr="002164F7">
        <w:rPr>
          <w:rFonts w:ascii="Arial" w:hAnsi="Arial" w:cs="Arial"/>
          <w:color w:val="auto"/>
        </w:rPr>
        <w:t>(For the Southern Forest District:) means those species found in group A and</w:t>
      </w:r>
      <w:r w:rsidR="002164F7">
        <w:rPr>
          <w:rFonts w:ascii="Arial" w:hAnsi="Arial" w:cs="Arial"/>
          <w:color w:val="auto"/>
        </w:rPr>
        <w:t xml:space="preserve"> </w:t>
      </w:r>
      <w:r w:rsidRPr="002164F7">
        <w:rPr>
          <w:rFonts w:ascii="Arial" w:hAnsi="Arial" w:cs="Arial"/>
          <w:color w:val="auto"/>
        </w:rPr>
        <w:t>those in group B that are found on lands where the species in group A are now growing naturally or have</w:t>
      </w:r>
      <w:r w:rsidR="002164F7">
        <w:rPr>
          <w:rFonts w:ascii="Arial" w:hAnsi="Arial" w:cs="Arial"/>
          <w:color w:val="auto"/>
        </w:rPr>
        <w:t xml:space="preserve"> </w:t>
      </w:r>
      <w:r w:rsidRPr="002164F7">
        <w:rPr>
          <w:rFonts w:ascii="Arial" w:hAnsi="Arial" w:cs="Arial"/>
          <w:color w:val="auto"/>
        </w:rPr>
        <w:t>grown naturally in the recorded past.</w:t>
      </w:r>
    </w:p>
    <w:p w14:paraId="17577A9E" w14:textId="77777777" w:rsidR="002164F7" w:rsidRPr="002164F7" w:rsidRDefault="002164F7" w:rsidP="002164F7">
      <w:pPr>
        <w:pStyle w:val="Default"/>
        <w:spacing w:line="480" w:lineRule="auto"/>
        <w:rPr>
          <w:rFonts w:ascii="Arial" w:hAnsi="Arial" w:cs="Arial"/>
          <w:color w:val="auto"/>
        </w:rPr>
      </w:pPr>
    </w:p>
    <w:p w14:paraId="2823A1A7" w14:textId="77777777"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Group A:</w:t>
      </w:r>
    </w:p>
    <w:p w14:paraId="4F819CDF"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-Coulter pine (</w:t>
      </w:r>
      <w:r w:rsidRPr="002164F7">
        <w:rPr>
          <w:rFonts w:ascii="Arial" w:hAnsi="Arial" w:cs="Arial"/>
          <w:i/>
          <w:iCs/>
          <w:color w:val="auto"/>
        </w:rPr>
        <w:t xml:space="preserve">Pinus </w:t>
      </w:r>
      <w:proofErr w:type="spellStart"/>
      <w:r w:rsidRPr="002164F7">
        <w:rPr>
          <w:rFonts w:ascii="Arial" w:hAnsi="Arial" w:cs="Arial"/>
          <w:i/>
          <w:iCs/>
          <w:color w:val="auto"/>
        </w:rPr>
        <w:t>coulteri</w:t>
      </w:r>
      <w:proofErr w:type="spellEnd"/>
      <w:r w:rsidRPr="002164F7">
        <w:rPr>
          <w:rFonts w:ascii="Arial" w:hAnsi="Arial" w:cs="Arial"/>
          <w:color w:val="auto"/>
        </w:rPr>
        <w:t xml:space="preserve">) </w:t>
      </w:r>
    </w:p>
    <w:p w14:paraId="79FD58C9" w14:textId="41540647"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lastRenderedPageBreak/>
        <w:t>-Douglas-fir (</w:t>
      </w:r>
      <w:proofErr w:type="spellStart"/>
      <w:r w:rsidRPr="002164F7">
        <w:rPr>
          <w:rFonts w:ascii="Arial" w:hAnsi="Arial" w:cs="Arial"/>
          <w:i/>
          <w:iCs/>
          <w:color w:val="auto"/>
        </w:rPr>
        <w:t>Pseudotsuga</w:t>
      </w:r>
      <w:proofErr w:type="spellEnd"/>
      <w:r w:rsidRPr="002164F7">
        <w:rPr>
          <w:rFonts w:ascii="Arial" w:hAnsi="Arial" w:cs="Arial"/>
          <w:i/>
          <w:iCs/>
          <w:color w:val="auto"/>
        </w:rPr>
        <w:t xml:space="preserve"> </w:t>
      </w:r>
      <w:proofErr w:type="spellStart"/>
      <w:r w:rsidRPr="002164F7">
        <w:rPr>
          <w:rFonts w:ascii="Arial" w:hAnsi="Arial" w:cs="Arial"/>
          <w:i/>
          <w:iCs/>
          <w:color w:val="auto"/>
        </w:rPr>
        <w:t>menziesii</w:t>
      </w:r>
      <w:proofErr w:type="spellEnd"/>
      <w:r w:rsidRPr="002164F7">
        <w:rPr>
          <w:rFonts w:ascii="Arial" w:hAnsi="Arial" w:cs="Arial"/>
          <w:color w:val="auto"/>
        </w:rPr>
        <w:t>)</w:t>
      </w:r>
    </w:p>
    <w:p w14:paraId="4CD282ED"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-Jeffrey pine (</w:t>
      </w:r>
      <w:r w:rsidRPr="002164F7">
        <w:rPr>
          <w:rFonts w:ascii="Arial" w:hAnsi="Arial" w:cs="Arial"/>
          <w:i/>
          <w:iCs/>
          <w:color w:val="auto"/>
        </w:rPr>
        <w:t>Pinus jeffreyi</w:t>
      </w:r>
      <w:r w:rsidRPr="002164F7">
        <w:rPr>
          <w:rFonts w:ascii="Arial" w:hAnsi="Arial" w:cs="Arial"/>
          <w:color w:val="auto"/>
        </w:rPr>
        <w:t xml:space="preserve">) </w:t>
      </w:r>
    </w:p>
    <w:p w14:paraId="0743FE0D" w14:textId="141A3791"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-California red fir (</w:t>
      </w:r>
      <w:r w:rsidRPr="002164F7">
        <w:rPr>
          <w:rFonts w:ascii="Arial" w:hAnsi="Arial" w:cs="Arial"/>
          <w:i/>
          <w:iCs/>
          <w:color w:val="auto"/>
        </w:rPr>
        <w:t xml:space="preserve">Abies </w:t>
      </w:r>
      <w:proofErr w:type="spellStart"/>
      <w:r w:rsidRPr="002164F7">
        <w:rPr>
          <w:rFonts w:ascii="Arial" w:hAnsi="Arial" w:cs="Arial"/>
          <w:i/>
          <w:iCs/>
          <w:color w:val="auto"/>
        </w:rPr>
        <w:t>magnifica</w:t>
      </w:r>
      <w:proofErr w:type="spellEnd"/>
      <w:r w:rsidRPr="002164F7">
        <w:rPr>
          <w:rFonts w:ascii="Arial" w:hAnsi="Arial" w:cs="Arial"/>
          <w:color w:val="auto"/>
        </w:rPr>
        <w:t>)</w:t>
      </w:r>
    </w:p>
    <w:p w14:paraId="32DF2DF1"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-ponderosa pine (</w:t>
      </w:r>
      <w:r w:rsidRPr="002164F7">
        <w:rPr>
          <w:rFonts w:ascii="Arial" w:hAnsi="Arial" w:cs="Arial"/>
          <w:i/>
          <w:iCs/>
          <w:color w:val="auto"/>
        </w:rPr>
        <w:t>Pinus ponderosa</w:t>
      </w:r>
      <w:r w:rsidRPr="002164F7">
        <w:rPr>
          <w:rFonts w:ascii="Arial" w:hAnsi="Arial" w:cs="Arial"/>
          <w:color w:val="auto"/>
        </w:rPr>
        <w:t xml:space="preserve">) </w:t>
      </w:r>
    </w:p>
    <w:p w14:paraId="16BE5D7A" w14:textId="5F574AD8"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-white fir (</w:t>
      </w:r>
      <w:r w:rsidRPr="002164F7">
        <w:rPr>
          <w:rFonts w:ascii="Arial" w:hAnsi="Arial" w:cs="Arial"/>
          <w:i/>
          <w:iCs/>
          <w:color w:val="auto"/>
        </w:rPr>
        <w:t>Abies concolor</w:t>
      </w:r>
      <w:r w:rsidRPr="002164F7">
        <w:rPr>
          <w:rFonts w:ascii="Arial" w:hAnsi="Arial" w:cs="Arial"/>
          <w:color w:val="auto"/>
        </w:rPr>
        <w:t>)</w:t>
      </w:r>
    </w:p>
    <w:p w14:paraId="74DAD78D"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-sugar pine (</w:t>
      </w:r>
      <w:r w:rsidRPr="002164F7">
        <w:rPr>
          <w:rFonts w:ascii="Arial" w:hAnsi="Arial" w:cs="Arial"/>
          <w:i/>
          <w:iCs/>
          <w:color w:val="auto"/>
        </w:rPr>
        <w:t xml:space="preserve">Pinus </w:t>
      </w:r>
      <w:proofErr w:type="spellStart"/>
      <w:r w:rsidRPr="002164F7">
        <w:rPr>
          <w:rFonts w:ascii="Arial" w:hAnsi="Arial" w:cs="Arial"/>
          <w:i/>
          <w:iCs/>
          <w:color w:val="auto"/>
        </w:rPr>
        <w:t>lambertiana</w:t>
      </w:r>
      <w:proofErr w:type="spellEnd"/>
      <w:r w:rsidRPr="002164F7">
        <w:rPr>
          <w:rFonts w:ascii="Arial" w:hAnsi="Arial" w:cs="Arial"/>
          <w:color w:val="auto"/>
        </w:rPr>
        <w:t xml:space="preserve">) </w:t>
      </w:r>
    </w:p>
    <w:p w14:paraId="2014D775" w14:textId="598C425D"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-incense cedar (</w:t>
      </w:r>
      <w:proofErr w:type="spellStart"/>
      <w:r w:rsidRPr="002164F7">
        <w:rPr>
          <w:rFonts w:ascii="Arial" w:hAnsi="Arial" w:cs="Arial"/>
          <w:i/>
          <w:iCs/>
          <w:color w:val="auto"/>
        </w:rPr>
        <w:t>Calocedrus</w:t>
      </w:r>
      <w:proofErr w:type="spellEnd"/>
      <w:r w:rsidRPr="002164F7">
        <w:rPr>
          <w:rFonts w:ascii="Arial" w:hAnsi="Arial" w:cs="Arial"/>
          <w:i/>
          <w:iCs/>
          <w:color w:val="auto"/>
        </w:rPr>
        <w:t xml:space="preserve"> </w:t>
      </w:r>
      <w:proofErr w:type="spellStart"/>
      <w:r w:rsidRPr="002164F7">
        <w:rPr>
          <w:rFonts w:ascii="Arial" w:hAnsi="Arial" w:cs="Arial"/>
          <w:i/>
          <w:iCs/>
          <w:color w:val="auto"/>
        </w:rPr>
        <w:t>decurrens</w:t>
      </w:r>
      <w:proofErr w:type="spellEnd"/>
      <w:r w:rsidRPr="002164F7">
        <w:rPr>
          <w:rFonts w:ascii="Arial" w:hAnsi="Arial" w:cs="Arial"/>
          <w:color w:val="auto"/>
        </w:rPr>
        <w:t>)</w:t>
      </w:r>
    </w:p>
    <w:p w14:paraId="60BD9DC2"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-lodgepole pine (</w:t>
      </w:r>
      <w:r w:rsidRPr="002164F7">
        <w:rPr>
          <w:rFonts w:ascii="Arial" w:hAnsi="Arial" w:cs="Arial"/>
          <w:i/>
          <w:iCs/>
          <w:color w:val="auto"/>
        </w:rPr>
        <w:t>Pinus contorta</w:t>
      </w:r>
      <w:r w:rsidRPr="002164F7">
        <w:rPr>
          <w:rFonts w:ascii="Arial" w:hAnsi="Arial" w:cs="Arial"/>
          <w:color w:val="auto"/>
        </w:rPr>
        <w:t xml:space="preserve">) </w:t>
      </w:r>
    </w:p>
    <w:p w14:paraId="5A9A5794" w14:textId="4F1B2DEC"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-coast redwood (Sequoia sempervirens)</w:t>
      </w:r>
    </w:p>
    <w:p w14:paraId="3FB36435"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-Sierra redwood (</w:t>
      </w:r>
      <w:r w:rsidRPr="002164F7">
        <w:rPr>
          <w:rFonts w:ascii="Arial" w:hAnsi="Arial" w:cs="Arial"/>
          <w:i/>
          <w:iCs/>
          <w:color w:val="auto"/>
        </w:rPr>
        <w:t xml:space="preserve">Sequoiadendron </w:t>
      </w:r>
      <w:proofErr w:type="spellStart"/>
      <w:r w:rsidRPr="002164F7">
        <w:rPr>
          <w:rFonts w:ascii="Arial" w:hAnsi="Arial" w:cs="Arial"/>
          <w:i/>
          <w:iCs/>
          <w:color w:val="auto"/>
        </w:rPr>
        <w:t>giganteum</w:t>
      </w:r>
      <w:proofErr w:type="spellEnd"/>
      <w:r w:rsidRPr="002164F7">
        <w:rPr>
          <w:rFonts w:ascii="Arial" w:hAnsi="Arial" w:cs="Arial"/>
          <w:color w:val="auto"/>
        </w:rPr>
        <w:t xml:space="preserve">) </w:t>
      </w:r>
    </w:p>
    <w:p w14:paraId="6E1EABD1" w14:textId="126ECCCC"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-western white pine (</w:t>
      </w:r>
      <w:r w:rsidRPr="002164F7">
        <w:rPr>
          <w:rFonts w:ascii="Arial" w:hAnsi="Arial" w:cs="Arial"/>
          <w:i/>
          <w:iCs/>
          <w:color w:val="auto"/>
        </w:rPr>
        <w:t xml:space="preserve">Pinus </w:t>
      </w:r>
      <w:proofErr w:type="spellStart"/>
      <w:r w:rsidRPr="002164F7">
        <w:rPr>
          <w:rFonts w:ascii="Arial" w:hAnsi="Arial" w:cs="Arial"/>
          <w:i/>
          <w:iCs/>
          <w:color w:val="auto"/>
        </w:rPr>
        <w:t>monticola</w:t>
      </w:r>
      <w:proofErr w:type="spellEnd"/>
      <w:r w:rsidRPr="002164F7">
        <w:rPr>
          <w:rFonts w:ascii="Arial" w:hAnsi="Arial" w:cs="Arial"/>
          <w:color w:val="auto"/>
        </w:rPr>
        <w:t>)</w:t>
      </w:r>
    </w:p>
    <w:p w14:paraId="29B27613" w14:textId="5F27C949" w:rsidR="001C7810" w:rsidRDefault="001C7810" w:rsidP="002164F7">
      <w:pPr>
        <w:pStyle w:val="Default"/>
        <w:spacing w:line="480" w:lineRule="auto"/>
        <w:rPr>
          <w:rFonts w:ascii="Arial" w:hAnsi="Arial" w:cs="Arial"/>
          <w:color w:val="auto"/>
        </w:rPr>
      </w:pPr>
      <w:r w:rsidRPr="002164F7">
        <w:rPr>
          <w:rFonts w:ascii="Arial" w:hAnsi="Arial" w:cs="Arial"/>
          <w:color w:val="auto"/>
        </w:rPr>
        <w:t>-mountain hemlock (</w:t>
      </w:r>
      <w:r w:rsidRPr="002164F7">
        <w:rPr>
          <w:rFonts w:ascii="Arial" w:hAnsi="Arial" w:cs="Arial"/>
          <w:i/>
          <w:iCs/>
          <w:color w:val="auto"/>
        </w:rPr>
        <w:t xml:space="preserve">Tsuga </w:t>
      </w:r>
      <w:proofErr w:type="spellStart"/>
      <w:r w:rsidRPr="002164F7">
        <w:rPr>
          <w:rFonts w:ascii="Arial" w:hAnsi="Arial" w:cs="Arial"/>
          <w:i/>
          <w:iCs/>
          <w:color w:val="auto"/>
        </w:rPr>
        <w:t>mertensiana</w:t>
      </w:r>
      <w:proofErr w:type="spellEnd"/>
      <w:r w:rsidRPr="002164F7">
        <w:rPr>
          <w:rFonts w:ascii="Arial" w:hAnsi="Arial" w:cs="Arial"/>
          <w:color w:val="auto"/>
        </w:rPr>
        <w:t>)</w:t>
      </w:r>
    </w:p>
    <w:p w14:paraId="04E85532" w14:textId="77777777" w:rsidR="002164F7" w:rsidRDefault="002164F7" w:rsidP="002164F7">
      <w:pPr>
        <w:pStyle w:val="Default"/>
        <w:spacing w:line="480" w:lineRule="auto"/>
        <w:rPr>
          <w:rFonts w:ascii="Arial" w:hAnsi="Arial" w:cs="Arial"/>
          <w:color w:val="FF0000"/>
          <w:u w:val="single"/>
        </w:rPr>
      </w:pPr>
      <w:r w:rsidRPr="001C7810">
        <w:rPr>
          <w:rFonts w:ascii="Arial" w:hAnsi="Arial" w:cs="Arial"/>
          <w:color w:val="FF0000"/>
          <w:u w:val="single"/>
        </w:rPr>
        <w:t>-Monterey pine (</w:t>
      </w:r>
      <w:r w:rsidRPr="001C7810">
        <w:rPr>
          <w:rFonts w:ascii="Arial" w:hAnsi="Arial" w:cs="Arial"/>
          <w:i/>
          <w:iCs/>
          <w:color w:val="FF0000"/>
          <w:u w:val="single"/>
        </w:rPr>
        <w:t>Pinus radiata</w:t>
      </w:r>
      <w:r w:rsidRPr="001C7810">
        <w:rPr>
          <w:rFonts w:ascii="Arial" w:hAnsi="Arial" w:cs="Arial"/>
          <w:color w:val="FF0000"/>
          <w:u w:val="single"/>
        </w:rPr>
        <w:t>)</w:t>
      </w:r>
    </w:p>
    <w:p w14:paraId="6019231F" w14:textId="77777777" w:rsidR="002164F7" w:rsidRPr="002164F7" w:rsidRDefault="002164F7" w:rsidP="002164F7">
      <w:pPr>
        <w:pStyle w:val="Default"/>
        <w:spacing w:line="480" w:lineRule="auto"/>
        <w:rPr>
          <w:rFonts w:ascii="Arial" w:hAnsi="Arial" w:cs="Arial"/>
          <w:color w:val="FF0000"/>
          <w:u w:val="single"/>
        </w:rPr>
      </w:pPr>
      <w:r>
        <w:rPr>
          <w:rFonts w:ascii="Arial" w:hAnsi="Arial" w:cs="Arial"/>
          <w:color w:val="FF0000"/>
          <w:u w:val="single"/>
        </w:rPr>
        <w:t>- Gum (</w:t>
      </w:r>
      <w:r>
        <w:rPr>
          <w:rFonts w:ascii="Arial" w:hAnsi="Arial" w:cs="Arial"/>
          <w:i/>
          <w:iCs/>
          <w:color w:val="FF0000"/>
          <w:u w:val="single"/>
        </w:rPr>
        <w:t xml:space="preserve">Eucalyptus </w:t>
      </w:r>
      <w:r>
        <w:rPr>
          <w:rFonts w:ascii="Arial" w:hAnsi="Arial" w:cs="Arial"/>
          <w:color w:val="FF0000"/>
          <w:u w:val="single"/>
        </w:rPr>
        <w:t>spp.)</w:t>
      </w:r>
    </w:p>
    <w:p w14:paraId="1461F114" w14:textId="77777777" w:rsidR="002164F7" w:rsidRPr="002164F7" w:rsidRDefault="002164F7" w:rsidP="002164F7">
      <w:pPr>
        <w:pStyle w:val="Default"/>
        <w:spacing w:line="480" w:lineRule="auto"/>
        <w:rPr>
          <w:rFonts w:ascii="Arial" w:hAnsi="Arial" w:cs="Arial"/>
          <w:color w:val="auto"/>
        </w:rPr>
      </w:pPr>
    </w:p>
    <w:p w14:paraId="3E688833" w14:textId="77777777"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Group B:</w:t>
      </w:r>
    </w:p>
    <w:p w14:paraId="224837A2"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-white alder (</w:t>
      </w:r>
      <w:r w:rsidRPr="002164F7">
        <w:rPr>
          <w:rFonts w:ascii="Arial" w:hAnsi="Arial" w:cs="Arial"/>
          <w:i/>
          <w:iCs/>
          <w:color w:val="auto"/>
        </w:rPr>
        <w:t xml:space="preserve">Alnus </w:t>
      </w:r>
      <w:proofErr w:type="spellStart"/>
      <w:r w:rsidRPr="002164F7">
        <w:rPr>
          <w:rFonts w:ascii="Arial" w:hAnsi="Arial" w:cs="Arial"/>
          <w:i/>
          <w:iCs/>
          <w:color w:val="auto"/>
        </w:rPr>
        <w:t>rhombifolia</w:t>
      </w:r>
      <w:proofErr w:type="spellEnd"/>
      <w:r w:rsidRPr="002164F7">
        <w:rPr>
          <w:rFonts w:ascii="Arial" w:hAnsi="Arial" w:cs="Arial"/>
          <w:color w:val="auto"/>
        </w:rPr>
        <w:t xml:space="preserve">) </w:t>
      </w:r>
    </w:p>
    <w:p w14:paraId="4B3DE970" w14:textId="49677D8C"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-Pacific madrone (</w:t>
      </w:r>
      <w:r w:rsidRPr="002164F7">
        <w:rPr>
          <w:rFonts w:ascii="Arial" w:hAnsi="Arial" w:cs="Arial"/>
          <w:i/>
          <w:iCs/>
          <w:color w:val="auto"/>
        </w:rPr>
        <w:t xml:space="preserve">Arbutus </w:t>
      </w:r>
      <w:proofErr w:type="spellStart"/>
      <w:r w:rsidRPr="002164F7">
        <w:rPr>
          <w:rFonts w:ascii="Arial" w:hAnsi="Arial" w:cs="Arial"/>
          <w:i/>
          <w:iCs/>
          <w:color w:val="auto"/>
        </w:rPr>
        <w:t>menziesii</w:t>
      </w:r>
      <w:proofErr w:type="spellEnd"/>
      <w:r w:rsidRPr="002164F7">
        <w:rPr>
          <w:rFonts w:ascii="Arial" w:hAnsi="Arial" w:cs="Arial"/>
          <w:i/>
          <w:iCs/>
          <w:color w:val="auto"/>
        </w:rPr>
        <w:t>)</w:t>
      </w:r>
    </w:p>
    <w:p w14:paraId="3BFAC2D9"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-cottonwood (</w:t>
      </w:r>
      <w:r w:rsidRPr="002164F7">
        <w:rPr>
          <w:rFonts w:ascii="Arial" w:hAnsi="Arial" w:cs="Arial"/>
          <w:i/>
          <w:iCs/>
          <w:color w:val="auto"/>
        </w:rPr>
        <w:t xml:space="preserve">Populus </w:t>
      </w:r>
      <w:proofErr w:type="spellStart"/>
      <w:r w:rsidRPr="002164F7">
        <w:rPr>
          <w:rFonts w:ascii="Arial" w:hAnsi="Arial" w:cs="Arial"/>
          <w:i/>
          <w:iCs/>
          <w:color w:val="auto"/>
        </w:rPr>
        <w:t>fremontii</w:t>
      </w:r>
      <w:proofErr w:type="spellEnd"/>
      <w:r w:rsidRPr="002164F7">
        <w:rPr>
          <w:rFonts w:ascii="Arial" w:hAnsi="Arial" w:cs="Arial"/>
          <w:color w:val="auto"/>
        </w:rPr>
        <w:t xml:space="preserve">) </w:t>
      </w:r>
    </w:p>
    <w:p w14:paraId="21315085" w14:textId="0D777CC8" w:rsidR="001C7810" w:rsidRPr="002164F7" w:rsidRDefault="001C7810" w:rsidP="002164F7">
      <w:pPr>
        <w:pStyle w:val="Default"/>
        <w:spacing w:line="480" w:lineRule="auto"/>
        <w:rPr>
          <w:rFonts w:ascii="Arial" w:hAnsi="Arial" w:cs="Arial"/>
          <w:color w:val="auto"/>
        </w:rPr>
      </w:pPr>
      <w:r w:rsidRPr="002164F7">
        <w:rPr>
          <w:rFonts w:ascii="Arial" w:hAnsi="Arial" w:cs="Arial"/>
          <w:color w:val="auto"/>
        </w:rPr>
        <w:t>-California black oak (</w:t>
      </w:r>
      <w:r w:rsidRPr="002164F7">
        <w:rPr>
          <w:rFonts w:ascii="Arial" w:hAnsi="Arial" w:cs="Arial"/>
          <w:i/>
          <w:iCs/>
          <w:color w:val="auto"/>
        </w:rPr>
        <w:t>Quercus kelloggii</w:t>
      </w:r>
      <w:r w:rsidRPr="002164F7">
        <w:rPr>
          <w:rFonts w:ascii="Arial" w:hAnsi="Arial" w:cs="Arial"/>
          <w:color w:val="auto"/>
        </w:rPr>
        <w:t>)</w:t>
      </w:r>
    </w:p>
    <w:p w14:paraId="7D6DADB8" w14:textId="77777777" w:rsidR="002164F7" w:rsidRDefault="001C7810" w:rsidP="002164F7">
      <w:pPr>
        <w:pStyle w:val="Default"/>
        <w:spacing w:line="480" w:lineRule="auto"/>
        <w:rPr>
          <w:rFonts w:ascii="Arial" w:hAnsi="Arial" w:cs="Arial"/>
          <w:color w:val="auto"/>
        </w:rPr>
      </w:pPr>
      <w:r w:rsidRPr="002164F7">
        <w:rPr>
          <w:rFonts w:ascii="Arial" w:hAnsi="Arial" w:cs="Arial"/>
          <w:color w:val="auto"/>
        </w:rPr>
        <w:t>-tanoak (</w:t>
      </w:r>
      <w:r w:rsidRPr="002164F7">
        <w:rPr>
          <w:rFonts w:ascii="Arial" w:hAnsi="Arial" w:cs="Arial"/>
          <w:i/>
          <w:iCs/>
          <w:color w:val="auto"/>
        </w:rPr>
        <w:t>Notholithocarpus densiflorus</w:t>
      </w:r>
      <w:r w:rsidRPr="002164F7">
        <w:rPr>
          <w:rFonts w:ascii="Arial" w:hAnsi="Arial" w:cs="Arial"/>
          <w:color w:val="auto"/>
        </w:rPr>
        <w:t xml:space="preserve">) </w:t>
      </w:r>
    </w:p>
    <w:p w14:paraId="347B4575" w14:textId="1003D0CB" w:rsidR="001C7810" w:rsidRDefault="001C7810" w:rsidP="002164F7">
      <w:pPr>
        <w:pStyle w:val="Default"/>
        <w:spacing w:line="480" w:lineRule="auto"/>
        <w:rPr>
          <w:rFonts w:ascii="Arial" w:hAnsi="Arial" w:cs="Arial"/>
          <w:b/>
          <w:bCs/>
          <w:color w:val="auto"/>
        </w:rPr>
      </w:pPr>
      <w:r w:rsidRPr="002164F7">
        <w:rPr>
          <w:rFonts w:ascii="Arial" w:hAnsi="Arial" w:cs="Arial"/>
          <w:strike/>
          <w:color w:val="FF0000"/>
        </w:rPr>
        <w:t>-Monterey pine (</w:t>
      </w:r>
      <w:r w:rsidRPr="002164F7">
        <w:rPr>
          <w:rFonts w:ascii="Arial" w:hAnsi="Arial" w:cs="Arial"/>
          <w:i/>
          <w:iCs/>
          <w:strike/>
          <w:color w:val="FF0000"/>
        </w:rPr>
        <w:t>Pinus radiata</w:t>
      </w:r>
      <w:r w:rsidRPr="002164F7">
        <w:rPr>
          <w:rFonts w:ascii="Arial" w:hAnsi="Arial" w:cs="Arial"/>
          <w:strike/>
          <w:color w:val="FF0000"/>
        </w:rPr>
        <w:t>)</w:t>
      </w:r>
    </w:p>
    <w:p w14:paraId="30878281" w14:textId="103AA291" w:rsidR="00C26FF2" w:rsidRPr="0035288D" w:rsidRDefault="00C26FF2" w:rsidP="00542931">
      <w:pPr>
        <w:pStyle w:val="Default"/>
        <w:spacing w:line="508" w:lineRule="exact"/>
        <w:rPr>
          <w:rFonts w:ascii="Arial" w:hAnsi="Arial" w:cs="Arial"/>
          <w:b/>
          <w:bCs/>
          <w:color w:val="auto"/>
        </w:rPr>
      </w:pPr>
      <w:r>
        <w:rPr>
          <w:rFonts w:ascii="Arial" w:hAnsi="Arial" w:cs="Arial"/>
          <w:b/>
          <w:bCs/>
          <w:color w:val="auto"/>
        </w:rPr>
        <w:t>917.2</w:t>
      </w:r>
      <w:r w:rsidR="001735BA">
        <w:rPr>
          <w:rFonts w:ascii="Arial" w:hAnsi="Arial" w:cs="Arial"/>
          <w:b/>
          <w:bCs/>
          <w:color w:val="auto"/>
        </w:rPr>
        <w:t xml:space="preserve">. </w:t>
      </w:r>
      <w:r w:rsidR="001735BA" w:rsidRPr="001735BA">
        <w:rPr>
          <w:rFonts w:ascii="Arial" w:hAnsi="Arial" w:cs="Arial"/>
          <w:b/>
          <w:bCs/>
          <w:color w:val="auto"/>
        </w:rPr>
        <w:t xml:space="preserve">Treatment of </w:t>
      </w:r>
      <w:r w:rsidR="001735BA" w:rsidRPr="0035288D">
        <w:rPr>
          <w:rFonts w:ascii="Arial" w:hAnsi="Arial" w:cs="Arial"/>
          <w:b/>
          <w:bCs/>
          <w:color w:val="auto"/>
        </w:rPr>
        <w:t xml:space="preserve">Slash to Reduce Fire Hazard. [Coast] </w:t>
      </w:r>
    </w:p>
    <w:p w14:paraId="4A42D9D3" w14:textId="18AE11B5" w:rsidR="001735BA" w:rsidRPr="0035288D" w:rsidRDefault="0035288D" w:rsidP="00542931">
      <w:pPr>
        <w:pStyle w:val="Default"/>
        <w:spacing w:line="508" w:lineRule="exact"/>
        <w:rPr>
          <w:rFonts w:ascii="Arial" w:hAnsi="Arial" w:cs="Arial"/>
          <w:b/>
          <w:bCs/>
          <w:color w:val="auto"/>
        </w:rPr>
      </w:pPr>
      <w:r w:rsidRPr="00305639">
        <w:rPr>
          <w:rFonts w:ascii="Arial" w:hAnsi="Arial" w:cs="Arial"/>
          <w:strike/>
          <w:color w:val="FF0000"/>
        </w:rPr>
        <w:lastRenderedPageBreak/>
        <w:t xml:space="preserve">Except in Coastal Commission Special Treatment Areas of the Coast Forest District, </w:t>
      </w:r>
      <w:r w:rsidR="00305639">
        <w:rPr>
          <w:rFonts w:ascii="Arial" w:hAnsi="Arial" w:cs="Arial"/>
          <w:strike/>
          <w:color w:val="FF0000"/>
        </w:rPr>
        <w:t>t</w:t>
      </w:r>
      <w:r w:rsidR="00305639" w:rsidRPr="00305639">
        <w:rPr>
          <w:rFonts w:ascii="Arial" w:hAnsi="Arial" w:cs="Arial"/>
          <w:color w:val="FF0000"/>
          <w:u w:val="single"/>
        </w:rPr>
        <w:t>T</w:t>
      </w:r>
      <w:r w:rsidRPr="0035288D">
        <w:rPr>
          <w:rFonts w:ascii="Arial" w:hAnsi="Arial" w:cs="Arial"/>
          <w:color w:val="auto"/>
        </w:rPr>
        <w:t>he following standards shall apply to the treatment of slash created by Timber Operations within the Plan area and on road adjacent to the Plan area.</w:t>
      </w:r>
    </w:p>
    <w:p w14:paraId="1CB9EFE3" w14:textId="77777777" w:rsidR="0035288D" w:rsidRPr="0035288D" w:rsidRDefault="0035288D" w:rsidP="0035288D">
      <w:pPr>
        <w:pStyle w:val="Default"/>
        <w:spacing w:line="508" w:lineRule="exact"/>
        <w:rPr>
          <w:rFonts w:ascii="Arial" w:hAnsi="Arial" w:cs="Arial"/>
          <w:color w:val="auto"/>
        </w:rPr>
      </w:pPr>
      <w:r w:rsidRPr="0035288D">
        <w:rPr>
          <w:rFonts w:ascii="Arial" w:hAnsi="Arial" w:cs="Arial"/>
          <w:color w:val="auto"/>
        </w:rPr>
        <w:t>a) Slash to be treated by piling and burning shall be treated as follows:</w:t>
      </w:r>
    </w:p>
    <w:p w14:paraId="2B4EFB4E" w14:textId="27DE3AD2" w:rsidR="0035288D" w:rsidRPr="0035288D" w:rsidRDefault="0035288D" w:rsidP="0035288D">
      <w:pPr>
        <w:pStyle w:val="Default"/>
        <w:spacing w:line="508" w:lineRule="exact"/>
        <w:ind w:left="720"/>
        <w:rPr>
          <w:rFonts w:ascii="Arial" w:hAnsi="Arial" w:cs="Arial"/>
          <w:color w:val="auto"/>
        </w:rPr>
      </w:pPr>
      <w:r w:rsidRPr="0035288D">
        <w:rPr>
          <w:rFonts w:ascii="Arial" w:hAnsi="Arial" w:cs="Arial"/>
          <w:color w:val="auto"/>
        </w:rPr>
        <w:t xml:space="preserve">(1) Piles created prior to September 1 shall be treated not later than April 1 of the year following its creation, or within 30 days following climatic access after April 1 of the year following its creation. </w:t>
      </w:r>
    </w:p>
    <w:p w14:paraId="5E0C7B21" w14:textId="77777777"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(2) Piles created on or after September 1 shall be treated not later than April 1 of the second year following its creation, or within 30 days following climatic access after April 1 of the second year following its creation.</w:t>
      </w:r>
    </w:p>
    <w:p w14:paraId="5DF201DF" w14:textId="2483597B"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 xml:space="preserve">(3) Alternatives to (1) and/or (2) shall be justified in the Plan by the RPF and may be approved by the Director. </w:t>
      </w:r>
    </w:p>
    <w:p w14:paraId="1DDF4762" w14:textId="10A8A816" w:rsidR="0035288D" w:rsidRDefault="0035288D" w:rsidP="00542931">
      <w:pPr>
        <w:pStyle w:val="Default"/>
        <w:spacing w:line="508" w:lineRule="exact"/>
        <w:rPr>
          <w:rFonts w:ascii="Arial" w:hAnsi="Arial" w:cs="Arial"/>
          <w:color w:val="auto"/>
        </w:rPr>
      </w:pPr>
      <w:r w:rsidRPr="0035288D">
        <w:rPr>
          <w:rFonts w:ascii="Arial" w:hAnsi="Arial" w:cs="Arial"/>
          <w:color w:val="auto"/>
        </w:rPr>
        <w:t xml:space="preserve">(b) Within one hundred (100) feet of the edge of the traveled surface of Public Roads, and within fifty (50) feet of the edge of the traveled surface of permanent private roads open for public use where permission to pass is not required, Slash created and trees knocked down by Timber Operations shall be treated by Lopping for Fire Hazard Reduction, </w:t>
      </w:r>
      <w:proofErr w:type="gramStart"/>
      <w:r w:rsidRPr="0035288D">
        <w:rPr>
          <w:rFonts w:ascii="Arial" w:hAnsi="Arial" w:cs="Arial"/>
          <w:color w:val="auto"/>
        </w:rPr>
        <w:t>piling</w:t>
      </w:r>
      <w:proofErr w:type="gramEnd"/>
      <w:r w:rsidRPr="0035288D">
        <w:rPr>
          <w:rFonts w:ascii="Arial" w:hAnsi="Arial" w:cs="Arial"/>
          <w:color w:val="auto"/>
        </w:rPr>
        <w:t xml:space="preserve"> and burning, chipping, burying or removal from the zone.</w:t>
      </w:r>
    </w:p>
    <w:p w14:paraId="26161ED8" w14:textId="63E6220F" w:rsidR="0035288D" w:rsidRPr="0035288D" w:rsidRDefault="0035288D" w:rsidP="0035288D">
      <w:pPr>
        <w:pStyle w:val="Default"/>
        <w:spacing w:line="508" w:lineRule="exact"/>
        <w:rPr>
          <w:rFonts w:ascii="Arial" w:hAnsi="Arial" w:cs="Arial"/>
          <w:b/>
          <w:bCs/>
          <w:color w:val="8EAADB" w:themeColor="accent1" w:themeTint="99"/>
        </w:rPr>
      </w:pPr>
      <w:r w:rsidRPr="0035288D">
        <w:rPr>
          <w:rFonts w:ascii="Arial" w:hAnsi="Arial" w:cs="Arial"/>
          <w:color w:val="auto"/>
        </w:rPr>
        <w:t>(c)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may be required between two hundred to five hundred (200-500) feet where unusual fire risk or hazard exist as determined by the Director or the RPF.</w:t>
      </w:r>
    </w:p>
    <w:p w14:paraId="67F4FD44" w14:textId="77777777" w:rsidR="001735BA" w:rsidRDefault="001735BA" w:rsidP="001735BA">
      <w:pPr>
        <w:pStyle w:val="Default"/>
        <w:spacing w:line="508" w:lineRule="exact"/>
        <w:rPr>
          <w:rFonts w:ascii="Arial" w:hAnsi="Arial" w:cs="Arial"/>
          <w:color w:val="auto"/>
        </w:rPr>
      </w:pPr>
      <w:r w:rsidRPr="001735BA">
        <w:rPr>
          <w:rFonts w:ascii="Arial" w:hAnsi="Arial" w:cs="Arial"/>
          <w:color w:val="auto"/>
        </w:rPr>
        <w:lastRenderedPageBreak/>
        <w:t>(d) An alternative to treating Slash and Woody Debris along roads and within two hundred (200) feet of Approved and Legally Permitted Habitable Structures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3B630466" w14:textId="77777777" w:rsidR="001735BA" w:rsidRDefault="001735BA" w:rsidP="001735BA">
      <w:pPr>
        <w:pStyle w:val="Default"/>
        <w:spacing w:line="508" w:lineRule="exact"/>
        <w:rPr>
          <w:rFonts w:ascii="Arial" w:hAnsi="Arial" w:cs="Arial"/>
          <w:color w:val="auto"/>
        </w:rPr>
      </w:pPr>
    </w:p>
    <w:p w14:paraId="1E8119CE" w14:textId="2816C26E" w:rsidR="001735BA" w:rsidRDefault="001735BA" w:rsidP="001735BA">
      <w:pPr>
        <w:pStyle w:val="Default"/>
        <w:spacing w:line="508" w:lineRule="exact"/>
        <w:rPr>
          <w:rFonts w:ascii="Arial" w:hAnsi="Arial" w:cs="Arial"/>
          <w:color w:val="auto"/>
        </w:rPr>
      </w:pPr>
      <w:r w:rsidRPr="001735BA">
        <w:rPr>
          <w:rFonts w:ascii="Arial" w:hAnsi="Arial" w:cs="Arial"/>
          <w:color w:val="auto"/>
        </w:rPr>
        <w:t>NOTE: Authority cited: Sections 4551 and 4562, Public Resources Code. Reference: Sections 4513, 4551.5 and 4562, Public Resources Code.</w:t>
      </w:r>
    </w:p>
    <w:p w14:paraId="0C2DB4AE" w14:textId="77777777" w:rsidR="001735BA" w:rsidRPr="001735BA" w:rsidRDefault="001735BA" w:rsidP="001735BA">
      <w:pPr>
        <w:pStyle w:val="Default"/>
        <w:spacing w:line="508" w:lineRule="exact"/>
        <w:rPr>
          <w:rFonts w:ascii="Arial" w:hAnsi="Arial" w:cs="Arial"/>
          <w:color w:val="auto"/>
        </w:rPr>
      </w:pPr>
    </w:p>
    <w:p w14:paraId="01EAB4B8" w14:textId="014AE032" w:rsidR="008E7FAF" w:rsidRPr="008E7FAF" w:rsidRDefault="008E7FAF" w:rsidP="00542931">
      <w:pPr>
        <w:pStyle w:val="Default"/>
        <w:spacing w:line="508" w:lineRule="exact"/>
        <w:rPr>
          <w:rFonts w:ascii="Arial" w:hAnsi="Arial" w:cs="Arial"/>
          <w:b/>
          <w:bCs/>
          <w:color w:val="auto"/>
        </w:rPr>
      </w:pPr>
      <w:r w:rsidRPr="008E7FAF">
        <w:rPr>
          <w:rFonts w:ascii="Arial" w:hAnsi="Arial" w:cs="Arial"/>
          <w:b/>
          <w:bCs/>
          <w:color w:val="auto"/>
        </w:rPr>
        <w:t>921.3. Silvicultural Methods.</w:t>
      </w:r>
    </w:p>
    <w:p w14:paraId="08832F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913 through 913.6, defines these methods.</w:t>
      </w:r>
    </w:p>
    <w:p w14:paraId="2BBCFE5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Commercial Thinning or Selection Methods. When the commercial thinning or the selection silvicultural method is used the following standards are required:</w:t>
      </w:r>
    </w:p>
    <w:p w14:paraId="0C763D9B" w14:textId="2DBBA84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(1) For an initial entry into an even-aged stand, leave a well distributed timber stand after cutting and logging operations have been completed on the cut area at least </w:t>
      </w:r>
      <w:r w:rsidRPr="008E7FAF">
        <w:rPr>
          <w:rFonts w:ascii="Arial" w:hAnsi="Arial" w:cs="Arial"/>
          <w:color w:val="FF0000"/>
          <w:u w:val="single"/>
        </w:rPr>
        <w:t>forty (</w:t>
      </w:r>
      <w:r w:rsidRPr="008E7FAF">
        <w:rPr>
          <w:rFonts w:ascii="Arial" w:hAnsi="Arial" w:cs="Arial"/>
          <w:color w:val="auto"/>
        </w:rPr>
        <w:t>40</w:t>
      </w:r>
      <w:r w:rsidRPr="008E7FAF">
        <w:rPr>
          <w:rFonts w:ascii="Arial" w:hAnsi="Arial" w:cs="Arial"/>
          <w:color w:val="FF0000"/>
          <w:u w:val="single"/>
        </w:rPr>
        <w:t>)</w:t>
      </w:r>
      <w:r w:rsidRPr="009045D3">
        <w:rPr>
          <w:rFonts w:ascii="Arial" w:hAnsi="Arial" w:cs="Arial"/>
          <w:strike/>
          <w:color w:val="FF0000"/>
        </w:rPr>
        <w:t>%</w:t>
      </w:r>
      <w:r w:rsidRPr="008E7FAF">
        <w:rPr>
          <w:rFonts w:ascii="Arial" w:hAnsi="Arial" w:cs="Arial"/>
          <w:color w:val="auto"/>
        </w:rPr>
        <w:t xml:space="preserve"> </w:t>
      </w:r>
      <w:r w:rsidR="009045D3" w:rsidRPr="009045D3">
        <w:rPr>
          <w:rFonts w:ascii="Arial" w:hAnsi="Arial" w:cs="Arial"/>
          <w:color w:val="FF0000"/>
          <w:u w:val="single"/>
        </w:rPr>
        <w:t xml:space="preserve">percent </w:t>
      </w:r>
      <w:r w:rsidRPr="008E7FAF">
        <w:rPr>
          <w:rFonts w:ascii="Arial" w:hAnsi="Arial" w:cs="Arial"/>
          <w:color w:val="auto"/>
        </w:rPr>
        <w:t xml:space="preserve">by number of those trees </w:t>
      </w:r>
      <w:r w:rsidRPr="008E7FAF">
        <w:rPr>
          <w:rFonts w:ascii="Arial" w:hAnsi="Arial" w:cs="Arial"/>
          <w:color w:val="FF0000"/>
          <w:u w:val="single"/>
        </w:rPr>
        <w:t>eighteen (</w:t>
      </w:r>
      <w:r w:rsidRPr="008E7FAF">
        <w:rPr>
          <w:rFonts w:ascii="Arial" w:hAnsi="Arial" w:cs="Arial"/>
          <w:color w:val="auto"/>
        </w:rPr>
        <w:t>18</w:t>
      </w:r>
      <w:r w:rsidRPr="008E7FAF">
        <w:rPr>
          <w:rFonts w:ascii="Arial" w:hAnsi="Arial" w:cs="Arial"/>
          <w:color w:val="FF0000"/>
          <w:u w:val="single"/>
        </w:rPr>
        <w:t>)</w:t>
      </w:r>
      <w:r w:rsidRPr="008E7FAF">
        <w:rPr>
          <w:rFonts w:ascii="Arial" w:hAnsi="Arial" w:cs="Arial"/>
          <w:color w:val="auto"/>
        </w:rPr>
        <w:t xml:space="preserve"> inches </w:t>
      </w:r>
      <w:r w:rsidRPr="008E7FAF">
        <w:rPr>
          <w:rFonts w:ascii="Arial" w:hAnsi="Arial" w:cs="Arial"/>
          <w:strike/>
          <w:color w:val="FF0000"/>
        </w:rPr>
        <w:t>(45.7 cm)</w:t>
      </w:r>
      <w:r w:rsidRPr="008E7FAF">
        <w:rPr>
          <w:rFonts w:ascii="Arial" w:hAnsi="Arial" w:cs="Arial"/>
          <w:color w:val="auto"/>
        </w:rPr>
        <w:t xml:space="preserve"> and more </w:t>
      </w:r>
      <w:r w:rsidRPr="008E7FAF">
        <w:rPr>
          <w:rFonts w:ascii="Arial" w:hAnsi="Arial" w:cs="Arial"/>
          <w:color w:val="auto"/>
          <w:u w:val="single"/>
        </w:rPr>
        <w:t>d.b.h.</w:t>
      </w:r>
      <w:r w:rsidRPr="008E7FAF">
        <w:rPr>
          <w:rFonts w:ascii="Arial" w:hAnsi="Arial" w:cs="Arial"/>
          <w:color w:val="auto"/>
        </w:rPr>
        <w:t xml:space="preserve"> present prior to commencement of current Timber Operations </w:t>
      </w:r>
      <w:r w:rsidRPr="00BB031E">
        <w:rPr>
          <w:rFonts w:ascii="Arial" w:hAnsi="Arial" w:cs="Arial"/>
          <w:strike/>
          <w:color w:val="FF0000"/>
        </w:rPr>
        <w:t xml:space="preserve">and at least 50% by </w:t>
      </w:r>
      <w:r w:rsidRPr="00BB031E">
        <w:rPr>
          <w:rFonts w:ascii="Arial" w:hAnsi="Arial" w:cs="Arial"/>
          <w:strike/>
          <w:color w:val="FF0000"/>
        </w:rPr>
        <w:lastRenderedPageBreak/>
        <w:t xml:space="preserve">number of those over 12 inches (30.5 cm) </w:t>
      </w:r>
      <w:r w:rsidRPr="00BB031E">
        <w:rPr>
          <w:rFonts w:ascii="Arial" w:hAnsi="Arial" w:cs="Arial"/>
          <w:strike/>
          <w:color w:val="FF0000"/>
          <w:u w:val="single"/>
        </w:rPr>
        <w:t>d.b.h.</w:t>
      </w:r>
      <w:r w:rsidRPr="00BB031E">
        <w:rPr>
          <w:rFonts w:ascii="Arial" w:hAnsi="Arial" w:cs="Arial"/>
          <w:strike/>
          <w:color w:val="FF0000"/>
        </w:rPr>
        <w:t xml:space="preserve"> but less than </w:t>
      </w:r>
      <w:r w:rsidR="009045D3" w:rsidRPr="00BB031E">
        <w:rPr>
          <w:rFonts w:ascii="Arial" w:hAnsi="Arial" w:cs="Arial"/>
          <w:strike/>
          <w:color w:val="FF0000"/>
        </w:rPr>
        <w:t>18 inches (45.7 cm)</w:t>
      </w:r>
      <w:r w:rsidRPr="00BB031E">
        <w:rPr>
          <w:rFonts w:ascii="Arial" w:hAnsi="Arial" w:cs="Arial"/>
          <w:strike/>
          <w:color w:val="FF0000"/>
        </w:rPr>
        <w:t xml:space="preserve"> or more </w:t>
      </w:r>
      <w:r w:rsidRPr="00BB031E">
        <w:rPr>
          <w:rFonts w:ascii="Arial" w:hAnsi="Arial" w:cs="Arial"/>
          <w:strike/>
          <w:color w:val="FF0000"/>
          <w:u w:val="single"/>
        </w:rPr>
        <w:t>d.b.h</w:t>
      </w:r>
      <w:r w:rsidRPr="008E7FAF">
        <w:rPr>
          <w:rFonts w:ascii="Arial" w:hAnsi="Arial" w:cs="Arial"/>
          <w:color w:val="FF0000"/>
          <w:u w:val="single"/>
        </w:rPr>
        <w:t>.</w:t>
      </w:r>
      <w:r w:rsidRPr="00BB031E">
        <w:rPr>
          <w:rFonts w:ascii="Arial" w:hAnsi="Arial" w:cs="Arial"/>
          <w:strike/>
          <w:color w:val="FF0000"/>
        </w:rPr>
        <w:t xml:space="preserve"> All l</w:t>
      </w:r>
      <w:r w:rsidR="00BB031E" w:rsidRPr="00BB031E">
        <w:rPr>
          <w:rFonts w:ascii="Arial" w:hAnsi="Arial" w:cs="Arial"/>
          <w:color w:val="FF0000"/>
          <w:u w:val="single"/>
        </w:rPr>
        <w:t>L</w:t>
      </w:r>
      <w:r w:rsidRPr="008E7FAF">
        <w:rPr>
          <w:rFonts w:ascii="Arial" w:hAnsi="Arial" w:cs="Arial"/>
          <w:color w:val="auto"/>
        </w:rPr>
        <w:t>eave trees shall be thrifty coniferous trees which are free from substantial damage caused by Timber Operations</w:t>
      </w:r>
      <w:r w:rsidRPr="00BB031E">
        <w:rPr>
          <w:rFonts w:ascii="Arial" w:hAnsi="Arial" w:cs="Arial"/>
          <w:strike/>
          <w:color w:val="FF0000"/>
        </w:rPr>
        <w:t>, and leave trees shall have the characteristics of a “Countable Tree” as described in PRC § 4528(b)</w:t>
      </w:r>
      <w:r w:rsidRPr="008E7FAF">
        <w:rPr>
          <w:rFonts w:ascii="Arial" w:hAnsi="Arial" w:cs="Arial"/>
          <w:color w:val="auto"/>
        </w:rPr>
        <w:t xml:space="preserve">. No conifer tree shall be cut which is more than </w:t>
      </w:r>
      <w:r w:rsidR="009045D3" w:rsidRPr="009045D3">
        <w:rPr>
          <w:rFonts w:ascii="Arial" w:hAnsi="Arial" w:cs="Arial"/>
          <w:color w:val="FF0000"/>
          <w:u w:val="single"/>
        </w:rPr>
        <w:t>seventy-five (</w:t>
      </w:r>
      <w:r w:rsidRPr="008E7FAF">
        <w:rPr>
          <w:rFonts w:ascii="Arial" w:hAnsi="Arial" w:cs="Arial"/>
          <w:color w:val="auto"/>
        </w:rPr>
        <w:t>75</w:t>
      </w:r>
      <w:r w:rsidR="009045D3" w:rsidRPr="009045D3">
        <w:rPr>
          <w:rFonts w:ascii="Arial" w:hAnsi="Arial" w:cs="Arial"/>
          <w:color w:val="FF0000"/>
          <w:u w:val="single"/>
        </w:rPr>
        <w:t>)</w:t>
      </w:r>
      <w:r w:rsidRPr="008E7FAF">
        <w:rPr>
          <w:rFonts w:ascii="Arial" w:hAnsi="Arial" w:cs="Arial"/>
          <w:color w:val="auto"/>
        </w:rPr>
        <w:t xml:space="preserve"> feet </w:t>
      </w:r>
      <w:r w:rsidRPr="009045D3">
        <w:rPr>
          <w:rFonts w:ascii="Arial" w:hAnsi="Arial" w:cs="Arial"/>
          <w:strike/>
          <w:color w:val="FF0000"/>
        </w:rPr>
        <w:t>(22.86 m)</w:t>
      </w:r>
      <w:r w:rsidRPr="008E7FAF">
        <w:rPr>
          <w:rFonts w:ascii="Arial" w:hAnsi="Arial" w:cs="Arial"/>
          <w:color w:val="auto"/>
        </w:rPr>
        <w:t xml:space="preserve"> from a leave tree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or larger located within the Logging Area. </w:t>
      </w:r>
      <w:r w:rsidRPr="00191994">
        <w:rPr>
          <w:rFonts w:ascii="Arial" w:hAnsi="Arial" w:cs="Arial"/>
          <w:strike/>
          <w:color w:val="FF0000"/>
        </w:rPr>
        <w:t>Average top stump Diameter, outside bark, shall be considered 1</w:t>
      </w:r>
      <w:r w:rsidR="00191994" w:rsidRPr="00191994">
        <w:rPr>
          <w:rFonts w:ascii="Arial" w:hAnsi="Arial" w:cs="Arial"/>
          <w:strike/>
          <w:color w:val="FF0000"/>
        </w:rPr>
        <w:t xml:space="preserve"> </w:t>
      </w:r>
      <w:r w:rsidRPr="00191994">
        <w:rPr>
          <w:rFonts w:ascii="Arial" w:hAnsi="Arial" w:cs="Arial"/>
          <w:strike/>
          <w:color w:val="FF0000"/>
        </w:rPr>
        <w:t xml:space="preserve">inch greater than </w:t>
      </w:r>
      <w:r w:rsidR="00191994" w:rsidRPr="00191994">
        <w:rPr>
          <w:rFonts w:ascii="Arial" w:hAnsi="Arial" w:cs="Arial"/>
          <w:strike/>
          <w:color w:val="FF0000"/>
        </w:rPr>
        <w:t>dbh</w:t>
      </w:r>
      <w:r w:rsidRPr="008E7FAF">
        <w:rPr>
          <w:rFonts w:ascii="Arial" w:hAnsi="Arial" w:cs="Arial"/>
          <w:color w:val="auto"/>
        </w:rPr>
        <w:t>.</w:t>
      </w:r>
    </w:p>
    <w:p w14:paraId="2F26094C" w14:textId="12BF4099"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For timber stands where more than one age class is present, leave at least </w:t>
      </w:r>
      <w:r w:rsidR="005E20DF" w:rsidRPr="00191994">
        <w:rPr>
          <w:rFonts w:ascii="Arial" w:hAnsi="Arial" w:cs="Arial"/>
          <w:color w:val="FF0000"/>
          <w:u w:val="single"/>
        </w:rPr>
        <w:t>fifty (</w:t>
      </w:r>
      <w:r w:rsidRPr="008E7FAF">
        <w:rPr>
          <w:rFonts w:ascii="Arial" w:hAnsi="Arial" w:cs="Arial"/>
          <w:color w:val="auto"/>
        </w:rPr>
        <w:t>50</w:t>
      </w:r>
      <w:r w:rsidR="005E20DF" w:rsidRPr="005E20DF">
        <w:rPr>
          <w:rFonts w:ascii="Arial" w:hAnsi="Arial" w:cs="Arial"/>
          <w:color w:val="FF0000"/>
          <w:u w:val="single"/>
        </w:rPr>
        <w:t>)</w:t>
      </w:r>
      <w:r w:rsidRPr="005E20DF">
        <w:rPr>
          <w:rFonts w:ascii="Arial" w:hAnsi="Arial" w:cs="Arial"/>
          <w:color w:val="FF0000"/>
        </w:rPr>
        <w:t>%</w:t>
      </w:r>
      <w:r w:rsidRPr="008E7FAF">
        <w:rPr>
          <w:rFonts w:ascii="Arial" w:hAnsi="Arial" w:cs="Arial"/>
          <w:color w:val="auto"/>
        </w:rPr>
        <w:t xml:space="preserve"> by number of those trees over 12 inches </w:t>
      </w:r>
      <w:r w:rsidRPr="008E7FAF">
        <w:rPr>
          <w:rFonts w:ascii="Arial" w:hAnsi="Arial" w:cs="Arial"/>
          <w:color w:val="FF0000"/>
          <w:u w:val="single"/>
        </w:rPr>
        <w:t>d.b.h.</w:t>
      </w:r>
      <w:r w:rsidRPr="008E7FAF">
        <w:rPr>
          <w:rFonts w:ascii="Arial" w:hAnsi="Arial" w:cs="Arial"/>
          <w:color w:val="auto"/>
        </w:rPr>
        <w:t xml:space="preserve"> </w:t>
      </w:r>
      <w:r w:rsidRPr="00BB031E">
        <w:rPr>
          <w:rFonts w:ascii="Arial" w:hAnsi="Arial" w:cs="Arial"/>
          <w:strike/>
          <w:color w:val="FF0000"/>
        </w:rPr>
        <w:t>Leave trees and established conifer regeneration shall amount to 50% of the pre-existing tree crown Canopy cover.</w:t>
      </w:r>
      <w:r w:rsidRPr="008E7FAF">
        <w:rPr>
          <w:rFonts w:ascii="Arial" w:hAnsi="Arial" w:cs="Arial"/>
          <w:color w:val="auto"/>
        </w:rPr>
        <w:t xml:space="preserve"> </w:t>
      </w:r>
      <w:r w:rsidR="00BB031E" w:rsidRPr="00BB031E">
        <w:rPr>
          <w:rFonts w:ascii="Arial" w:hAnsi="Arial" w:cs="Arial"/>
          <w:strike/>
          <w:color w:val="FF0000"/>
        </w:rPr>
        <w:t xml:space="preserve"> All l</w:t>
      </w:r>
      <w:r w:rsidR="00BB031E" w:rsidRPr="00BB031E">
        <w:rPr>
          <w:rFonts w:ascii="Arial" w:hAnsi="Arial" w:cs="Arial"/>
          <w:color w:val="FF0000"/>
          <w:u w:val="single"/>
        </w:rPr>
        <w:t>L</w:t>
      </w:r>
      <w:r w:rsidR="00BB031E" w:rsidRPr="008E7FAF">
        <w:rPr>
          <w:rFonts w:ascii="Arial" w:hAnsi="Arial" w:cs="Arial"/>
          <w:color w:val="auto"/>
        </w:rPr>
        <w:t xml:space="preserve">eave </w:t>
      </w:r>
      <w:r w:rsidRPr="008E7FAF">
        <w:rPr>
          <w:rFonts w:ascii="Arial" w:hAnsi="Arial" w:cs="Arial"/>
          <w:color w:val="auto"/>
        </w:rPr>
        <w:t>trees shall be thrifty coniferous trees which are free from substantial damage caused by Timber Operations</w:t>
      </w:r>
      <w:r w:rsidRPr="00BB031E">
        <w:rPr>
          <w:rFonts w:ascii="Arial" w:hAnsi="Arial" w:cs="Arial"/>
          <w:strike/>
          <w:color w:val="FF0000"/>
        </w:rPr>
        <w:t>, and leave trees shall have the characteristics of a “Countable Tree” described in PRC § 4528(b)</w:t>
      </w:r>
      <w:r w:rsidRPr="008E7FAF">
        <w:rPr>
          <w:rFonts w:ascii="Arial" w:hAnsi="Arial" w:cs="Arial"/>
          <w:color w:val="auto"/>
        </w:rPr>
        <w:t xml:space="preserve">. No conifer tree shall be cut which is more than </w:t>
      </w:r>
      <w:r w:rsidR="00BB031E" w:rsidRPr="009045D3">
        <w:rPr>
          <w:rFonts w:ascii="Arial" w:hAnsi="Arial" w:cs="Arial"/>
          <w:color w:val="FF0000"/>
          <w:u w:val="single"/>
        </w:rPr>
        <w:t>seventy-five (</w:t>
      </w:r>
      <w:r w:rsidR="00BB031E" w:rsidRPr="008E7FAF">
        <w:rPr>
          <w:rFonts w:ascii="Arial" w:hAnsi="Arial" w:cs="Arial"/>
          <w:color w:val="auto"/>
        </w:rPr>
        <w:t>75</w:t>
      </w:r>
      <w:r w:rsidR="00BB031E" w:rsidRPr="009045D3">
        <w:rPr>
          <w:rFonts w:ascii="Arial" w:hAnsi="Arial" w:cs="Arial"/>
          <w:color w:val="FF0000"/>
          <w:u w:val="single"/>
        </w:rPr>
        <w:t>)</w:t>
      </w:r>
      <w:r w:rsidR="00BB031E" w:rsidRPr="008E7FAF">
        <w:rPr>
          <w:rFonts w:ascii="Arial" w:hAnsi="Arial" w:cs="Arial"/>
          <w:color w:val="auto"/>
        </w:rPr>
        <w:t xml:space="preserve"> </w:t>
      </w:r>
      <w:commentRangeStart w:id="1"/>
      <w:r w:rsidR="00BB031E" w:rsidRPr="008E7FAF">
        <w:rPr>
          <w:rFonts w:ascii="Arial" w:hAnsi="Arial" w:cs="Arial"/>
          <w:color w:val="auto"/>
        </w:rPr>
        <w:t xml:space="preserve">feet </w:t>
      </w:r>
      <w:r w:rsidRPr="008E7FAF">
        <w:rPr>
          <w:rFonts w:ascii="Arial" w:hAnsi="Arial" w:cs="Arial"/>
          <w:color w:val="auto"/>
        </w:rPr>
        <w:t xml:space="preserve">from a </w:t>
      </w:r>
      <w:r w:rsidRPr="00BB031E">
        <w:rPr>
          <w:rFonts w:ascii="Arial" w:hAnsi="Arial" w:cs="Arial"/>
          <w:strike/>
          <w:color w:val="FF0000"/>
        </w:rPr>
        <w:t>3 point Countable Tree</w:t>
      </w:r>
      <w:r w:rsidRPr="00274C52">
        <w:rPr>
          <w:rFonts w:ascii="Arial" w:hAnsi="Arial" w:cs="Arial"/>
          <w:color w:val="FF0000"/>
          <w:u w:val="single"/>
        </w:rPr>
        <w:t xml:space="preserve"> </w:t>
      </w:r>
      <w:r w:rsidR="00274C52" w:rsidRPr="00274C52">
        <w:rPr>
          <w:rFonts w:ascii="Arial" w:hAnsi="Arial" w:cs="Arial"/>
          <w:color w:val="FF0000"/>
          <w:u w:val="single"/>
        </w:rPr>
        <w:t>leave tree twelve (12) inches d.b.h. or larger</w:t>
      </w:r>
      <w:r w:rsidR="00274C52" w:rsidRPr="008E7FAF">
        <w:rPr>
          <w:rFonts w:ascii="Arial" w:hAnsi="Arial" w:cs="Arial"/>
          <w:color w:val="auto"/>
        </w:rPr>
        <w:t xml:space="preserve"> located </w:t>
      </w:r>
      <w:r w:rsidRPr="008E7FAF">
        <w:rPr>
          <w:rFonts w:ascii="Arial" w:hAnsi="Arial" w:cs="Arial"/>
          <w:color w:val="auto"/>
        </w:rPr>
        <w:t>within the Logging Area.</w:t>
      </w:r>
      <w:commentRangeEnd w:id="1"/>
      <w:r w:rsidR="00E5302C">
        <w:rPr>
          <w:rStyle w:val="CommentReference"/>
          <w:rFonts w:ascii="Courier New" w:hAnsi="Courier New"/>
          <w:color w:val="auto"/>
        </w:rPr>
        <w:commentReference w:id="1"/>
      </w:r>
    </w:p>
    <w:p w14:paraId="613F85F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A report of Stocking as described in PRC § 4587 shall be filed within six months following completion of work as described in the Plan.</w:t>
      </w:r>
    </w:p>
    <w:p w14:paraId="5D0361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Sanitation-Salvage Method. When the sanitation-salvage silivcultural method is used the following practices are required:</w:t>
      </w:r>
    </w:p>
    <w:p w14:paraId="65BB5107"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Restrictions on time periods for subsequent Timber Operations shall not apply to the sanitation-salvage silvicultural method.</w:t>
      </w:r>
    </w:p>
    <w:p w14:paraId="5E205960"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w:t>
      </w:r>
      <w:r w:rsidRPr="008E7FAF">
        <w:rPr>
          <w:rFonts w:ascii="Arial" w:hAnsi="Arial" w:cs="Arial"/>
          <w:color w:val="auto"/>
        </w:rPr>
        <w:lastRenderedPageBreak/>
        <w:t>following planting season. Deficiencies in Stocking shall be corrected by planting annually at least three times if necessary to meet the Stocking Standards in 14 CCR § 921.4.</w:t>
      </w:r>
    </w:p>
    <w:p w14:paraId="1A119DE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Where the result of the cutting would have the effect of a clearcut all of the restrictions in this section pertaining to the use of clearcuts shall apply, except for 1) 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The clearcutting method may be used when justified and explained in the Plan and found in conformance by the Director for one or more of the following reasons:</w:t>
      </w:r>
    </w:p>
    <w:p w14:paraId="59C81D3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Leave trees would be subject to severe damage from sunburn, saltburn, and/or windthrow.</w:t>
      </w:r>
    </w:p>
    <w:p w14:paraId="6D16073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Conifer stand improvement necessitates the clearing of a stand of hardwoods.</w:t>
      </w:r>
    </w:p>
    <w:p w14:paraId="0120D92D"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Leave trees would prevent regeneration of the principal conifer Species.</w:t>
      </w:r>
    </w:p>
    <w:p w14:paraId="64384C5E" w14:textId="08909B2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Old growth stands where </w:t>
      </w:r>
      <w:r w:rsidR="00274C52" w:rsidRPr="00274C52">
        <w:rPr>
          <w:rFonts w:ascii="Arial" w:hAnsi="Arial" w:cs="Arial"/>
          <w:color w:val="FF0000"/>
          <w:u w:val="single"/>
        </w:rPr>
        <w:t xml:space="preserve">seventy </w:t>
      </w:r>
      <w:r w:rsidR="00274C52">
        <w:rPr>
          <w:rFonts w:ascii="Arial" w:hAnsi="Arial" w:cs="Arial"/>
          <w:color w:val="FF0000"/>
          <w:u w:val="single"/>
        </w:rPr>
        <w:t>(</w:t>
      </w:r>
      <w:r w:rsidRPr="008E7FAF">
        <w:rPr>
          <w:rFonts w:ascii="Arial" w:hAnsi="Arial" w:cs="Arial"/>
          <w:color w:val="auto"/>
        </w:rPr>
        <w:t>70</w:t>
      </w:r>
      <w:r w:rsidR="00274C52" w:rsidRPr="00274C52">
        <w:rPr>
          <w:rFonts w:ascii="Arial" w:hAnsi="Arial" w:cs="Arial"/>
          <w:color w:val="FF0000"/>
        </w:rPr>
        <w:t>)</w:t>
      </w:r>
      <w:r w:rsidR="00274C52" w:rsidRPr="00274C52">
        <w:rPr>
          <w:rFonts w:ascii="Arial" w:hAnsi="Arial" w:cs="Arial"/>
          <w:color w:val="FF0000"/>
          <w:u w:val="single"/>
        </w:rPr>
        <w:t xml:space="preserve"> percent</w:t>
      </w:r>
      <w:r w:rsidRPr="00274C52">
        <w:rPr>
          <w:rFonts w:ascii="Arial" w:hAnsi="Arial" w:cs="Arial"/>
          <w:strike/>
          <w:color w:val="FF0000"/>
        </w:rPr>
        <w:t>%</w:t>
      </w:r>
      <w:r w:rsidRPr="008E7FAF">
        <w:rPr>
          <w:rFonts w:ascii="Arial" w:hAnsi="Arial" w:cs="Arial"/>
          <w:color w:val="auto"/>
        </w:rPr>
        <w:t xml:space="preserve"> or more of the Countable Trees over </w:t>
      </w:r>
      <w:r w:rsidR="00274C52" w:rsidRPr="00274C52">
        <w:rPr>
          <w:rFonts w:ascii="Arial" w:hAnsi="Arial" w:cs="Arial"/>
          <w:color w:val="FF0000"/>
          <w:u w:val="single"/>
        </w:rPr>
        <w:t>thirty-six (</w:t>
      </w:r>
      <w:r w:rsidRPr="008E7FAF">
        <w:rPr>
          <w:rFonts w:ascii="Arial" w:hAnsi="Arial" w:cs="Arial"/>
          <w:color w:val="auto"/>
        </w:rPr>
        <w:t>36</w:t>
      </w:r>
      <w:r w:rsidR="00274C52" w:rsidRPr="00274C52">
        <w:rPr>
          <w:rFonts w:ascii="Arial" w:hAnsi="Arial" w:cs="Arial"/>
          <w:color w:val="FF0000"/>
        </w:rPr>
        <w:t>)</w:t>
      </w:r>
      <w:r w:rsidRPr="008E7FAF">
        <w:rPr>
          <w:rFonts w:ascii="Arial" w:hAnsi="Arial" w:cs="Arial"/>
          <w:color w:val="auto"/>
        </w:rPr>
        <w:t xml:space="preserve"> inches </w:t>
      </w:r>
      <w:r w:rsidRPr="00274C52">
        <w:rPr>
          <w:rFonts w:ascii="Arial" w:hAnsi="Arial" w:cs="Arial"/>
          <w:strike/>
          <w:color w:val="FF0000"/>
        </w:rPr>
        <w:t>(91.4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are more than </w:t>
      </w:r>
      <w:r w:rsidR="00274C52" w:rsidRPr="00274C52">
        <w:rPr>
          <w:rFonts w:ascii="Arial" w:hAnsi="Arial" w:cs="Arial"/>
          <w:color w:val="FF0000"/>
          <w:u w:val="single"/>
        </w:rPr>
        <w:t>two hundred (</w:t>
      </w:r>
      <w:r w:rsidRPr="008E7FAF">
        <w:rPr>
          <w:rFonts w:ascii="Arial" w:hAnsi="Arial" w:cs="Arial"/>
          <w:color w:val="auto"/>
        </w:rPr>
        <w:t>200</w:t>
      </w:r>
      <w:r w:rsidR="00274C52" w:rsidRPr="00274C52">
        <w:rPr>
          <w:rFonts w:ascii="Arial" w:hAnsi="Arial" w:cs="Arial"/>
          <w:color w:val="FF0000"/>
          <w:u w:val="single"/>
        </w:rPr>
        <w:t>)</w:t>
      </w:r>
      <w:r w:rsidRPr="008E7FAF">
        <w:rPr>
          <w:rFonts w:ascii="Arial" w:hAnsi="Arial" w:cs="Arial"/>
          <w:color w:val="auto"/>
        </w:rPr>
        <w:t xml:space="preserve"> years old.</w:t>
      </w:r>
    </w:p>
    <w:p w14:paraId="5ED694C1"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(E) Timber stands where trees are infected with insects or diseases, and there is significant risk for substantial loss of standing timber or timber growth.</w:t>
      </w:r>
    </w:p>
    <w:p w14:paraId="691596EA" w14:textId="2E0EB7B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Clearcut areas shall not exceed </w:t>
      </w:r>
      <w:r w:rsidR="00274C52" w:rsidRPr="00274C52">
        <w:rPr>
          <w:rFonts w:ascii="Arial" w:hAnsi="Arial" w:cs="Arial"/>
          <w:color w:val="FF0000"/>
          <w:u w:val="single"/>
        </w:rPr>
        <w:t xml:space="preserve">ten </w:t>
      </w:r>
      <w:r w:rsidR="00274C52">
        <w:rPr>
          <w:rFonts w:ascii="Arial" w:hAnsi="Arial" w:cs="Arial"/>
          <w:color w:val="FF0000"/>
          <w:u w:val="single"/>
        </w:rPr>
        <w:t>(</w:t>
      </w:r>
      <w:r w:rsidRPr="008E7FAF">
        <w:rPr>
          <w:rFonts w:ascii="Arial" w:hAnsi="Arial" w:cs="Arial"/>
          <w:color w:val="auto"/>
        </w:rPr>
        <w:t>10</w:t>
      </w:r>
      <w:r w:rsidR="00274C52" w:rsidRPr="00274C52">
        <w:rPr>
          <w:rFonts w:ascii="Arial" w:hAnsi="Arial" w:cs="Arial"/>
          <w:color w:val="FF0000"/>
          <w:u w:val="single"/>
        </w:rPr>
        <w:t>)</w:t>
      </w:r>
      <w:r w:rsidRPr="008E7FAF">
        <w:rPr>
          <w:rFonts w:ascii="Arial" w:hAnsi="Arial" w:cs="Arial"/>
          <w:color w:val="auto"/>
        </w:rPr>
        <w:t xml:space="preserve"> acres</w:t>
      </w:r>
      <w:r w:rsidRPr="00274C52">
        <w:rPr>
          <w:rFonts w:ascii="Arial" w:hAnsi="Arial" w:cs="Arial"/>
          <w:strike/>
          <w:color w:val="FF0000"/>
        </w:rPr>
        <w:t xml:space="preserve"> (4.047 ha)</w:t>
      </w:r>
      <w:r w:rsidRPr="008E7FAF">
        <w:rPr>
          <w:rFonts w:ascii="Arial" w:hAnsi="Arial" w:cs="Arial"/>
          <w:color w:val="auto"/>
        </w:rPr>
        <w:t xml:space="preserve"> in size, but may be enlarged to not more than </w:t>
      </w:r>
      <w:r w:rsidR="004E6C98" w:rsidRPr="004E6C98">
        <w:rPr>
          <w:rFonts w:ascii="Arial" w:hAnsi="Arial" w:cs="Arial"/>
          <w:color w:val="FF0000"/>
          <w:u w:val="single"/>
        </w:rPr>
        <w:t>fifteen (</w:t>
      </w:r>
      <w:r w:rsidRPr="008E7FAF">
        <w:rPr>
          <w:rFonts w:ascii="Arial" w:hAnsi="Arial" w:cs="Arial"/>
          <w:color w:val="auto"/>
        </w:rPr>
        <w:t>15</w:t>
      </w:r>
      <w:r w:rsidR="004E6C98" w:rsidRPr="004E6C98">
        <w:rPr>
          <w:rFonts w:ascii="Arial" w:hAnsi="Arial" w:cs="Arial"/>
          <w:color w:val="FF0000"/>
          <w:u w:val="single"/>
        </w:rPr>
        <w:t>)</w:t>
      </w:r>
      <w:r w:rsidRPr="008E7FAF">
        <w:rPr>
          <w:rFonts w:ascii="Arial" w:hAnsi="Arial" w:cs="Arial"/>
          <w:color w:val="auto"/>
        </w:rPr>
        <w:t xml:space="preserve"> acres </w:t>
      </w:r>
      <w:r w:rsidRPr="004E6C98">
        <w:rPr>
          <w:rFonts w:ascii="Arial" w:hAnsi="Arial" w:cs="Arial"/>
          <w:strike/>
          <w:color w:val="FF0000"/>
        </w:rPr>
        <w:t>(6.070 ha)</w:t>
      </w:r>
      <w:r w:rsidRPr="008E7FAF">
        <w:rPr>
          <w:rFonts w:ascii="Arial" w:hAnsi="Arial" w:cs="Arial"/>
          <w:color w:val="auto"/>
        </w:rPr>
        <w:t xml:space="preserve"> when explained and justified in the Plan, and when found in conformance with the Rules </w:t>
      </w:r>
      <w:r w:rsidRPr="00274C52">
        <w:rPr>
          <w:rFonts w:ascii="Arial" w:hAnsi="Arial" w:cs="Arial"/>
          <w:strike/>
          <w:color w:val="FF0000"/>
        </w:rPr>
        <w:t>of the Board</w:t>
      </w:r>
      <w:r w:rsidRPr="008E7FAF">
        <w:rPr>
          <w:rFonts w:ascii="Arial" w:hAnsi="Arial" w:cs="Arial"/>
          <w:color w:val="auto"/>
        </w:rPr>
        <w:t xml:space="preserve">. Exceptions to the </w:t>
      </w:r>
      <w:r w:rsidR="00274C52" w:rsidRPr="00274C52">
        <w:rPr>
          <w:rFonts w:ascii="Arial" w:hAnsi="Arial" w:cs="Arial"/>
          <w:color w:val="FF0000"/>
          <w:u w:val="single"/>
        </w:rPr>
        <w:t xml:space="preserve">ten </w:t>
      </w:r>
      <w:r w:rsidR="00274C52">
        <w:rPr>
          <w:rFonts w:ascii="Arial" w:hAnsi="Arial" w:cs="Arial"/>
          <w:color w:val="FF0000"/>
          <w:u w:val="single"/>
        </w:rPr>
        <w:t>(</w:t>
      </w:r>
      <w:r w:rsidR="00274C52" w:rsidRPr="008E7FAF">
        <w:rPr>
          <w:rFonts w:ascii="Arial" w:hAnsi="Arial" w:cs="Arial"/>
          <w:color w:val="auto"/>
        </w:rPr>
        <w:t>10</w:t>
      </w:r>
      <w:r w:rsidR="00274C52" w:rsidRPr="00274C52">
        <w:rPr>
          <w:rFonts w:ascii="Arial" w:hAnsi="Arial" w:cs="Arial"/>
          <w:color w:val="FF0000"/>
          <w:u w:val="single"/>
        </w:rPr>
        <w:t>)</w:t>
      </w:r>
      <w:r w:rsidR="00274C52" w:rsidRPr="008E7FAF">
        <w:rPr>
          <w:rFonts w:ascii="Arial" w:hAnsi="Arial" w:cs="Arial"/>
          <w:color w:val="auto"/>
        </w:rPr>
        <w:t xml:space="preserve"> acres</w:t>
      </w:r>
      <w:r w:rsidR="00274C52" w:rsidRPr="00274C52">
        <w:rPr>
          <w:rFonts w:ascii="Arial" w:hAnsi="Arial" w:cs="Arial"/>
          <w:strike/>
          <w:color w:val="FF0000"/>
        </w:rPr>
        <w:t xml:space="preserve"> (4.047 ha)</w:t>
      </w:r>
      <w:r w:rsidR="00274C52" w:rsidRPr="008E7FAF">
        <w:rPr>
          <w:rFonts w:ascii="Arial" w:hAnsi="Arial" w:cs="Arial"/>
          <w:color w:val="auto"/>
        </w:rPr>
        <w:t xml:space="preserve"> </w:t>
      </w:r>
      <w:r w:rsidRPr="008E7FAF">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8E7FAF" w:rsidRDefault="008E7FAF" w:rsidP="00542931">
      <w:pPr>
        <w:pStyle w:val="Default"/>
        <w:spacing w:line="508" w:lineRule="exact"/>
        <w:rPr>
          <w:rFonts w:ascii="Arial" w:hAnsi="Arial" w:cs="Arial"/>
          <w:color w:val="auto"/>
        </w:rPr>
      </w:pPr>
      <w:commentRangeStart w:id="2"/>
      <w:r w:rsidRPr="008E7FAF">
        <w:rPr>
          <w:rFonts w:ascii="Arial" w:hAnsi="Arial" w:cs="Arial"/>
          <w:color w:val="auto"/>
        </w:rPr>
        <w:t xml:space="preserve">(3) Clearcut areas of </w:t>
      </w:r>
      <w:r w:rsidR="004E6C98" w:rsidRPr="004E6C98">
        <w:rPr>
          <w:rFonts w:ascii="Arial" w:hAnsi="Arial" w:cs="Arial"/>
          <w:color w:val="FF0000"/>
          <w:u w:val="single"/>
        </w:rPr>
        <w:t>ten (</w:t>
      </w:r>
      <w:r w:rsidRPr="008E7FAF">
        <w:rPr>
          <w:rFonts w:ascii="Arial" w:hAnsi="Arial" w:cs="Arial"/>
          <w:color w:val="auto"/>
        </w:rPr>
        <w:t>10</w:t>
      </w:r>
      <w:r w:rsidR="004E6C98" w:rsidRPr="004E6C98">
        <w:rPr>
          <w:rFonts w:ascii="Arial" w:hAnsi="Arial" w:cs="Arial"/>
          <w:color w:val="FF0000"/>
          <w:u w:val="single"/>
        </w:rPr>
        <w:t>)</w:t>
      </w:r>
      <w:r w:rsidRPr="008E7FAF">
        <w:rPr>
          <w:rFonts w:ascii="Arial" w:hAnsi="Arial" w:cs="Arial"/>
          <w:color w:val="auto"/>
        </w:rPr>
        <w:t xml:space="preserve"> acres or larger regardless of ownership shall be separated by a logical logging unit not less than </w:t>
      </w:r>
      <w:r w:rsidR="004E6C98" w:rsidRPr="004E6C98">
        <w:rPr>
          <w:rFonts w:ascii="Arial" w:hAnsi="Arial" w:cs="Arial"/>
          <w:color w:val="FF0000"/>
          <w:u w:val="single"/>
        </w:rPr>
        <w:t>three hundred (</w:t>
      </w:r>
      <w:r w:rsidRPr="008E7FAF">
        <w:rPr>
          <w:rFonts w:ascii="Arial" w:hAnsi="Arial" w:cs="Arial"/>
          <w:color w:val="auto"/>
        </w:rPr>
        <w:t>300</w:t>
      </w:r>
      <w:r w:rsidR="004E6C98" w:rsidRPr="004E6C98">
        <w:rPr>
          <w:rFonts w:ascii="Arial" w:hAnsi="Arial" w:cs="Arial"/>
          <w:color w:val="FF0000"/>
          <w:u w:val="single"/>
        </w:rPr>
        <w:t>)</w:t>
      </w:r>
      <w:r w:rsidRPr="008E7FAF">
        <w:rPr>
          <w:rFonts w:ascii="Arial" w:hAnsi="Arial" w:cs="Arial"/>
          <w:color w:val="auto"/>
        </w:rPr>
        <w:t xml:space="preserve"> feet </w:t>
      </w:r>
      <w:r w:rsidRPr="004E6C98">
        <w:rPr>
          <w:rFonts w:ascii="Arial" w:hAnsi="Arial" w:cs="Arial"/>
          <w:strike/>
          <w:color w:val="FF0000"/>
        </w:rPr>
        <w:t xml:space="preserve">(91.44 m) </w:t>
      </w:r>
      <w:r w:rsidRPr="008E7FAF">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4E6C98">
        <w:rPr>
          <w:rFonts w:ascii="Arial" w:hAnsi="Arial" w:cs="Arial"/>
          <w:color w:val="FF0000"/>
          <w:u w:val="single"/>
        </w:rPr>
        <w:t>fifty (</w:t>
      </w:r>
      <w:r w:rsidRPr="008E7FAF">
        <w:rPr>
          <w:rFonts w:ascii="Arial" w:hAnsi="Arial" w:cs="Arial"/>
          <w:color w:val="auto"/>
        </w:rPr>
        <w:t>50</w:t>
      </w:r>
      <w:r w:rsidR="004E6C98" w:rsidRPr="004E6C98">
        <w:rPr>
          <w:rFonts w:ascii="Arial" w:hAnsi="Arial" w:cs="Arial"/>
          <w:color w:val="FF0000"/>
          <w:u w:val="single"/>
        </w:rPr>
        <w:t>) percent</w:t>
      </w:r>
      <w:r w:rsidRPr="004E6C98">
        <w:rPr>
          <w:rFonts w:ascii="Arial" w:hAnsi="Arial" w:cs="Arial"/>
          <w:strike/>
          <w:color w:val="FF0000"/>
        </w:rPr>
        <w:t>%</w:t>
      </w:r>
      <w:r w:rsidRPr="008E7FAF">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commentRangeEnd w:id="2"/>
      <w:r w:rsidR="00490174">
        <w:rPr>
          <w:rStyle w:val="CommentReference"/>
          <w:rFonts w:ascii="Courier New" w:hAnsi="Courier New"/>
          <w:color w:val="auto"/>
        </w:rPr>
        <w:commentReference w:id="2"/>
      </w:r>
    </w:p>
    <w:p w14:paraId="7538908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228ADC62"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 xml:space="preserve">(6) No area previously cut under any other silvicultural method, except the sanitation-salvage method, shall be clearcut until </w:t>
      </w:r>
      <w:r w:rsidR="00490174" w:rsidRPr="00490174">
        <w:rPr>
          <w:rFonts w:ascii="Arial" w:hAnsi="Arial" w:cs="Arial"/>
          <w:color w:val="FF0000"/>
          <w:u w:val="single"/>
        </w:rPr>
        <w:t>ten (</w:t>
      </w:r>
      <w:r w:rsidRPr="008E7FAF">
        <w:rPr>
          <w:rFonts w:ascii="Arial" w:hAnsi="Arial" w:cs="Arial"/>
          <w:color w:val="auto"/>
        </w:rPr>
        <w:t>10</w:t>
      </w:r>
      <w:r w:rsidR="00490174" w:rsidRPr="00C20AEB">
        <w:rPr>
          <w:rFonts w:ascii="Arial" w:hAnsi="Arial" w:cs="Arial"/>
          <w:color w:val="FF0000"/>
          <w:u w:val="single"/>
        </w:rPr>
        <w:t>)</w:t>
      </w:r>
      <w:r w:rsidRPr="008E7FAF">
        <w:rPr>
          <w:rFonts w:ascii="Arial" w:hAnsi="Arial" w:cs="Arial"/>
          <w:color w:val="auto"/>
        </w:rPr>
        <w:t xml:space="preserve"> years have elapsed.</w:t>
      </w:r>
    </w:p>
    <w:p w14:paraId="791EC65C" w14:textId="6813D6E3"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C20AEB">
        <w:rPr>
          <w:rFonts w:ascii="Arial" w:hAnsi="Arial" w:cs="Arial"/>
          <w:color w:val="FF0000"/>
          <w:u w:val="single"/>
        </w:rPr>
        <w:t>five (</w:t>
      </w:r>
      <w:r w:rsidRPr="008E7FAF">
        <w:rPr>
          <w:rFonts w:ascii="Arial" w:hAnsi="Arial" w:cs="Arial"/>
          <w:color w:val="auto"/>
        </w:rPr>
        <w:t>5</w:t>
      </w:r>
      <w:r w:rsidR="00C20AEB" w:rsidRPr="00C20AEB">
        <w:rPr>
          <w:rFonts w:ascii="Arial" w:hAnsi="Arial" w:cs="Arial"/>
          <w:color w:val="FF0000"/>
          <w:u w:val="single"/>
        </w:rPr>
        <w:t>)</w:t>
      </w:r>
      <w:r w:rsidRPr="008E7FAF">
        <w:rPr>
          <w:rFonts w:ascii="Arial" w:hAnsi="Arial" w:cs="Arial"/>
          <w:color w:val="auto"/>
        </w:rPr>
        <w:t xml:space="preserve"> years after completion of Timber Operations.</w:t>
      </w:r>
    </w:p>
    <w:p w14:paraId="2CACA618" w14:textId="5CCC0D1B" w:rsid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Rehabilitation Cutting. Rehabilitation cutting may be applied to stands where the primary forest management objective is to reestablish full conifer Stocking on lands where brush and hardwoods are the </w:t>
      </w:r>
      <w:proofErr w:type="spellStart"/>
      <w:r w:rsidRPr="008E7FAF">
        <w:rPr>
          <w:rFonts w:ascii="Arial" w:hAnsi="Arial" w:cs="Arial"/>
          <w:color w:val="auto"/>
        </w:rPr>
        <w:t>predomina</w:t>
      </w:r>
      <w:r w:rsidR="007A6730" w:rsidRPr="007A6730">
        <w:rPr>
          <w:rFonts w:ascii="Arial" w:hAnsi="Arial" w:cs="Arial"/>
          <w:color w:val="FF0000"/>
          <w:u w:val="single"/>
        </w:rPr>
        <w:t>n</w:t>
      </w:r>
      <w:r w:rsidRPr="007A6730">
        <w:rPr>
          <w:rFonts w:ascii="Arial" w:hAnsi="Arial" w:cs="Arial"/>
          <w:color w:val="auto"/>
        </w:rPr>
        <w:t>t</w:t>
      </w:r>
      <w:r w:rsidRPr="007A6730">
        <w:rPr>
          <w:rFonts w:ascii="Arial" w:hAnsi="Arial" w:cs="Arial"/>
          <w:strike/>
          <w:color w:val="FF0000"/>
        </w:rPr>
        <w:t>e</w:t>
      </w:r>
      <w:proofErr w:type="spellEnd"/>
      <w:r w:rsidRPr="008E7FAF">
        <w:rPr>
          <w:rFonts w:ascii="Arial" w:hAnsi="Arial" w:cs="Arial"/>
          <w:color w:val="auto"/>
        </w:rPr>
        <w:t xml:space="preserv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110F4F75" w14:textId="7E7F75EA" w:rsidR="00E2364E" w:rsidRDefault="00E2364E" w:rsidP="00542931">
      <w:pPr>
        <w:pStyle w:val="Default"/>
        <w:spacing w:line="508" w:lineRule="exact"/>
        <w:rPr>
          <w:rFonts w:ascii="Arial" w:hAnsi="Arial" w:cs="Arial"/>
          <w:color w:val="FF0000"/>
          <w:u w:val="single"/>
        </w:rPr>
      </w:pPr>
      <w:r w:rsidRPr="00E2364E">
        <w:rPr>
          <w:rFonts w:ascii="Arial" w:hAnsi="Arial" w:cs="Arial"/>
          <w:color w:val="FF0000"/>
          <w:u w:val="single"/>
        </w:rPr>
        <w:t>(</w:t>
      </w:r>
      <w:r>
        <w:rPr>
          <w:rFonts w:ascii="Arial" w:hAnsi="Arial" w:cs="Arial"/>
          <w:color w:val="FF0000"/>
          <w:u w:val="single"/>
        </w:rPr>
        <w:t>e</w:t>
      </w:r>
      <w:r w:rsidRPr="00E2364E">
        <w:rPr>
          <w:rFonts w:ascii="Arial" w:hAnsi="Arial" w:cs="Arial"/>
          <w:color w:val="FF0000"/>
          <w:u w:val="single"/>
        </w:rPr>
        <w:t xml:space="preserve">)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a Community Fuelbreak Area or other objectives identified by the RPF with the </w:t>
      </w:r>
      <w:r w:rsidRPr="00E2364E">
        <w:rPr>
          <w:rFonts w:ascii="Arial" w:hAnsi="Arial" w:cs="Arial"/>
          <w:color w:val="FF0000"/>
          <w:u w:val="single"/>
        </w:rPr>
        <w:lastRenderedPageBreak/>
        <w:t>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7ADB8BEA" w14:textId="6773F2B4" w:rsidR="00E2364E" w:rsidRPr="00E2364E" w:rsidRDefault="00E2364E" w:rsidP="00542931">
      <w:pPr>
        <w:pStyle w:val="Default"/>
        <w:spacing w:line="508" w:lineRule="exact"/>
        <w:rPr>
          <w:rFonts w:ascii="Arial" w:hAnsi="Arial" w:cs="Arial"/>
          <w:color w:val="FF0000"/>
          <w:u w:val="single"/>
        </w:rPr>
      </w:pPr>
      <w:r>
        <w:rPr>
          <w:rFonts w:ascii="Arial" w:hAnsi="Arial" w:cs="Arial"/>
          <w:color w:val="FF0000"/>
          <w:u w:val="single"/>
        </w:rPr>
        <w:t xml:space="preserve">(f)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766CA522" w14:textId="7B781800" w:rsidR="008E7FAF" w:rsidRDefault="008E7FAF" w:rsidP="00542931">
      <w:pPr>
        <w:pStyle w:val="Default"/>
        <w:spacing w:line="508" w:lineRule="exact"/>
        <w:rPr>
          <w:rFonts w:ascii="Arial" w:hAnsi="Arial" w:cs="Arial"/>
          <w:color w:val="auto"/>
        </w:rPr>
      </w:pPr>
      <w:r w:rsidRPr="008E7FAF">
        <w:rPr>
          <w:rFonts w:ascii="Arial" w:hAnsi="Arial" w:cs="Arial"/>
          <w:color w:val="auto"/>
        </w:rPr>
        <w:t>(</w:t>
      </w:r>
      <w:r w:rsidR="00E2364E">
        <w:rPr>
          <w:rFonts w:ascii="Arial" w:hAnsi="Arial" w:cs="Arial"/>
          <w:color w:val="FF0000"/>
          <w:u w:val="single"/>
        </w:rPr>
        <w:t>g</w:t>
      </w:r>
      <w:r w:rsidRPr="00E2364E">
        <w:rPr>
          <w:rFonts w:ascii="Arial" w:hAnsi="Arial" w:cs="Arial"/>
          <w:strike/>
          <w:color w:val="FF0000"/>
        </w:rPr>
        <w:t>e</w:t>
      </w:r>
      <w:r w:rsidRPr="008E7FAF">
        <w:rPr>
          <w:rFonts w:ascii="Arial" w:hAnsi="Arial" w:cs="Arial"/>
          <w:color w:val="auto"/>
        </w:rPr>
        <w:t xml:space="preserve">) Recutting of Logging Areas. Timber Operations for removal of trees may only be repeated on a Logging Area within less than </w:t>
      </w:r>
      <w:r w:rsidR="007F57D7">
        <w:rPr>
          <w:rFonts w:ascii="Arial" w:hAnsi="Arial" w:cs="Arial"/>
          <w:color w:val="FF0000"/>
          <w:u w:val="single"/>
        </w:rPr>
        <w:t>ten</w:t>
      </w:r>
      <w:r w:rsidR="007F57D7" w:rsidRPr="008E7FAF">
        <w:rPr>
          <w:rFonts w:ascii="Arial" w:hAnsi="Arial" w:cs="Arial"/>
          <w:color w:val="FF0000"/>
          <w:u w:val="single"/>
        </w:rPr>
        <w:t xml:space="preserve"> (</w:t>
      </w:r>
      <w:r w:rsidR="007F57D7">
        <w:rPr>
          <w:rFonts w:ascii="Arial" w:hAnsi="Arial" w:cs="Arial"/>
          <w:color w:val="auto"/>
        </w:rPr>
        <w:t>10</w:t>
      </w:r>
      <w:r w:rsidR="007F57D7" w:rsidRPr="008E7FAF">
        <w:rPr>
          <w:rFonts w:ascii="Arial" w:hAnsi="Arial" w:cs="Arial"/>
          <w:color w:val="FF0000"/>
          <w:u w:val="single"/>
        </w:rPr>
        <w:t>)</w:t>
      </w:r>
      <w:r w:rsidR="007F57D7" w:rsidRPr="008E7FAF">
        <w:rPr>
          <w:rFonts w:ascii="Arial" w:hAnsi="Arial" w:cs="Arial"/>
          <w:color w:val="auto"/>
        </w:rPr>
        <w:t xml:space="preserve"> </w:t>
      </w:r>
      <w:r w:rsidRPr="008E7FAF">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Pr>
          <w:rFonts w:ascii="Arial" w:hAnsi="Arial" w:cs="Arial"/>
          <w:color w:val="FF0000"/>
          <w:u w:val="single"/>
        </w:rPr>
        <w:t>sixty</w:t>
      </w:r>
      <w:r w:rsidR="007F57D7" w:rsidRPr="007F57D7">
        <w:rPr>
          <w:rFonts w:ascii="Arial" w:hAnsi="Arial" w:cs="Arial"/>
          <w:color w:val="FF0000"/>
          <w:u w:val="single"/>
        </w:rPr>
        <w:t xml:space="preserve"> (</w:t>
      </w:r>
      <w:r w:rsidR="007F57D7">
        <w:rPr>
          <w:rFonts w:ascii="Arial" w:hAnsi="Arial" w:cs="Arial"/>
          <w:color w:val="auto"/>
        </w:rPr>
        <w:t>60</w:t>
      </w:r>
      <w:r w:rsidR="007F57D7" w:rsidRPr="007F57D7">
        <w:rPr>
          <w:rFonts w:ascii="Arial" w:hAnsi="Arial" w:cs="Arial"/>
          <w:color w:val="FF0000"/>
          <w:u w:val="single"/>
        </w:rPr>
        <w:t>) percent</w:t>
      </w:r>
      <w:r w:rsidR="007F57D7" w:rsidRPr="007F57D7">
        <w:rPr>
          <w:rFonts w:ascii="Arial" w:hAnsi="Arial" w:cs="Arial"/>
          <w:strike/>
          <w:color w:val="FF0000"/>
        </w:rPr>
        <w:t>%</w:t>
      </w:r>
      <w:r w:rsidR="007F57D7" w:rsidRPr="008E7FAF">
        <w:rPr>
          <w:rFonts w:ascii="Arial" w:hAnsi="Arial" w:cs="Arial"/>
          <w:color w:val="auto"/>
        </w:rPr>
        <w:t xml:space="preserve"> </w:t>
      </w:r>
      <w:r w:rsidRPr="008E7FAF">
        <w:rPr>
          <w:rFonts w:ascii="Arial" w:hAnsi="Arial" w:cs="Arial"/>
          <w:color w:val="auto"/>
        </w:rPr>
        <w:t xml:space="preserve"> by numbers of those trees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009045D3" w:rsidRPr="008E7FAF">
        <w:rPr>
          <w:rFonts w:ascii="Arial" w:hAnsi="Arial" w:cs="Arial"/>
          <w:color w:val="auto"/>
        </w:rPr>
        <w:t xml:space="preserve"> </w:t>
      </w:r>
      <w:r w:rsidRPr="008E7FAF">
        <w:rPr>
          <w:rFonts w:ascii="Arial" w:hAnsi="Arial" w:cs="Arial"/>
          <w:color w:val="auto"/>
        </w:rPr>
        <w:t xml:space="preserve">and more </w:t>
      </w:r>
      <w:r w:rsidRPr="008E7FAF">
        <w:rPr>
          <w:rFonts w:ascii="Arial" w:hAnsi="Arial" w:cs="Arial"/>
          <w:color w:val="FF0000"/>
          <w:u w:val="single"/>
        </w:rPr>
        <w:t>d.b.h.</w:t>
      </w:r>
      <w:r w:rsidRPr="008E7FAF">
        <w:rPr>
          <w:rFonts w:ascii="Arial" w:hAnsi="Arial" w:cs="Arial"/>
          <w:color w:val="auto"/>
        </w:rPr>
        <w:t xml:space="preserve"> and no more than </w:t>
      </w:r>
      <w:r w:rsidR="007F57D7" w:rsidRPr="007F57D7">
        <w:rPr>
          <w:rFonts w:ascii="Arial" w:hAnsi="Arial" w:cs="Arial"/>
          <w:color w:val="FF0000"/>
          <w:u w:val="single"/>
        </w:rPr>
        <w:t>fifty (</w:t>
      </w:r>
      <w:r w:rsidRPr="007F57D7">
        <w:rPr>
          <w:rFonts w:ascii="Arial" w:hAnsi="Arial" w:cs="Arial"/>
          <w:color w:val="auto"/>
        </w:rPr>
        <w:t>50</w:t>
      </w:r>
      <w:r w:rsidR="007F57D7" w:rsidRPr="007F57D7">
        <w:rPr>
          <w:rFonts w:ascii="Arial" w:hAnsi="Arial" w:cs="Arial"/>
          <w:color w:val="FF0000"/>
          <w:u w:val="single"/>
        </w:rPr>
        <w:t>) percent</w:t>
      </w:r>
      <w:r w:rsidRPr="007F57D7">
        <w:rPr>
          <w:rFonts w:ascii="Arial" w:hAnsi="Arial" w:cs="Arial"/>
          <w:strike/>
          <w:color w:val="FF0000"/>
        </w:rPr>
        <w:t>%</w:t>
      </w:r>
      <w:r w:rsidRPr="008E7FAF">
        <w:rPr>
          <w:rFonts w:ascii="Arial" w:hAnsi="Arial" w:cs="Arial"/>
          <w:color w:val="auto"/>
        </w:rPr>
        <w:t xml:space="preserve"> by numbers of those trees over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009045D3"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but less than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be removed within any one </w:t>
      </w:r>
      <w:r w:rsidR="00C90EEE" w:rsidRPr="00C90EEE">
        <w:rPr>
          <w:rFonts w:ascii="Arial" w:hAnsi="Arial" w:cs="Arial"/>
          <w:color w:val="FF0000"/>
          <w:u w:val="single"/>
        </w:rPr>
        <w:t>ten (</w:t>
      </w:r>
      <w:r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year period.</w:t>
      </w:r>
    </w:p>
    <w:p w14:paraId="721B9ED3" w14:textId="42831376" w:rsidR="008A7090" w:rsidRPr="00902EB8" w:rsidRDefault="008A7090" w:rsidP="00542931">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h</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18495730" w14:textId="23A3DCA8" w:rsidR="008A7090" w:rsidRPr="00902EB8" w:rsidRDefault="008A7090"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 xml:space="preserve">(1) The Alternative Prescription </w:t>
      </w:r>
      <w:r w:rsidR="00AA0225" w:rsidRPr="00902EB8">
        <w:rPr>
          <w:rFonts w:ascii="Arial" w:hAnsi="Arial" w:cs="Arial"/>
          <w:color w:val="FF0000"/>
          <w:u w:val="single"/>
        </w:rPr>
        <w:t>shall</w:t>
      </w:r>
      <w:r w:rsidRPr="00902EB8">
        <w:rPr>
          <w:rFonts w:ascii="Arial" w:hAnsi="Arial" w:cs="Arial"/>
          <w:color w:val="FF0000"/>
          <w:u w:val="single"/>
        </w:rPr>
        <w:t xml:space="preserve"> comply with 14 CCR §§ 913.6(b) and (d), and is subject to Director approval as described within 14 CCR § 913.6</w:t>
      </w:r>
      <w:r w:rsidR="00AA0225" w:rsidRPr="00902EB8">
        <w:rPr>
          <w:rFonts w:ascii="Arial" w:hAnsi="Arial" w:cs="Arial"/>
          <w:color w:val="FF0000"/>
          <w:u w:val="single"/>
        </w:rPr>
        <w:t>(e)</w:t>
      </w:r>
    </w:p>
    <w:p w14:paraId="6E8A2AF2" w14:textId="685FBAA4" w:rsidR="00AA0225" w:rsidRPr="00902EB8" w:rsidRDefault="00AA0225"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4107EEF4" w14:textId="23A1B15A"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 xml:space="preserve">On Timber Operations in which cutting has occurred within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00C90EEE">
        <w:rPr>
          <w:rFonts w:ascii="Arial" w:hAnsi="Arial" w:cs="Arial"/>
          <w:color w:val="FF0000"/>
          <w:u w:val="single"/>
        </w:rPr>
        <w:t xml:space="preserve"> </w:t>
      </w:r>
      <w:r w:rsidRPr="008E7FAF">
        <w:rPr>
          <w:rFonts w:ascii="Arial" w:hAnsi="Arial" w:cs="Arial"/>
          <w:color w:val="auto"/>
        </w:rPr>
        <w:t xml:space="preserve">years preceding the current operations, stumps which are the result of cutting trees within the preceding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shall be counted as trees cut during the current operation in determining percent of trees cut.</w:t>
      </w:r>
    </w:p>
    <w:p w14:paraId="6866EC2B"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Timber Operations conducted under the Sanitation-Salvage Silvicultural Method, and the harvesting of minor forest products and incidental vegetation are exempt from the above provisions of this Section.</w:t>
      </w:r>
    </w:p>
    <w:p w14:paraId="4F7F0C2E" w14:textId="15206AE3" w:rsidR="008E7FAF" w:rsidRPr="008E7FAF" w:rsidRDefault="008E7FAF" w:rsidP="00542931">
      <w:pPr>
        <w:pStyle w:val="Default"/>
        <w:spacing w:line="508" w:lineRule="exact"/>
        <w:rPr>
          <w:rFonts w:ascii="Arial" w:hAnsi="Arial" w:cs="Arial"/>
          <w:color w:val="auto"/>
        </w:rPr>
      </w:pPr>
    </w:p>
    <w:p w14:paraId="42274F57" w14:textId="2095E2C0" w:rsidR="008E7FAF" w:rsidRDefault="008E7FAF" w:rsidP="00542931">
      <w:pPr>
        <w:pStyle w:val="Default"/>
        <w:spacing w:line="508" w:lineRule="exact"/>
        <w:rPr>
          <w:rFonts w:ascii="Arial" w:hAnsi="Arial" w:cs="Arial"/>
          <w:color w:val="auto"/>
        </w:rPr>
      </w:pPr>
      <w:r w:rsidRPr="008E7FAF">
        <w:rPr>
          <w:rFonts w:ascii="Arial" w:hAnsi="Arial" w:cs="Arial"/>
          <w:color w:val="auto"/>
        </w:rPr>
        <w:t>NOTE: Authority cited: Sections 4551 and 4553, Public Resources Code. Reference: Sections 4551.5, 4561</w:t>
      </w:r>
      <w:commentRangeStart w:id="3"/>
      <w:r w:rsidR="008E59D1">
        <w:rPr>
          <w:rFonts w:ascii="Arial" w:hAnsi="Arial" w:cs="Arial"/>
          <w:color w:val="auto"/>
          <w:u w:val="single"/>
        </w:rPr>
        <w:t>, 4561.2</w:t>
      </w:r>
      <w:commentRangeEnd w:id="3"/>
      <w:r w:rsidR="00366367">
        <w:rPr>
          <w:rStyle w:val="CommentReference"/>
          <w:rFonts w:ascii="Courier New" w:hAnsi="Courier New"/>
          <w:color w:val="auto"/>
        </w:rPr>
        <w:commentReference w:id="3"/>
      </w:r>
      <w:r w:rsidR="008E59D1">
        <w:rPr>
          <w:rFonts w:ascii="Arial" w:hAnsi="Arial" w:cs="Arial"/>
          <w:color w:val="auto"/>
          <w:u w:val="single"/>
        </w:rPr>
        <w:t>,</w:t>
      </w:r>
      <w:r w:rsidRPr="008E7FAF">
        <w:rPr>
          <w:rFonts w:ascii="Arial" w:hAnsi="Arial" w:cs="Arial"/>
          <w:color w:val="auto"/>
        </w:rPr>
        <w:t xml:space="preserve"> and 30417, Public Resources Code.</w:t>
      </w:r>
    </w:p>
    <w:p w14:paraId="41AB5B67" w14:textId="77777777" w:rsidR="00191994" w:rsidRDefault="00191994" w:rsidP="00542931">
      <w:pPr>
        <w:pStyle w:val="Default"/>
        <w:spacing w:line="508" w:lineRule="exact"/>
        <w:rPr>
          <w:rFonts w:ascii="Arial" w:hAnsi="Arial" w:cs="Arial"/>
          <w:color w:val="auto"/>
        </w:rPr>
      </w:pPr>
    </w:p>
    <w:p w14:paraId="126583A7" w14:textId="49D0BCF4" w:rsidR="00191994" w:rsidRPr="00C847EA" w:rsidRDefault="00191994" w:rsidP="00542931">
      <w:pPr>
        <w:pStyle w:val="Default"/>
        <w:spacing w:line="508" w:lineRule="exact"/>
        <w:rPr>
          <w:rFonts w:ascii="Arial" w:hAnsi="Arial" w:cs="Arial"/>
          <w:b/>
          <w:bCs/>
          <w:color w:val="auto"/>
        </w:rPr>
      </w:pPr>
      <w:r w:rsidRPr="00C847EA">
        <w:rPr>
          <w:rFonts w:ascii="Arial" w:hAnsi="Arial" w:cs="Arial"/>
          <w:b/>
          <w:bCs/>
          <w:color w:val="auto"/>
        </w:rPr>
        <w:t>§ 921.4. Stocking Requirements.</w:t>
      </w:r>
    </w:p>
    <w:p w14:paraId="5B7866A6"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measured in stems </w:t>
      </w:r>
      <w:r w:rsidR="00C847EA" w:rsidRPr="00C847EA">
        <w:rPr>
          <w:rFonts w:ascii="Arial" w:hAnsi="Arial" w:cs="Arial"/>
          <w:color w:val="FF0000"/>
          <w:u w:val="single"/>
        </w:rPr>
        <w:t>one (</w:t>
      </w:r>
      <w:r w:rsidRPr="00191994">
        <w:rPr>
          <w:rFonts w:ascii="Arial" w:hAnsi="Arial" w:cs="Arial"/>
          <w:color w:val="auto"/>
        </w:rPr>
        <w:t>1</w:t>
      </w:r>
      <w:r w:rsidR="00C847EA" w:rsidRPr="00C847EA">
        <w:rPr>
          <w:rFonts w:ascii="Arial" w:hAnsi="Arial" w:cs="Arial"/>
          <w:color w:val="FF0000"/>
          <w:u w:val="single"/>
        </w:rPr>
        <w:t>)</w:t>
      </w:r>
      <w:r w:rsidRPr="00191994">
        <w:rPr>
          <w:rFonts w:ascii="Arial" w:hAnsi="Arial" w:cs="Arial"/>
          <w:color w:val="auto"/>
        </w:rPr>
        <w:t xml:space="preserve"> inch </w:t>
      </w:r>
      <w:r w:rsidRPr="00C847EA">
        <w:rPr>
          <w:rFonts w:ascii="Arial" w:hAnsi="Arial" w:cs="Arial"/>
          <w:strike/>
          <w:color w:val="FF0000"/>
        </w:rPr>
        <w:t>(2.5 cm)</w:t>
      </w:r>
      <w:r w:rsidRPr="00191994">
        <w:rPr>
          <w:rFonts w:ascii="Arial" w:hAnsi="Arial" w:cs="Arial"/>
          <w:color w:val="auto"/>
        </w:rPr>
        <w:t xml:space="preserve"> or larger in Diameter at least </w:t>
      </w:r>
      <w:r w:rsidR="00C847EA" w:rsidRPr="00C847EA">
        <w:rPr>
          <w:rFonts w:ascii="Arial" w:hAnsi="Arial" w:cs="Arial"/>
          <w:color w:val="FF0000"/>
          <w:u w:val="single"/>
        </w:rPr>
        <w:t>one hundred twenty</w:t>
      </w:r>
      <w:r w:rsidR="00C90EEE">
        <w:rPr>
          <w:rFonts w:ascii="Arial" w:hAnsi="Arial" w:cs="Arial"/>
          <w:color w:val="FF0000"/>
          <w:u w:val="single"/>
        </w:rPr>
        <w:t>-five</w:t>
      </w:r>
      <w:r w:rsidR="00C847EA" w:rsidRPr="00C847EA">
        <w:rPr>
          <w:rFonts w:ascii="Arial" w:hAnsi="Arial" w:cs="Arial"/>
          <w:color w:val="FF0000"/>
          <w:u w:val="single"/>
        </w:rPr>
        <w:t xml:space="preserve"> (</w:t>
      </w:r>
      <w:r w:rsidRPr="00191994">
        <w:rPr>
          <w:rFonts w:ascii="Arial" w:hAnsi="Arial" w:cs="Arial"/>
          <w:color w:val="auto"/>
        </w:rPr>
        <w:t>12</w:t>
      </w:r>
      <w:r w:rsidR="00C90EEE" w:rsidRPr="00C90EEE">
        <w:rPr>
          <w:rFonts w:ascii="Arial" w:hAnsi="Arial" w:cs="Arial"/>
          <w:color w:val="FF0000"/>
        </w:rPr>
        <w:t>5</w:t>
      </w:r>
      <w:r w:rsidR="00C847EA">
        <w:rPr>
          <w:rFonts w:ascii="Arial" w:hAnsi="Arial" w:cs="Arial"/>
          <w:color w:val="FF0000"/>
          <w:u w:val="single"/>
        </w:rPr>
        <w:t>)</w:t>
      </w:r>
      <w:r w:rsidRPr="00191994">
        <w:rPr>
          <w:rFonts w:ascii="Arial" w:hAnsi="Arial" w:cs="Arial"/>
          <w:color w:val="auto"/>
        </w:rPr>
        <w:t xml:space="preserve"> square feet per acre </w:t>
      </w:r>
      <w:r w:rsidRPr="00C847EA">
        <w:rPr>
          <w:rFonts w:ascii="Arial" w:hAnsi="Arial" w:cs="Arial"/>
          <w:strike/>
          <w:color w:val="FF0000"/>
        </w:rPr>
        <w:t>(28.69 m2 per ha)</w:t>
      </w:r>
      <w:r w:rsidRPr="00191994">
        <w:rPr>
          <w:rFonts w:ascii="Arial" w:hAnsi="Arial" w:cs="Arial"/>
          <w:color w:val="auto"/>
        </w:rPr>
        <w:t xml:space="preserve"> on Site I lands, at least </w:t>
      </w:r>
      <w:r w:rsidR="00AE2AD3" w:rsidRPr="00AE2AD3">
        <w:rPr>
          <w:rFonts w:ascii="Arial" w:hAnsi="Arial" w:cs="Arial"/>
          <w:color w:val="FF0000"/>
          <w:u w:val="single"/>
        </w:rPr>
        <w:t>one hundred (</w:t>
      </w:r>
      <w:r w:rsidRPr="00191994">
        <w:rPr>
          <w:rFonts w:ascii="Arial" w:hAnsi="Arial" w:cs="Arial"/>
          <w:color w:val="auto"/>
        </w:rPr>
        <w:t>100</w:t>
      </w:r>
      <w:r w:rsidR="00AE2AD3" w:rsidRPr="00AE2AD3">
        <w:rPr>
          <w:rFonts w:ascii="Arial" w:hAnsi="Arial" w:cs="Arial"/>
          <w:color w:val="FF0000"/>
          <w:u w:val="single"/>
        </w:rPr>
        <w:t>)</w:t>
      </w:r>
      <w:r w:rsidRPr="00191994">
        <w:rPr>
          <w:rFonts w:ascii="Arial" w:hAnsi="Arial" w:cs="Arial"/>
          <w:color w:val="auto"/>
        </w:rPr>
        <w:t xml:space="preserve"> </w:t>
      </w:r>
      <w:r w:rsidRPr="00C90EEE">
        <w:rPr>
          <w:rFonts w:ascii="Arial" w:hAnsi="Arial" w:cs="Arial"/>
          <w:color w:val="auto"/>
        </w:rPr>
        <w:t>square feet</w:t>
      </w:r>
      <w:r w:rsidRPr="00191994">
        <w:rPr>
          <w:rFonts w:ascii="Arial" w:hAnsi="Arial" w:cs="Arial"/>
          <w:color w:val="auto"/>
        </w:rPr>
        <w:t xml:space="preserve"> per acre </w:t>
      </w:r>
      <w:r w:rsidRPr="00AE2AD3">
        <w:rPr>
          <w:rFonts w:ascii="Arial" w:hAnsi="Arial" w:cs="Arial"/>
          <w:strike/>
          <w:color w:val="FF0000"/>
        </w:rPr>
        <w:t>(22.96 m2 per ha)</w:t>
      </w:r>
      <w:r w:rsidRPr="00191994">
        <w:rPr>
          <w:rFonts w:ascii="Arial" w:hAnsi="Arial" w:cs="Arial"/>
          <w:color w:val="auto"/>
        </w:rPr>
        <w:t xml:space="preserve"> on Site II and Site III lands and at least </w:t>
      </w:r>
      <w:r w:rsidR="00C90EEE" w:rsidRPr="00C90EEE">
        <w:rPr>
          <w:rFonts w:ascii="Arial" w:hAnsi="Arial" w:cs="Arial"/>
          <w:color w:val="FF0000"/>
        </w:rPr>
        <w:t>seventy-five (</w:t>
      </w:r>
      <w:r w:rsidRPr="00191994">
        <w:rPr>
          <w:rFonts w:ascii="Arial" w:hAnsi="Arial" w:cs="Arial"/>
          <w:color w:val="auto"/>
        </w:rPr>
        <w:t>75</w:t>
      </w:r>
      <w:r w:rsidR="00C90EEE" w:rsidRPr="00C90EEE">
        <w:rPr>
          <w:rFonts w:ascii="Arial" w:hAnsi="Arial" w:cs="Arial"/>
          <w:color w:val="FF0000"/>
        </w:rPr>
        <w:t>)</w:t>
      </w:r>
      <w:r w:rsidRPr="00191994">
        <w:rPr>
          <w:rFonts w:ascii="Arial" w:hAnsi="Arial" w:cs="Arial"/>
          <w:color w:val="auto"/>
        </w:rPr>
        <w:t xml:space="preserve"> square feet per acre </w:t>
      </w:r>
      <w:r w:rsidRPr="00C90EEE">
        <w:rPr>
          <w:rFonts w:ascii="Arial" w:hAnsi="Arial" w:cs="Arial"/>
          <w:strike/>
          <w:color w:val="FF0000"/>
        </w:rPr>
        <w:t>(17.22 m2 per ha)</w:t>
      </w:r>
      <w:r w:rsidRPr="00C90EEE">
        <w:rPr>
          <w:rFonts w:ascii="Arial" w:hAnsi="Arial" w:cs="Arial"/>
          <w:color w:val="FF0000"/>
        </w:rPr>
        <w:t xml:space="preserve"> </w:t>
      </w:r>
      <w:r w:rsidRPr="00191994">
        <w:rPr>
          <w:rFonts w:ascii="Arial" w:hAnsi="Arial" w:cs="Arial"/>
          <w:color w:val="auto"/>
        </w:rPr>
        <w:t>on Site IV and V lands</w:t>
      </w:r>
      <w:r w:rsidRPr="00C90EEE">
        <w:rPr>
          <w:rFonts w:ascii="Arial" w:hAnsi="Arial" w:cs="Arial"/>
          <w:strike/>
          <w:color w:val="FF0000"/>
        </w:rPr>
        <w:t>, or</w:t>
      </w:r>
      <w:r w:rsidR="00C90EEE" w:rsidRPr="00C90EEE">
        <w:rPr>
          <w:rFonts w:ascii="Arial" w:hAnsi="Arial" w:cs="Arial"/>
          <w:color w:val="FF0000"/>
          <w:u w:val="single"/>
        </w:rPr>
        <w:t>.</w:t>
      </w:r>
    </w:p>
    <w:p w14:paraId="6332C2D7" w14:textId="0BBA238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(b) Point Count. The area contains an average </w:t>
      </w:r>
      <w:r w:rsidR="00C90EEE" w:rsidRPr="00F6488D">
        <w:rPr>
          <w:rFonts w:ascii="Arial" w:hAnsi="Arial" w:cs="Arial"/>
          <w:color w:val="FF0000"/>
          <w:u w:val="single"/>
        </w:rPr>
        <w:t>Countable Tree point count of at least</w:t>
      </w:r>
      <w:r w:rsidR="00C90EEE" w:rsidRPr="00F6488D">
        <w:rPr>
          <w:rFonts w:ascii="Arial" w:hAnsi="Arial" w:cs="Arial"/>
          <w:color w:val="FF0000"/>
        </w:rPr>
        <w:t xml:space="preserve"> </w:t>
      </w:r>
      <w:r w:rsidR="00C90EEE" w:rsidRPr="00F6488D">
        <w:rPr>
          <w:rFonts w:ascii="Arial" w:hAnsi="Arial" w:cs="Arial"/>
          <w:color w:val="FF0000"/>
          <w:u w:val="single"/>
          <w:lang w:val="en-GB"/>
        </w:rPr>
        <w:t xml:space="preserve">two hundred (200) per acre on Site I and II lands, one hundred twenty-five (125) per </w:t>
      </w:r>
      <w:r w:rsidR="00C90EEE" w:rsidRPr="00F6488D">
        <w:rPr>
          <w:rFonts w:ascii="Arial" w:hAnsi="Arial" w:cs="Arial"/>
          <w:color w:val="FF0000"/>
          <w:u w:val="single"/>
          <w:lang w:val="en-GB"/>
        </w:rPr>
        <w:lastRenderedPageBreak/>
        <w:t>acre on Site III lands, or one hundred (100) per acre on Site IV and V lands. The point count to be computed as follows</w:t>
      </w:r>
      <w:r w:rsidR="00F6488D" w:rsidRPr="00F6488D">
        <w:rPr>
          <w:rFonts w:ascii="Arial" w:hAnsi="Arial" w:cs="Arial"/>
          <w:color w:val="FF0000"/>
          <w:u w:val="single"/>
          <w:lang w:val="en-GB"/>
        </w:rPr>
        <w:t>:</w:t>
      </w:r>
      <w:r w:rsidRPr="00F6488D">
        <w:rPr>
          <w:rFonts w:ascii="Arial" w:hAnsi="Arial" w:cs="Arial"/>
          <w:strike/>
          <w:color w:val="FF0000"/>
        </w:rPr>
        <w:t>point count as specified below:</w:t>
      </w:r>
    </w:p>
    <w:p w14:paraId="2D699FF4" w14:textId="77777777" w:rsidR="00191994" w:rsidRPr="00F6488D" w:rsidRDefault="00191994" w:rsidP="00542931">
      <w:pPr>
        <w:pStyle w:val="Default"/>
        <w:spacing w:line="508" w:lineRule="exact"/>
        <w:rPr>
          <w:rFonts w:ascii="Arial" w:hAnsi="Arial" w:cs="Arial"/>
          <w:strike/>
          <w:color w:val="FF0000"/>
        </w:rPr>
      </w:pPr>
      <w:r w:rsidRPr="00F6488D">
        <w:rPr>
          <w:rFonts w:ascii="Arial" w:hAnsi="Arial" w:cs="Arial"/>
          <w:strike/>
          <w:color w:val="FF0000"/>
        </w:rPr>
        <w:t>(1) On Site I and II lands, the area contains an average point count of 450 per acre (1111.9 per ha) to be computed as follows:</w:t>
      </w:r>
    </w:p>
    <w:p w14:paraId="482A120E" w14:textId="52610F09" w:rsidR="00191994" w:rsidRPr="00F6488D" w:rsidRDefault="00191994" w:rsidP="00542931">
      <w:pPr>
        <w:pStyle w:val="Default"/>
        <w:spacing w:line="508" w:lineRule="exact"/>
        <w:rPr>
          <w:rFonts w:ascii="Arial" w:hAnsi="Arial" w:cs="Arial"/>
          <w:strike/>
          <w:color w:val="auto"/>
        </w:rPr>
      </w:pPr>
      <w:r w:rsidRPr="00191994">
        <w:rPr>
          <w:rFonts w:ascii="Arial" w:hAnsi="Arial" w:cs="Arial"/>
          <w:color w:val="auto"/>
        </w:rPr>
        <w:t>(</w:t>
      </w:r>
      <w:r w:rsidR="00F6488D" w:rsidRPr="00F6488D">
        <w:rPr>
          <w:rFonts w:ascii="Arial" w:hAnsi="Arial" w:cs="Arial"/>
          <w:color w:val="FF0000"/>
          <w:u w:val="single"/>
        </w:rPr>
        <w:t>1</w:t>
      </w:r>
      <w:r w:rsidRPr="00F6488D">
        <w:rPr>
          <w:rFonts w:ascii="Arial" w:hAnsi="Arial" w:cs="Arial"/>
          <w:strike/>
          <w:color w:val="FF0000"/>
        </w:rPr>
        <w:t>A</w:t>
      </w:r>
      <w:r w:rsidRPr="00191994">
        <w:rPr>
          <w:rFonts w:ascii="Arial" w:hAnsi="Arial" w:cs="Arial"/>
          <w:color w:val="auto"/>
        </w:rPr>
        <w:t xml:space="preserve">) </w:t>
      </w:r>
      <w:r w:rsidR="00F6488D" w:rsidRPr="00F6488D">
        <w:rPr>
          <w:rFonts w:ascii="Arial" w:hAnsi="Arial" w:cs="Arial"/>
          <w:color w:val="FF0000"/>
          <w:u w:val="single"/>
          <w:lang w:val="en-GB"/>
        </w:rPr>
        <w:t>Each Countable Tree which is not more than four (4) inches d.b.h. counts one (1) point</w:t>
      </w:r>
      <w:r w:rsidR="00F6488D" w:rsidRPr="00F6488D">
        <w:rPr>
          <w:rFonts w:ascii="Arial" w:hAnsi="Arial" w:cs="Arial"/>
          <w:color w:val="FF0000"/>
        </w:rPr>
        <w:t xml:space="preserve"> </w:t>
      </w:r>
      <w:r w:rsidRPr="00F6488D">
        <w:rPr>
          <w:rFonts w:ascii="Arial" w:hAnsi="Arial" w:cs="Arial"/>
          <w:strike/>
          <w:color w:val="FF0000"/>
        </w:rPr>
        <w:t>450 Countable Trees per acre (1111.9 per ha) not more than 4 inches (10.2 cm) dbh; each tree to count as 1 towards meeting Stocking requirements.</w:t>
      </w:r>
    </w:p>
    <w:p w14:paraId="110388B1" w14:textId="16AE001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2</w:t>
      </w:r>
      <w:r w:rsidRPr="00F6488D">
        <w:rPr>
          <w:rFonts w:ascii="Arial" w:hAnsi="Arial" w:cs="Arial"/>
          <w:strike/>
          <w:color w:val="FF0000"/>
        </w:rPr>
        <w:t>B</w:t>
      </w:r>
      <w:r w:rsidRPr="00191994">
        <w:rPr>
          <w:rFonts w:ascii="Arial" w:hAnsi="Arial" w:cs="Arial"/>
          <w:color w:val="auto"/>
        </w:rPr>
        <w:t xml:space="preserve">) </w:t>
      </w:r>
      <w:r w:rsidR="00F6488D" w:rsidRPr="00F6488D">
        <w:rPr>
          <w:rFonts w:ascii="Arial" w:hAnsi="Arial" w:cs="Arial"/>
          <w:color w:val="FF0000"/>
          <w:u w:val="single"/>
          <w:lang w:val="en-GB"/>
        </w:rPr>
        <w:t>Each Countable Tree over four (4) inches and not more than twelve (12) inches d.b.h. counts two (2) points</w:t>
      </w:r>
      <w:r w:rsidR="00F6488D" w:rsidRPr="00F6488D">
        <w:rPr>
          <w:rFonts w:ascii="Arial" w:hAnsi="Arial" w:cs="Arial"/>
          <w:color w:val="FF0000"/>
        </w:rPr>
        <w:t xml:space="preserve"> </w:t>
      </w:r>
      <w:r w:rsidRPr="00F6488D">
        <w:rPr>
          <w:rFonts w:ascii="Arial" w:hAnsi="Arial" w:cs="Arial"/>
          <w:strike/>
          <w:color w:val="FF0000"/>
        </w:rPr>
        <w:t>150 Countable Trees per acre (370.6 per ha) over 4 inches (10.2 cm) dbh and not more than 12 inches (30.5 cm) dbh; each tree to count as 3 toward meeting Stocking requirements.</w:t>
      </w:r>
    </w:p>
    <w:p w14:paraId="4F9FAD77" w14:textId="593363EB"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3</w:t>
      </w:r>
      <w:r w:rsidRPr="00F6488D">
        <w:rPr>
          <w:rFonts w:ascii="Arial" w:hAnsi="Arial" w:cs="Arial"/>
          <w:strike/>
          <w:color w:val="FF0000"/>
        </w:rPr>
        <w:t>C</w:t>
      </w:r>
      <w:r w:rsidRPr="00191994">
        <w:rPr>
          <w:rFonts w:ascii="Arial" w:hAnsi="Arial" w:cs="Arial"/>
          <w:color w:val="auto"/>
        </w:rPr>
        <w:t xml:space="preserve">) </w:t>
      </w:r>
      <w:r w:rsidR="00F6488D" w:rsidRPr="00F6488D">
        <w:rPr>
          <w:rFonts w:ascii="Arial" w:hAnsi="Arial" w:cs="Arial"/>
          <w:color w:val="FF0000"/>
          <w:u w:val="single"/>
          <w:lang w:val="en-GB"/>
        </w:rPr>
        <w:t>Each Countable Tree over twelve (12) inches d.b.h. counts as four (4) points</w:t>
      </w:r>
      <w:r w:rsidR="00F6488D" w:rsidRPr="00F6488D">
        <w:rPr>
          <w:rFonts w:ascii="Arial" w:hAnsi="Arial" w:cs="Arial"/>
          <w:color w:val="FF0000"/>
        </w:rPr>
        <w:t xml:space="preserve"> </w:t>
      </w:r>
      <w:r w:rsidRPr="00F6488D">
        <w:rPr>
          <w:rFonts w:ascii="Arial" w:hAnsi="Arial" w:cs="Arial"/>
          <w:strike/>
          <w:color w:val="FF0000"/>
        </w:rPr>
        <w:t>75 Countable Trees per acre (185.3 per ha) over 12 inches (30.5 cm) dbh; each tree to count as 6 toward meeting Stocking requirements.</w:t>
      </w:r>
    </w:p>
    <w:p w14:paraId="3BCE8CC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(2) On Site III, IV, and V lands the area contains an average point count of 300 per acre (741.3 per ha) to be computed as follows:</w:t>
      </w:r>
    </w:p>
    <w:p w14:paraId="7DFC040F"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(A) 300 Countable Trees per acre (741.3 per ha) not more than 4 inches (10.2 cm) dbh; each tree to count as 1 toward meeting Stocking requirements.</w:t>
      </w:r>
    </w:p>
    <w:p w14:paraId="4834BC1E"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(B) 100 Countable Trees per acre (247.1 per ha) over 4 inches (10.2 cm) dbh and not more than 12 inches (30.5 cm) dbh; each tree to count as 3 toward meeting Stocking requirements.</w:t>
      </w:r>
    </w:p>
    <w:p w14:paraId="2A21B0B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(C) 50 Countable Trees per acre (123.5 per ha) over 12 inches (30.5 cm) dbh; each tree to count as 6 toward meeting Stocking requirements.</w:t>
      </w:r>
    </w:p>
    <w:p w14:paraId="6985A3A3" w14:textId="06DE8D7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(4) </w:t>
      </w:r>
      <w:r w:rsidR="00191994" w:rsidRPr="00191994">
        <w:rPr>
          <w:rFonts w:ascii="Arial" w:hAnsi="Arial" w:cs="Arial"/>
          <w:color w:val="auto"/>
        </w:rPr>
        <w:t xml:space="preserve">Redwood root crown sprouts will be counted using the average stump </w:t>
      </w:r>
      <w:r w:rsidR="00CA15DF" w:rsidRPr="00CA15DF">
        <w:rPr>
          <w:rFonts w:ascii="Arial" w:hAnsi="Arial" w:cs="Arial"/>
          <w:color w:val="FF0000"/>
          <w:u w:val="single"/>
        </w:rPr>
        <w:t>d</w:t>
      </w:r>
      <w:r w:rsidR="00191994" w:rsidRPr="00CA15DF">
        <w:rPr>
          <w:rFonts w:ascii="Arial" w:hAnsi="Arial" w:cs="Arial"/>
          <w:strike/>
          <w:color w:val="FF0000"/>
        </w:rPr>
        <w:t>D</w:t>
      </w:r>
      <w:r w:rsidR="00191994" w:rsidRPr="00191994">
        <w:rPr>
          <w:rFonts w:ascii="Arial" w:hAnsi="Arial" w:cs="Arial"/>
          <w:color w:val="auto"/>
        </w:rPr>
        <w:t xml:space="preserve">iameter </w:t>
      </w:r>
      <w:r w:rsidRPr="00542931">
        <w:rPr>
          <w:rFonts w:ascii="Arial" w:hAnsi="Arial" w:cs="Arial"/>
          <w:color w:val="FF0000"/>
          <w:u w:val="single"/>
        </w:rPr>
        <w:t>one (</w:t>
      </w:r>
      <w:r w:rsidR="00191994"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above average ground level of the original stump from which the </w:t>
      </w:r>
      <w:r w:rsidR="00191994" w:rsidRPr="00191994">
        <w:rPr>
          <w:rFonts w:ascii="Arial" w:hAnsi="Arial" w:cs="Arial"/>
          <w:color w:val="auto"/>
        </w:rPr>
        <w:lastRenderedPageBreak/>
        <w:t xml:space="preserve">redwood root crown sprouts originate, counting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sprout for each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of stump Diameter to a maximum of </w:t>
      </w:r>
      <w:r>
        <w:rPr>
          <w:rFonts w:ascii="Arial" w:hAnsi="Arial" w:cs="Arial"/>
          <w:color w:val="FF0000"/>
          <w:u w:val="single"/>
        </w:rPr>
        <w:t>six</w:t>
      </w:r>
      <w:r w:rsidRPr="00542931">
        <w:rPr>
          <w:rFonts w:ascii="Arial" w:hAnsi="Arial" w:cs="Arial"/>
          <w:color w:val="FF0000"/>
          <w:u w:val="single"/>
        </w:rPr>
        <w:t xml:space="preserve"> (</w:t>
      </w:r>
      <w:r>
        <w:rPr>
          <w:rFonts w:ascii="Arial" w:hAnsi="Arial" w:cs="Arial"/>
          <w:color w:val="auto"/>
        </w:rPr>
        <w:t>6</w:t>
      </w:r>
      <w:r w:rsidRPr="00542931">
        <w:rPr>
          <w:rFonts w:ascii="Arial" w:hAnsi="Arial" w:cs="Arial"/>
          <w:color w:val="FF0000"/>
          <w:u w:val="single"/>
        </w:rPr>
        <w:t>)</w:t>
      </w:r>
      <w:r w:rsidR="00191994" w:rsidRPr="00191994">
        <w:rPr>
          <w:rFonts w:ascii="Arial" w:hAnsi="Arial" w:cs="Arial"/>
          <w:color w:val="auto"/>
        </w:rPr>
        <w:t xml:space="preserve"> per stump.</w:t>
      </w:r>
    </w:p>
    <w:p w14:paraId="46E39CC6" w14:textId="3F48D943" w:rsidR="00191994" w:rsidRP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(c) </w:t>
      </w:r>
      <w:r w:rsidR="00191994" w:rsidRPr="00191994">
        <w:rPr>
          <w:rFonts w:ascii="Arial" w:hAnsi="Arial" w:cs="Arial"/>
          <w:color w:val="auto"/>
        </w:rPr>
        <w:t>Site Classification shall be determined by the RPF who prepared the Plan.</w:t>
      </w:r>
    </w:p>
    <w:p w14:paraId="25023BBC" w14:textId="2CD5292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w:t>
      </w:r>
      <w:r>
        <w:rPr>
          <w:rFonts w:ascii="Arial" w:hAnsi="Arial" w:cs="Arial"/>
          <w:color w:val="FF0000"/>
          <w:u w:val="single"/>
        </w:rPr>
        <w:t>d</w:t>
      </w:r>
      <w:r w:rsidRPr="00542931">
        <w:rPr>
          <w:rFonts w:ascii="Arial" w:hAnsi="Arial" w:cs="Arial"/>
          <w:color w:val="FF0000"/>
          <w:u w:val="single"/>
        </w:rPr>
        <w:t xml:space="preserve">) </w:t>
      </w:r>
      <w:r w:rsidR="00191994" w:rsidRPr="0019199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191994" w:rsidRDefault="00542931" w:rsidP="00542931">
      <w:pPr>
        <w:pStyle w:val="Default"/>
        <w:spacing w:line="508" w:lineRule="exact"/>
        <w:rPr>
          <w:rFonts w:ascii="Arial" w:hAnsi="Arial" w:cs="Arial"/>
          <w:color w:val="auto"/>
        </w:rPr>
      </w:pPr>
    </w:p>
    <w:p w14:paraId="79B8FFF0" w14:textId="41FEEEFC" w:rsidR="00191994"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4561.2,</w:t>
      </w:r>
      <w:r w:rsidRPr="00191994">
        <w:rPr>
          <w:rFonts w:ascii="Arial" w:hAnsi="Arial" w:cs="Arial"/>
          <w:color w:val="auto"/>
        </w:rPr>
        <w:t xml:space="preserve"> and 30417, Public Resources Code.</w:t>
      </w:r>
    </w:p>
    <w:p w14:paraId="009196B9" w14:textId="72AF44DC" w:rsidR="00542931" w:rsidRDefault="00542931" w:rsidP="00542931">
      <w:pPr>
        <w:pStyle w:val="Default"/>
        <w:spacing w:line="508" w:lineRule="exact"/>
        <w:rPr>
          <w:rFonts w:ascii="Arial" w:hAnsi="Arial" w:cs="Arial"/>
          <w:color w:val="auto"/>
        </w:rPr>
      </w:pPr>
    </w:p>
    <w:p w14:paraId="29FBA18C" w14:textId="3ADDEBCA" w:rsidR="00305639" w:rsidRPr="00305639" w:rsidRDefault="00305639" w:rsidP="00542931">
      <w:pPr>
        <w:pStyle w:val="Default"/>
        <w:spacing w:line="508" w:lineRule="exact"/>
        <w:rPr>
          <w:rFonts w:ascii="Arial" w:hAnsi="Arial" w:cs="Arial"/>
          <w:b/>
          <w:bCs/>
          <w:color w:val="auto"/>
        </w:rPr>
      </w:pPr>
      <w:r w:rsidRPr="00305639">
        <w:rPr>
          <w:rFonts w:ascii="Arial" w:hAnsi="Arial" w:cs="Arial"/>
          <w:b/>
          <w:bCs/>
          <w:color w:val="auto"/>
        </w:rPr>
        <w:t xml:space="preserve">921.6. Hazard </w:t>
      </w:r>
      <w:commentRangeStart w:id="4"/>
      <w:r w:rsidRPr="00305639">
        <w:rPr>
          <w:rFonts w:ascii="Arial" w:hAnsi="Arial" w:cs="Arial"/>
          <w:b/>
          <w:bCs/>
          <w:color w:val="auto"/>
        </w:rPr>
        <w:t>Reduction</w:t>
      </w:r>
      <w:commentRangeEnd w:id="4"/>
      <w:r>
        <w:rPr>
          <w:rStyle w:val="CommentReference"/>
          <w:rFonts w:ascii="Courier New" w:hAnsi="Courier New"/>
          <w:color w:val="auto"/>
        </w:rPr>
        <w:commentReference w:id="4"/>
      </w:r>
      <w:r w:rsidRPr="00305639">
        <w:rPr>
          <w:rFonts w:ascii="Arial" w:hAnsi="Arial" w:cs="Arial"/>
          <w:b/>
          <w:bCs/>
          <w:color w:val="auto"/>
        </w:rPr>
        <w:t>.</w:t>
      </w:r>
    </w:p>
    <w:p w14:paraId="6402552B" w14:textId="0F011BCA" w:rsidR="00305639" w:rsidRDefault="00305639" w:rsidP="00542931">
      <w:pPr>
        <w:pStyle w:val="Default"/>
        <w:spacing w:line="508" w:lineRule="exact"/>
        <w:rPr>
          <w:rFonts w:ascii="Arial" w:hAnsi="Arial" w:cs="Arial"/>
          <w:color w:val="auto"/>
        </w:rPr>
      </w:pPr>
      <w:r w:rsidRPr="00305639">
        <w:rPr>
          <w:rFonts w:ascii="Arial" w:hAnsi="Arial" w:cs="Arial"/>
          <w:color w:val="auto"/>
        </w:rPr>
        <w:t>(a) Lopping. Except in the Southern Subdistrict, to reduce fire hazards, maintain soil fertility, reduce erosion, and improve visual appearance, all Slash and debris created by the current operations and within 300 feet of Public Roads and Watercourses open to the public shall be lopped and scattered, chipped, or crushed, prior to April 1st of the year following its creation, so that no material generally remains more than 30 inches (76.2 cm) above the ground.</w:t>
      </w:r>
    </w:p>
    <w:p w14:paraId="3893D546" w14:textId="77777777" w:rsidR="00305639" w:rsidRDefault="00305639" w:rsidP="00542931">
      <w:pPr>
        <w:pStyle w:val="Default"/>
        <w:spacing w:line="508" w:lineRule="exact"/>
        <w:rPr>
          <w:rFonts w:ascii="Arial" w:hAnsi="Arial" w:cs="Arial"/>
          <w:color w:val="auto"/>
        </w:rPr>
      </w:pPr>
    </w:p>
    <w:p w14:paraId="54006CF0" w14:textId="389EA415" w:rsidR="00305639" w:rsidRDefault="00305639" w:rsidP="00542931">
      <w:pPr>
        <w:pStyle w:val="Default"/>
        <w:spacing w:line="508" w:lineRule="exact"/>
        <w:rPr>
          <w:rFonts w:ascii="Arial" w:hAnsi="Arial" w:cs="Arial"/>
          <w:color w:val="auto"/>
        </w:rPr>
      </w:pPr>
      <w:r w:rsidRPr="00305639">
        <w:rPr>
          <w:rFonts w:ascii="Arial" w:hAnsi="Arial" w:cs="Arial"/>
          <w:color w:val="auto"/>
        </w:rPr>
        <w:t>As an exception to the above requirements after creation of Slash and debris, the RPF may propose and, with the concurrence of the Director's representative, delete those areas within 300 feet not visible from roads or Watercourses when such requirements are not necessary to reduce fire hazards, to maintain soil fertility, to reduce erosion and to improve visual appearance.</w:t>
      </w:r>
    </w:p>
    <w:p w14:paraId="39098ADA" w14:textId="6FF674B1" w:rsidR="00305639" w:rsidRDefault="00305639" w:rsidP="00542931">
      <w:pPr>
        <w:pStyle w:val="Default"/>
        <w:spacing w:line="508" w:lineRule="exact"/>
        <w:rPr>
          <w:rFonts w:ascii="Arial" w:hAnsi="Arial" w:cs="Arial"/>
          <w:color w:val="auto"/>
        </w:rPr>
      </w:pPr>
      <w:r w:rsidRPr="00305639">
        <w:rPr>
          <w:rFonts w:ascii="Arial" w:hAnsi="Arial" w:cs="Arial"/>
          <w:color w:val="auto"/>
        </w:rPr>
        <w:t xml:space="preserve">(b) Burning. </w:t>
      </w:r>
      <w:r w:rsidRPr="00305639">
        <w:rPr>
          <w:rFonts w:ascii="Arial" w:hAnsi="Arial" w:cs="Arial"/>
          <w:strike/>
          <w:color w:val="FF0000"/>
        </w:rPr>
        <w:t xml:space="preserve">Broadcast burning shall be prohibited on lands harvested under the commercial thinning and selection silvicultural methods in Coastal Zone Special </w:t>
      </w:r>
      <w:r w:rsidRPr="00305639">
        <w:rPr>
          <w:rFonts w:ascii="Arial" w:hAnsi="Arial" w:cs="Arial"/>
          <w:strike/>
          <w:color w:val="FF0000"/>
        </w:rPr>
        <w:lastRenderedPageBreak/>
        <w:t xml:space="preserve">Treatment Areas. Broadcast burning may be allowed for site preparation purposes in accordance with 14 CCR § 917.4 on lands harvested under the clearcut, rehabilitation or sanitation-salvage methods when a prescribed burning Plan is submitted as part of the THP which explains and justifies broadcast burning in the Coastal Commission Special Treatment Areas. </w:t>
      </w:r>
      <w:r w:rsidRPr="00305639">
        <w:rPr>
          <w:rFonts w:ascii="Arial" w:hAnsi="Arial" w:cs="Arial"/>
          <w:color w:val="auto"/>
        </w:rPr>
        <w:t xml:space="preserve">A determined effort shall be made to protect the surface organic horizon of the soil </w:t>
      </w:r>
      <w:proofErr w:type="gramStart"/>
      <w:r w:rsidRPr="00305639">
        <w:rPr>
          <w:rFonts w:ascii="Arial" w:hAnsi="Arial" w:cs="Arial"/>
          <w:color w:val="auto"/>
        </w:rPr>
        <w:t>during the course of</w:t>
      </w:r>
      <w:proofErr w:type="gramEnd"/>
      <w:r w:rsidRPr="00305639">
        <w:rPr>
          <w:rFonts w:ascii="Arial" w:hAnsi="Arial" w:cs="Arial"/>
          <w:color w:val="auto"/>
        </w:rPr>
        <w:t xml:space="preserve"> any permitted broadcast burning operations.</w:t>
      </w:r>
    </w:p>
    <w:p w14:paraId="5CE7A1CF" w14:textId="76DC6D9D" w:rsidR="00305639" w:rsidRDefault="00305639" w:rsidP="00542931">
      <w:pPr>
        <w:pStyle w:val="Default"/>
        <w:spacing w:line="508" w:lineRule="exact"/>
        <w:rPr>
          <w:rFonts w:ascii="Arial" w:hAnsi="Arial" w:cs="Arial"/>
          <w:color w:val="auto"/>
        </w:rPr>
      </w:pPr>
      <w:r w:rsidRPr="00305639">
        <w:rPr>
          <w:rFonts w:ascii="Arial" w:hAnsi="Arial" w:cs="Arial"/>
          <w:color w:val="auto"/>
        </w:rPr>
        <w:t>(c) Snags. All Snags within the WLPZ and within 100 feet (30.48 m) of meadow edges shall be left standing with the following exceptions:</w:t>
      </w:r>
    </w:p>
    <w:p w14:paraId="01660A4A" w14:textId="7D379EC1" w:rsidR="00305639" w:rsidRDefault="00305639" w:rsidP="00305639">
      <w:pPr>
        <w:pStyle w:val="Default"/>
        <w:spacing w:line="508" w:lineRule="exact"/>
        <w:ind w:left="720"/>
        <w:rPr>
          <w:rFonts w:ascii="Arial" w:hAnsi="Arial" w:cs="Arial"/>
          <w:color w:val="auto"/>
        </w:rPr>
      </w:pPr>
      <w:r w:rsidRPr="00305639">
        <w:rPr>
          <w:rFonts w:ascii="Arial" w:hAnsi="Arial" w:cs="Arial"/>
          <w:color w:val="auto"/>
        </w:rPr>
        <w:t xml:space="preserve">(1) When felling is required for fire or safety reasons, as specified by the Rules or CAL-OSHA regulations, or when </w:t>
      </w:r>
      <w:proofErr w:type="gramStart"/>
      <w:r w:rsidRPr="00305639">
        <w:rPr>
          <w:rFonts w:ascii="Arial" w:hAnsi="Arial" w:cs="Arial"/>
          <w:color w:val="auto"/>
        </w:rPr>
        <w:t>necessary</w:t>
      </w:r>
      <w:proofErr w:type="gramEnd"/>
      <w:r w:rsidRPr="00305639">
        <w:rPr>
          <w:rFonts w:ascii="Arial" w:hAnsi="Arial" w:cs="Arial"/>
          <w:color w:val="auto"/>
        </w:rPr>
        <w:t xml:space="preserve"> in sanitation-salvage operations.</w:t>
      </w:r>
    </w:p>
    <w:p w14:paraId="59D2510A" w14:textId="3F111C44" w:rsidR="00305639" w:rsidRDefault="001460C0" w:rsidP="00305639">
      <w:pPr>
        <w:pStyle w:val="Default"/>
        <w:spacing w:line="508" w:lineRule="exact"/>
        <w:ind w:left="720"/>
        <w:rPr>
          <w:rFonts w:ascii="Arial" w:hAnsi="Arial" w:cs="Arial"/>
          <w:color w:val="auto"/>
        </w:rPr>
      </w:pPr>
      <w:r w:rsidRPr="001460C0">
        <w:rPr>
          <w:rFonts w:ascii="Arial" w:hAnsi="Arial" w:cs="Arial"/>
          <w:color w:val="auto"/>
        </w:rPr>
        <w:t>(2) When a Snag of commercial value is marked for felling by an RPF or Supervised Designee after an initial preharvest inspection and consultation with the CDFW and the Timber Owner.</w:t>
      </w:r>
    </w:p>
    <w:p w14:paraId="2BD60652" w14:textId="6084E26C" w:rsidR="001460C0" w:rsidRDefault="001460C0" w:rsidP="001460C0">
      <w:pPr>
        <w:pStyle w:val="Default"/>
        <w:spacing w:line="508" w:lineRule="exact"/>
        <w:rPr>
          <w:rFonts w:ascii="Arial" w:hAnsi="Arial" w:cs="Arial"/>
          <w:color w:val="auto"/>
        </w:rPr>
      </w:pPr>
    </w:p>
    <w:p w14:paraId="64EF43AA" w14:textId="13745FDB" w:rsidR="001460C0" w:rsidRDefault="001460C0" w:rsidP="001460C0">
      <w:pPr>
        <w:pStyle w:val="Default"/>
        <w:spacing w:line="508" w:lineRule="exact"/>
        <w:rPr>
          <w:rFonts w:ascii="Arial" w:hAnsi="Arial" w:cs="Arial"/>
          <w:color w:val="auto"/>
        </w:rPr>
      </w:pPr>
      <w:r w:rsidRPr="001460C0">
        <w:rPr>
          <w:rFonts w:ascii="Arial" w:hAnsi="Arial" w:cs="Arial"/>
          <w:color w:val="auto"/>
        </w:rPr>
        <w:t>NOTE: Authority cited: Sections 4551 and 4562, Public Resources Code. Reference: Sections 451.5, 4562 and 30417, Public Resources Code.</w:t>
      </w:r>
    </w:p>
    <w:p w14:paraId="42890DE0" w14:textId="4372E895" w:rsidR="00305639" w:rsidRDefault="00305639" w:rsidP="00305639">
      <w:pPr>
        <w:pStyle w:val="Default"/>
        <w:spacing w:line="508" w:lineRule="exact"/>
        <w:ind w:left="720"/>
        <w:rPr>
          <w:rFonts w:ascii="Arial" w:hAnsi="Arial" w:cs="Arial"/>
          <w:color w:val="auto"/>
        </w:rPr>
      </w:pPr>
    </w:p>
    <w:p w14:paraId="52A4B9CC" w14:textId="2833E51F" w:rsidR="00191994" w:rsidRPr="00542931" w:rsidRDefault="00191994" w:rsidP="00542931">
      <w:pPr>
        <w:pStyle w:val="Default"/>
        <w:spacing w:line="508" w:lineRule="exact"/>
        <w:rPr>
          <w:rFonts w:ascii="Arial" w:hAnsi="Arial" w:cs="Arial"/>
          <w:b/>
          <w:bCs/>
          <w:color w:val="auto"/>
        </w:rPr>
      </w:pPr>
      <w:r w:rsidRPr="00542931">
        <w:rPr>
          <w:rFonts w:ascii="Arial" w:hAnsi="Arial" w:cs="Arial"/>
          <w:b/>
          <w:bCs/>
          <w:color w:val="auto"/>
        </w:rPr>
        <w:t>961.3. Silvicultural Methods.</w:t>
      </w:r>
    </w:p>
    <w:p w14:paraId="1478B170"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(a) Commercial Thinning or Selection Methods. When the commercial thinning or the selection silvicultural method is used the following standards are required:</w:t>
      </w:r>
    </w:p>
    <w:p w14:paraId="102E529E" w14:textId="4BC4551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In the pine type, after Timber Operations have been completed, at least 50% by number of those trees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00902EB8" w:rsidRPr="008E7FAF">
        <w:rPr>
          <w:rFonts w:ascii="Arial" w:hAnsi="Arial" w:cs="Arial"/>
          <w:color w:val="auto"/>
        </w:rPr>
        <w:t xml:space="preserve"> </w:t>
      </w:r>
      <w:r w:rsidRPr="00191994">
        <w:rPr>
          <w:rFonts w:ascii="Arial" w:hAnsi="Arial" w:cs="Arial"/>
          <w:color w:val="auto"/>
        </w:rPr>
        <w:t xml:space="preserve">or larger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 xml:space="preserve">and at least 50%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w:t>
      </w:r>
      <w:r w:rsidR="00902EB8">
        <w:rPr>
          <w:rFonts w:ascii="Arial" w:hAnsi="Arial" w:cs="Arial"/>
          <w:strike/>
          <w:color w:val="FF0000"/>
        </w:rPr>
        <w:t>30.5</w:t>
      </w:r>
      <w:r w:rsidR="00902EB8" w:rsidRPr="008E7FAF">
        <w:rPr>
          <w:rFonts w:ascii="Arial" w:hAnsi="Arial" w:cs="Arial"/>
          <w:strike/>
          <w:color w:val="FF0000"/>
        </w:rPr>
        <w:t>)</w:t>
      </w:r>
      <w:r w:rsidR="00902EB8" w:rsidRPr="008E7FAF">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Pr="00191994">
        <w:rPr>
          <w:rFonts w:ascii="Arial" w:hAnsi="Arial" w:cs="Arial"/>
          <w:color w:val="auto"/>
        </w:rPr>
        <w:t xml:space="preserve">, but less than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Pr="00191994">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must be left.</w:t>
      </w:r>
    </w:p>
    <w:p w14:paraId="5C242507" w14:textId="2C936E3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In the redwood type, after Timber Operations have been completed, at least </w:t>
      </w:r>
      <w:r w:rsidR="00902EB8" w:rsidRPr="00902EB8">
        <w:rPr>
          <w:rFonts w:ascii="Arial" w:hAnsi="Arial" w:cs="Arial"/>
          <w:color w:val="FF0000"/>
          <w:u w:val="single"/>
        </w:rPr>
        <w:t>fifty (</w:t>
      </w:r>
      <w:r w:rsidRPr="00191994">
        <w:rPr>
          <w:rFonts w:ascii="Arial" w:hAnsi="Arial" w:cs="Arial"/>
          <w:color w:val="auto"/>
        </w:rPr>
        <w:t>50</w:t>
      </w:r>
      <w:r w:rsidR="00902EB8" w:rsidRPr="00902EB8">
        <w:rPr>
          <w:rFonts w:ascii="Arial" w:hAnsi="Arial" w:cs="Arial"/>
          <w:color w:val="FF0000"/>
          <w:u w:val="single"/>
        </w:rPr>
        <w:t>) percent</w:t>
      </w:r>
      <w:r w:rsidRPr="00902EB8">
        <w:rPr>
          <w:rFonts w:ascii="Arial" w:hAnsi="Arial" w:cs="Arial"/>
          <w:strike/>
          <w:color w:val="FF0000"/>
        </w:rPr>
        <w:t>%</w:t>
      </w:r>
      <w:r w:rsidRPr="00191994">
        <w:rPr>
          <w:rFonts w:ascii="Arial" w:hAnsi="Arial" w:cs="Arial"/>
          <w:color w:val="auto"/>
        </w:rPr>
        <w:t xml:space="preserve">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Pr="00191994">
        <w:rPr>
          <w:rFonts w:ascii="Arial" w:hAnsi="Arial" w:cs="Arial"/>
          <w:color w:val="auto"/>
        </w:rPr>
        <w:t xml:space="preserve"> to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(30.5 cm to 45.7 cm)</w:t>
      </w:r>
      <w:r w:rsidRPr="00191994">
        <w:rPr>
          <w:rFonts w:ascii="Arial" w:hAnsi="Arial" w:cs="Arial"/>
          <w:color w:val="auto"/>
        </w:rPr>
        <w:t xml:space="preserve">,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to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 to 81.3 cm)</w:t>
      </w:r>
      <w:r w:rsidRPr="00902EB8">
        <w:rPr>
          <w:rFonts w:ascii="Arial" w:hAnsi="Arial" w:cs="Arial"/>
          <w:color w:val="FF0000"/>
        </w:rPr>
        <w:t xml:space="preserve"> </w:t>
      </w:r>
      <w:r w:rsidRPr="00191994">
        <w:rPr>
          <w:rFonts w:ascii="Arial" w:hAnsi="Arial" w:cs="Arial"/>
          <w:color w:val="auto"/>
        </w:rPr>
        <w:t xml:space="preserve">and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(81.3 cm)</w:t>
      </w:r>
      <w:r w:rsidRPr="00902EB8">
        <w:rPr>
          <w:rFonts w:ascii="Arial" w:hAnsi="Arial" w:cs="Arial"/>
          <w:color w:val="FF0000"/>
        </w:rPr>
        <w:t xml:space="preserve"> </w:t>
      </w:r>
      <w:r w:rsidRPr="00191994">
        <w:rPr>
          <w:rFonts w:ascii="Arial" w:hAnsi="Arial" w:cs="Arial"/>
          <w:color w:val="auto"/>
        </w:rPr>
        <w:t>or larger d</w:t>
      </w:r>
      <w:r w:rsidR="00902EB8" w:rsidRPr="00490174">
        <w:rPr>
          <w:rFonts w:ascii="Arial" w:hAnsi="Arial" w:cs="Arial"/>
          <w:i/>
          <w:iCs/>
          <w:color w:val="FF0000"/>
          <w:u w:val="single"/>
        </w:rPr>
        <w:t>.</w:t>
      </w:r>
      <w:r w:rsidRPr="00191994">
        <w:rPr>
          <w:rFonts w:ascii="Arial" w:hAnsi="Arial" w:cs="Arial"/>
          <w:color w:val="auto"/>
        </w:rPr>
        <w:t>b</w:t>
      </w:r>
      <w:r w:rsidR="00902EB8" w:rsidRPr="00490174">
        <w:rPr>
          <w:rFonts w:ascii="Arial" w:hAnsi="Arial" w:cs="Arial"/>
          <w:color w:val="FF0000"/>
          <w:u w:val="single"/>
        </w:rPr>
        <w:t>.</w:t>
      </w:r>
      <w:r w:rsidRPr="00191994">
        <w:rPr>
          <w:rFonts w:ascii="Arial" w:hAnsi="Arial" w:cs="Arial"/>
          <w:color w:val="auto"/>
        </w:rPr>
        <w:t>h</w:t>
      </w:r>
      <w:r w:rsidR="00902EB8" w:rsidRPr="00490174">
        <w:rPr>
          <w:rFonts w:ascii="Arial" w:hAnsi="Arial" w:cs="Arial"/>
          <w:color w:val="FF0000"/>
          <w:u w:val="single"/>
        </w:rPr>
        <w:t>.</w:t>
      </w:r>
      <w:r w:rsidRPr="00191994">
        <w:rPr>
          <w:rFonts w:ascii="Arial" w:hAnsi="Arial" w:cs="Arial"/>
          <w:color w:val="auto"/>
        </w:rPr>
        <w:t xml:space="preserve"> must be left.</w:t>
      </w:r>
    </w:p>
    <w:p w14:paraId="71AD6F22" w14:textId="63EEAC7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902EB8">
        <w:rPr>
          <w:rFonts w:ascii="Arial" w:hAnsi="Arial" w:cs="Arial"/>
          <w:color w:val="FF0000"/>
          <w:u w:val="single"/>
        </w:rPr>
        <w:t>seventy-five (</w:t>
      </w:r>
      <w:r w:rsidRPr="00191994">
        <w:rPr>
          <w:rFonts w:ascii="Arial" w:hAnsi="Arial" w:cs="Arial"/>
          <w:color w:val="auto"/>
        </w:rPr>
        <w:t>75</w:t>
      </w:r>
      <w:r w:rsidR="00902EB8" w:rsidRPr="00902EB8">
        <w:rPr>
          <w:rFonts w:ascii="Arial" w:hAnsi="Arial" w:cs="Arial"/>
          <w:color w:val="FF0000"/>
          <w:u w:val="single"/>
        </w:rPr>
        <w:t>)</w:t>
      </w:r>
      <w:r w:rsidRPr="00191994">
        <w:rPr>
          <w:rFonts w:ascii="Arial" w:hAnsi="Arial" w:cs="Arial"/>
          <w:color w:val="auto"/>
        </w:rPr>
        <w:t xml:space="preserve"> feet </w:t>
      </w:r>
      <w:r w:rsidRPr="00902EB8">
        <w:rPr>
          <w:rFonts w:ascii="Arial" w:hAnsi="Arial" w:cs="Arial"/>
          <w:strike/>
          <w:color w:val="FF0000"/>
        </w:rPr>
        <w:t>(22.86 m)</w:t>
      </w:r>
      <w:r w:rsidRPr="00902EB8">
        <w:rPr>
          <w:rFonts w:ascii="Arial" w:hAnsi="Arial" w:cs="Arial"/>
          <w:color w:val="FF0000"/>
        </w:rPr>
        <w:t xml:space="preserve"> </w:t>
      </w:r>
      <w:r w:rsidRPr="00191994">
        <w:rPr>
          <w:rFonts w:ascii="Arial" w:hAnsi="Arial" w:cs="Arial"/>
          <w:color w:val="auto"/>
        </w:rPr>
        <w:t xml:space="preserve">from a leave tree over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w:t>
      </w:r>
      <w:r w:rsidRPr="00902EB8">
        <w:rPr>
          <w:rFonts w:ascii="Arial" w:hAnsi="Arial" w:cs="Arial"/>
          <w:color w:val="FF0000"/>
        </w:rPr>
        <w:t xml:space="preserve"> </w:t>
      </w:r>
      <w:proofErr w:type="gramStart"/>
      <w:r w:rsidR="00490174" w:rsidRPr="00191994">
        <w:rPr>
          <w:rFonts w:ascii="Arial" w:hAnsi="Arial" w:cs="Arial"/>
          <w:color w:val="auto"/>
        </w:rPr>
        <w:t>d</w:t>
      </w:r>
      <w:r w:rsidR="00490174" w:rsidRPr="00490174">
        <w:rPr>
          <w:rFonts w:ascii="Arial" w:hAnsi="Arial" w:cs="Arial"/>
          <w:i/>
          <w:iCs/>
          <w:color w:val="FF0000"/>
          <w:u w:val="single"/>
        </w:rPr>
        <w:t>.</w:t>
      </w:r>
      <w:commentRangeStart w:id="5"/>
      <w:r w:rsidR="00490174" w:rsidRPr="00191994">
        <w:rPr>
          <w:rFonts w:ascii="Arial" w:hAnsi="Arial" w:cs="Arial"/>
          <w:color w:val="auto"/>
        </w:rPr>
        <w:t>b</w:t>
      </w:r>
      <w:commentRangeEnd w:id="5"/>
      <w:proofErr w:type="gramEnd"/>
      <w:r w:rsidR="00490174">
        <w:rPr>
          <w:rStyle w:val="CommentReference"/>
          <w:rFonts w:ascii="Courier New" w:hAnsi="Courier New"/>
          <w:color w:val="auto"/>
        </w:rPr>
        <w:commentReference w:id="5"/>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located within the Logging Area.</w:t>
      </w:r>
    </w:p>
    <w:p w14:paraId="258D5347"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(4) Immediately following completion of Timber Operations, Stocking must meet or exceed Stocking Standards of 14 CCR § 961.4.</w:t>
      </w:r>
    </w:p>
    <w:p w14:paraId="39C0A23C"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(5) A report of Stocking as described in PRC § 4587 shall be filed within six months following completion of work as described in the Plan.</w:t>
      </w:r>
    </w:p>
    <w:p w14:paraId="2E1CB0AA"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(b) When the Sanitation Salvage Silvicultural Method is used, the following practices are required:</w:t>
      </w:r>
    </w:p>
    <w:p w14:paraId="1DB22D92"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A determined effort shall be made to regenerate any cut area during the first planting season following log removal. Necessary site preparation, planting or seeding shall be </w:t>
      </w:r>
      <w:r w:rsidRPr="00191994">
        <w:rPr>
          <w:rFonts w:ascii="Arial" w:hAnsi="Arial" w:cs="Arial"/>
          <w:color w:val="auto"/>
        </w:rPr>
        <w:lastRenderedPageBreak/>
        <w:t>completed within the first planting season following logging except where unusual and adverse weather conditions require extending site preparation and planting into the following planting season. Deficiencies in Stocking shall be corrected by planting annually until full Stocking requirements are met.</w:t>
      </w:r>
    </w:p>
    <w:p w14:paraId="578AFC46" w14:textId="6DFB35C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Operations utilizing the sanitation salvage silvicultural method shall meet the basal area or point count Stocking Standards of 14 CCR § 961.4 within </w:t>
      </w:r>
      <w:r w:rsidR="00902EB8" w:rsidRPr="00902EB8">
        <w:rPr>
          <w:rFonts w:ascii="Arial" w:hAnsi="Arial" w:cs="Arial"/>
          <w:color w:val="FF0000"/>
          <w:u w:val="single"/>
        </w:rPr>
        <w:t>five (</w:t>
      </w:r>
      <w:r w:rsidRPr="00191994">
        <w:rPr>
          <w:rFonts w:ascii="Arial" w:hAnsi="Arial" w:cs="Arial"/>
          <w:color w:val="auto"/>
        </w:rPr>
        <w:t>5</w:t>
      </w:r>
      <w:r w:rsidR="00902EB8" w:rsidRPr="00902EB8">
        <w:rPr>
          <w:rFonts w:ascii="Arial" w:hAnsi="Arial" w:cs="Arial"/>
          <w:color w:val="FF0000"/>
          <w:u w:val="single"/>
        </w:rPr>
        <w:t>)</w:t>
      </w:r>
      <w:r w:rsidRPr="00191994">
        <w:rPr>
          <w:rFonts w:ascii="Arial" w:hAnsi="Arial" w:cs="Arial"/>
          <w:color w:val="auto"/>
        </w:rPr>
        <w:t xml:space="preserve"> years after the completion of Timber Operations.</w:t>
      </w:r>
    </w:p>
    <w:p w14:paraId="09FCF927" w14:textId="77777777" w:rsidR="00191994" w:rsidRPr="00C8537E" w:rsidRDefault="00191994" w:rsidP="00542931">
      <w:pPr>
        <w:pStyle w:val="Default"/>
        <w:spacing w:line="508" w:lineRule="exact"/>
        <w:rPr>
          <w:rFonts w:ascii="Arial" w:hAnsi="Arial" w:cs="Arial"/>
          <w:strike/>
          <w:color w:val="FF0000"/>
        </w:rPr>
      </w:pPr>
      <w:r w:rsidRPr="00C8537E">
        <w:rPr>
          <w:rFonts w:ascii="Arial" w:hAnsi="Arial" w:cs="Arial"/>
          <w:strike/>
          <w:color w:val="FF0000"/>
        </w:rPr>
        <w:t>(c) The standards for silvicultural methods under this section may be modified when explained and justified in the Plan. Proposed modifications shall protect the natural and scenic qualities of the Coastal Commission Special Treatment Areas to at least the same extent as otherwise provided in these Rules.</w:t>
      </w:r>
    </w:p>
    <w:p w14:paraId="48EEF9FA" w14:textId="288948B3" w:rsidR="00191994" w:rsidRDefault="00191994" w:rsidP="00542931">
      <w:pPr>
        <w:pStyle w:val="Default"/>
        <w:spacing w:line="508" w:lineRule="exact"/>
        <w:rPr>
          <w:rFonts w:ascii="Arial" w:hAnsi="Arial" w:cs="Arial"/>
          <w:strike/>
          <w:color w:val="FF0000"/>
        </w:rPr>
      </w:pPr>
      <w:r w:rsidRPr="00C8537E">
        <w:rPr>
          <w:rFonts w:ascii="Arial" w:hAnsi="Arial" w:cs="Arial"/>
          <w:strike/>
          <w:color w:val="FF0000"/>
        </w:rPr>
        <w:t>Credits</w:t>
      </w:r>
    </w:p>
    <w:p w14:paraId="338E6B0F" w14:textId="3A403A30" w:rsidR="00E2364E" w:rsidRDefault="00E2364E" w:rsidP="00E2364E">
      <w:pPr>
        <w:pStyle w:val="Default"/>
        <w:spacing w:line="508" w:lineRule="exact"/>
        <w:rPr>
          <w:rFonts w:ascii="Arial" w:hAnsi="Arial" w:cs="Arial"/>
          <w:color w:val="FF0000"/>
          <w:u w:val="single"/>
        </w:rPr>
      </w:pPr>
      <w:r w:rsidRPr="00E2364E">
        <w:rPr>
          <w:rFonts w:ascii="Arial" w:hAnsi="Arial" w:cs="Arial"/>
          <w:color w:val="FF0000"/>
          <w:u w:val="single"/>
        </w:rPr>
        <w:t>(</w:t>
      </w:r>
      <w:r>
        <w:rPr>
          <w:rFonts w:ascii="Arial" w:hAnsi="Arial" w:cs="Arial"/>
          <w:color w:val="FF0000"/>
          <w:u w:val="single"/>
        </w:rPr>
        <w:t>c</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w:t>
      </w:r>
      <w:r>
        <w:rPr>
          <w:rFonts w:ascii="Arial" w:hAnsi="Arial" w:cs="Arial"/>
          <w:color w:val="FF0000"/>
          <w:u w:val="single"/>
        </w:rPr>
        <w:t>5</w:t>
      </w:r>
      <w:r w:rsidRPr="00E2364E">
        <w:rPr>
          <w:rFonts w:ascii="Arial" w:hAnsi="Arial" w:cs="Arial"/>
          <w:color w:val="FF0000"/>
          <w:u w:val="single"/>
        </w:rPr>
        <w:t>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07B575BD" w14:textId="49906DC6" w:rsidR="00E2364E" w:rsidRPr="00E2364E" w:rsidRDefault="00E2364E" w:rsidP="00E2364E">
      <w:pPr>
        <w:pStyle w:val="Default"/>
        <w:spacing w:line="508" w:lineRule="exact"/>
        <w:rPr>
          <w:rFonts w:ascii="Arial" w:hAnsi="Arial" w:cs="Arial"/>
          <w:color w:val="FF0000"/>
          <w:u w:val="single"/>
        </w:rPr>
      </w:pPr>
      <w:r>
        <w:rPr>
          <w:rFonts w:ascii="Arial" w:hAnsi="Arial" w:cs="Arial"/>
          <w:color w:val="FF0000"/>
          <w:u w:val="single"/>
        </w:rPr>
        <w:t xml:space="preserve">(d)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3143A91F" w14:textId="58A5F1E8" w:rsidR="00C8537E" w:rsidRPr="00902EB8" w:rsidRDefault="00C8537E" w:rsidP="00C8537E">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d</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w:t>
      </w:r>
      <w:r w:rsidRPr="00902EB8">
        <w:rPr>
          <w:rFonts w:ascii="Arial" w:hAnsi="Arial" w:cs="Arial"/>
          <w:color w:val="FF0000"/>
          <w:u w:val="single"/>
        </w:rPr>
        <w:lastRenderedPageBreak/>
        <w:t>effective or more Feasible way of achieving the objectives of this section than any of the standard Silvicultural Methods provided above.</w:t>
      </w:r>
    </w:p>
    <w:p w14:paraId="0BBBD93D" w14:textId="339C6608" w:rsidR="00C8537E" w:rsidRPr="00902EB8" w:rsidRDefault="00C8537E" w:rsidP="00C8537E">
      <w:pPr>
        <w:pStyle w:val="Default"/>
        <w:spacing w:line="508" w:lineRule="exact"/>
        <w:ind w:left="720"/>
        <w:rPr>
          <w:rFonts w:ascii="Arial" w:hAnsi="Arial" w:cs="Arial"/>
          <w:color w:val="FF0000"/>
          <w:u w:val="single"/>
        </w:rPr>
      </w:pPr>
      <w:r w:rsidRPr="00902EB8">
        <w:rPr>
          <w:rFonts w:ascii="Arial" w:hAnsi="Arial" w:cs="Arial"/>
          <w:color w:val="FF0000"/>
          <w:u w:val="single"/>
        </w:rPr>
        <w:t>(1) The Alternative Prescription shall comply with 14 CCR §§ 9</w:t>
      </w:r>
      <w:r>
        <w:rPr>
          <w:rFonts w:ascii="Arial" w:hAnsi="Arial" w:cs="Arial"/>
          <w:color w:val="FF0000"/>
          <w:u w:val="single"/>
        </w:rPr>
        <w:t>5</w:t>
      </w:r>
      <w:r w:rsidRPr="00902EB8">
        <w:rPr>
          <w:rFonts w:ascii="Arial" w:hAnsi="Arial" w:cs="Arial"/>
          <w:color w:val="FF0000"/>
          <w:u w:val="single"/>
        </w:rPr>
        <w:t>3.6(b) and (d), and is subject to Director approval as described within 14 CCR § 9</w:t>
      </w:r>
      <w:r w:rsidR="00E2364E">
        <w:rPr>
          <w:rFonts w:ascii="Arial" w:hAnsi="Arial" w:cs="Arial"/>
          <w:color w:val="FF0000"/>
          <w:u w:val="single"/>
        </w:rPr>
        <w:t>5</w:t>
      </w:r>
      <w:r w:rsidRPr="00902EB8">
        <w:rPr>
          <w:rFonts w:ascii="Arial" w:hAnsi="Arial" w:cs="Arial"/>
          <w:color w:val="FF0000"/>
          <w:u w:val="single"/>
        </w:rPr>
        <w:t>3.6(e)</w:t>
      </w:r>
    </w:p>
    <w:p w14:paraId="46F5FBF0" w14:textId="77777777" w:rsidR="00C8537E" w:rsidRPr="00191994" w:rsidRDefault="00C8537E" w:rsidP="00542931">
      <w:pPr>
        <w:pStyle w:val="Default"/>
        <w:spacing w:line="508" w:lineRule="exact"/>
        <w:rPr>
          <w:rFonts w:ascii="Arial" w:hAnsi="Arial" w:cs="Arial"/>
          <w:color w:val="auto"/>
        </w:rPr>
      </w:pPr>
    </w:p>
    <w:p w14:paraId="5E31A6A5" w14:textId="5D91BB77" w:rsid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NOTE: Authority cited: Section 4551, Public Resources Code. Reference: Sections 4551.5, </w:t>
      </w:r>
      <w:r w:rsidRPr="008E59D1">
        <w:rPr>
          <w:rFonts w:ascii="Arial" w:hAnsi="Arial" w:cs="Arial"/>
          <w:color w:val="auto"/>
        </w:rPr>
        <w:t>4561</w:t>
      </w:r>
      <w:r w:rsidR="008E59D1">
        <w:rPr>
          <w:rFonts w:ascii="Arial" w:hAnsi="Arial" w:cs="Arial"/>
          <w:color w:val="auto"/>
          <w:u w:val="single"/>
        </w:rPr>
        <w:t xml:space="preserve">, </w:t>
      </w:r>
      <w:r w:rsidR="008E59D1" w:rsidRPr="008E59D1">
        <w:rPr>
          <w:rFonts w:ascii="Arial" w:hAnsi="Arial" w:cs="Arial"/>
          <w:color w:val="auto"/>
          <w:u w:val="single"/>
        </w:rPr>
        <w:t>4561</w:t>
      </w:r>
      <w:r w:rsidR="008E59D1">
        <w:rPr>
          <w:rFonts w:ascii="Arial" w:hAnsi="Arial" w:cs="Arial"/>
          <w:color w:val="auto"/>
          <w:u w:val="single"/>
        </w:rPr>
        <w:t xml:space="preserve">.2, </w:t>
      </w:r>
      <w:r w:rsidRPr="00191994">
        <w:rPr>
          <w:rFonts w:ascii="Arial" w:hAnsi="Arial" w:cs="Arial"/>
          <w:color w:val="auto"/>
        </w:rPr>
        <w:t>and 30417, Public Resources Code.</w:t>
      </w:r>
    </w:p>
    <w:p w14:paraId="40EACBF2" w14:textId="77777777" w:rsidR="00191994" w:rsidRDefault="00191994" w:rsidP="00542931">
      <w:pPr>
        <w:pStyle w:val="Default"/>
        <w:spacing w:line="508" w:lineRule="exact"/>
        <w:rPr>
          <w:rFonts w:ascii="Arial" w:hAnsi="Arial" w:cs="Arial"/>
          <w:color w:val="auto"/>
        </w:rPr>
      </w:pPr>
    </w:p>
    <w:p w14:paraId="05595C85" w14:textId="77777777" w:rsidR="00191994" w:rsidRPr="00C8537E" w:rsidRDefault="00191994" w:rsidP="00542931">
      <w:pPr>
        <w:pStyle w:val="Default"/>
        <w:spacing w:line="508" w:lineRule="exact"/>
        <w:rPr>
          <w:rFonts w:ascii="Arial" w:hAnsi="Arial" w:cs="Arial"/>
          <w:b/>
          <w:bCs/>
          <w:color w:val="auto"/>
        </w:rPr>
      </w:pPr>
      <w:r w:rsidRPr="00C8537E">
        <w:rPr>
          <w:rFonts w:ascii="Arial" w:hAnsi="Arial" w:cs="Arial"/>
          <w:b/>
          <w:bCs/>
          <w:color w:val="auto"/>
        </w:rPr>
        <w:t>§ 961.4. Stocking Requirements.</w:t>
      </w:r>
    </w:p>
    <w:p w14:paraId="209BD86B"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shall be at least </w:t>
      </w:r>
      <w:r w:rsidR="00C8537E" w:rsidRPr="00C8537E">
        <w:rPr>
          <w:rFonts w:ascii="Arial" w:hAnsi="Arial" w:cs="Arial"/>
          <w:color w:val="FF0000"/>
          <w:u w:val="single"/>
        </w:rPr>
        <w:t>one hundred twenty-fi</w:t>
      </w:r>
      <w:r w:rsidR="00C8537E">
        <w:rPr>
          <w:rFonts w:ascii="Arial" w:hAnsi="Arial" w:cs="Arial"/>
          <w:color w:val="FF0000"/>
          <w:u w:val="single"/>
        </w:rPr>
        <w:t>v</w:t>
      </w:r>
      <w:r w:rsidR="00C8537E" w:rsidRPr="00C8537E">
        <w:rPr>
          <w:rFonts w:ascii="Arial" w:hAnsi="Arial" w:cs="Arial"/>
          <w:color w:val="FF0000"/>
          <w:u w:val="single"/>
        </w:rPr>
        <w:t>e (</w:t>
      </w:r>
      <w:r w:rsidRPr="00191994">
        <w:rPr>
          <w:rFonts w:ascii="Arial" w:hAnsi="Arial" w:cs="Arial"/>
          <w:color w:val="auto"/>
        </w:rPr>
        <w:t>125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(28.69 m2 per ha)</w:t>
      </w:r>
      <w:r w:rsidRPr="00C8537E">
        <w:rPr>
          <w:rFonts w:ascii="Arial" w:hAnsi="Arial" w:cs="Arial"/>
          <w:color w:val="FF0000"/>
        </w:rPr>
        <w:t xml:space="preserve"> </w:t>
      </w:r>
      <w:r w:rsidRPr="00191994">
        <w:rPr>
          <w:rFonts w:ascii="Arial" w:hAnsi="Arial" w:cs="Arial"/>
          <w:color w:val="auto"/>
        </w:rPr>
        <w:t xml:space="preserve">on Site I lands, at least </w:t>
      </w:r>
      <w:r w:rsidR="00C8537E" w:rsidRPr="00C8537E">
        <w:rPr>
          <w:rFonts w:ascii="Arial" w:hAnsi="Arial" w:cs="Arial"/>
          <w:color w:val="FF0000"/>
          <w:u w:val="single"/>
        </w:rPr>
        <w:t xml:space="preserve">one hundred </w:t>
      </w:r>
      <w:r w:rsidR="00C8537E">
        <w:rPr>
          <w:rFonts w:ascii="Arial" w:hAnsi="Arial" w:cs="Arial"/>
          <w:color w:val="FF0000"/>
          <w:u w:val="single"/>
        </w:rPr>
        <w:t>(</w:t>
      </w:r>
      <w:r w:rsidRPr="00191994">
        <w:rPr>
          <w:rFonts w:ascii="Arial" w:hAnsi="Arial" w:cs="Arial"/>
          <w:color w:val="auto"/>
        </w:rPr>
        <w:t>100</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 xml:space="preserve">(22.96 m2 per ha) </w:t>
      </w:r>
      <w:r w:rsidRPr="00191994">
        <w:rPr>
          <w:rFonts w:ascii="Arial" w:hAnsi="Arial" w:cs="Arial"/>
          <w:color w:val="auto"/>
        </w:rPr>
        <w:t xml:space="preserve">on Site II and Site III lands and at least </w:t>
      </w:r>
      <w:r w:rsidR="00C8537E" w:rsidRPr="00C8537E">
        <w:rPr>
          <w:rFonts w:ascii="Arial" w:hAnsi="Arial" w:cs="Arial"/>
          <w:color w:val="FF0000"/>
          <w:u w:val="single"/>
        </w:rPr>
        <w:t>seventy-five (</w:t>
      </w:r>
      <w:r w:rsidRPr="00191994">
        <w:rPr>
          <w:rFonts w:ascii="Arial" w:hAnsi="Arial" w:cs="Arial"/>
          <w:color w:val="auto"/>
        </w:rPr>
        <w:t>75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color w:val="FF0000"/>
        </w:rPr>
        <w:t xml:space="preserve">(17.22 m2 per ha) </w:t>
      </w:r>
      <w:r w:rsidRPr="00191994">
        <w:rPr>
          <w:rFonts w:ascii="Arial" w:hAnsi="Arial" w:cs="Arial"/>
          <w:color w:val="auto"/>
        </w:rPr>
        <w:t>on Site IV and V lands, or</w:t>
      </w:r>
    </w:p>
    <w:p w14:paraId="64E689B4" w14:textId="60497414" w:rsidR="008E59D1" w:rsidRDefault="00191994" w:rsidP="008E59D1">
      <w:pPr>
        <w:pStyle w:val="Default"/>
        <w:spacing w:line="508" w:lineRule="atLeast"/>
        <w:rPr>
          <w:rFonts w:ascii="Arial" w:hAnsi="Arial" w:cs="Arial"/>
          <w:color w:val="FF0000"/>
        </w:rPr>
      </w:pPr>
      <w:r w:rsidRPr="00191994">
        <w:rPr>
          <w:rFonts w:ascii="Arial" w:hAnsi="Arial" w:cs="Arial"/>
          <w:color w:val="auto"/>
        </w:rPr>
        <w:t xml:space="preserve">(b) Point Count. The area contains an average point count </w:t>
      </w:r>
      <w:r w:rsidRPr="008E59D1">
        <w:rPr>
          <w:rFonts w:ascii="Arial" w:hAnsi="Arial" w:cs="Arial"/>
          <w:strike/>
          <w:color w:val="FF0000"/>
        </w:rPr>
        <w:t>as specified below:</w:t>
      </w:r>
      <w:r w:rsidR="008E59D1" w:rsidRPr="008E59D1">
        <w:rPr>
          <w:rFonts w:ascii="Arial" w:hAnsi="Arial" w:cs="Arial"/>
          <w:color w:val="212121"/>
          <w:shd w:val="clear" w:color="auto" w:fill="FFFFFF"/>
        </w:rPr>
        <w:t xml:space="preserve"> </w:t>
      </w:r>
      <w:r w:rsidR="008E59D1" w:rsidRPr="008E59D1">
        <w:rPr>
          <w:rFonts w:ascii="Arial" w:hAnsi="Arial" w:cs="Arial"/>
          <w:color w:val="FF0000"/>
          <w:u w:val="single"/>
          <w:shd w:val="clear" w:color="auto" w:fill="FFFFFF"/>
        </w:rPr>
        <w:t>of one hundred twenty-five (125) per acre on Site I, II and III lands or one hundred (100) on Site IV and V lands to be computed as follows:</w:t>
      </w:r>
      <w:r w:rsidR="008E59D1" w:rsidRPr="008E59D1">
        <w:rPr>
          <w:rFonts w:ascii="Arial" w:hAnsi="Arial" w:cs="Arial"/>
          <w:color w:val="FF0000"/>
        </w:rPr>
        <w:t xml:space="preserve"> </w:t>
      </w:r>
    </w:p>
    <w:p w14:paraId="3E719668"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(A) Each countable tree [Ref. PRC § 4528(b)] which is not more four (4) inches d.b.h. counts one (1) point.</w:t>
      </w:r>
    </w:p>
    <w:p w14:paraId="26A3F2CB"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(B) Each countable tree over four (4) inches and not more than twelve (12) inches d.b.h. counts two (2) points.</w:t>
      </w:r>
    </w:p>
    <w:p w14:paraId="7CF70C50" w14:textId="7AA61582"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lastRenderedPageBreak/>
        <w:t>(C) Each countable tree over twelve (12) inches d.b.h. counts three (3) points.</w:t>
      </w:r>
    </w:p>
    <w:p w14:paraId="2AFE6C09" w14:textId="5DA1906F"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(1) On Site I and II lands, the area contains an average point count of 450 per acre (1111.9 per ha) to be computed as follows:</w:t>
      </w:r>
    </w:p>
    <w:p w14:paraId="7D83703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450 Countable Trees per acre (1111.9 per ha) not more than 4 inches (10.2 cm) dbh; each tree to count as 1 towards meeting Stocking requirements.</w:t>
      </w:r>
    </w:p>
    <w:p w14:paraId="367574E8"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150 Countable Trees per acre (370.6 per ha) over 4 inches (10.2 cm) dbh and not more than 12 inches (30.5 cm) dbh; each tree to count as 3 toward meeting Stocking requirements.</w:t>
      </w:r>
    </w:p>
    <w:p w14:paraId="5312AA4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75 Countable Trees per acre (185.3 per ha) over 12 inches (30.5 cm) dbh; each tree to count as 6 toward meeting Stocking requirements.</w:t>
      </w:r>
    </w:p>
    <w:p w14:paraId="0E1BDA10"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(2) On Site III, IV, and V lands the area contains an average point count of 300 per acre (741.3 per ha) to be computed as follows:</w:t>
      </w:r>
    </w:p>
    <w:p w14:paraId="5D8950F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300 Countable Trees per acre (741.3 per ha) not more than 4 inches (10.2 cm) dbh; each tree to count as 1 toward meeting Stocking requirements.</w:t>
      </w:r>
    </w:p>
    <w:p w14:paraId="77F49DB9"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100 Countable Trees per acre (247.1 per ha) over 4 inches (10.2 cm) dbh and not more than 12 inches (30.5 cm) dbh; each tree to count as 3 toward meeting Stocking requirements.</w:t>
      </w:r>
    </w:p>
    <w:p w14:paraId="7E53BBAA"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50 Countable Trees per acre (123.5 per ha) over 12 inches (30.5 cm) dbh; each tree to count as 6 toward meeting Stocking requirements.</w:t>
      </w:r>
    </w:p>
    <w:p w14:paraId="6D535387" w14:textId="3288CEF3"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Redwood root crown sprouts will be counted using the average stump </w:t>
      </w:r>
      <w:r w:rsidR="008E59D1" w:rsidRPr="008E59D1">
        <w:rPr>
          <w:rFonts w:ascii="Arial" w:hAnsi="Arial" w:cs="Arial"/>
          <w:color w:val="FF0000"/>
          <w:u w:val="single"/>
        </w:rPr>
        <w:t>d</w:t>
      </w:r>
      <w:r w:rsidRPr="008E59D1">
        <w:rPr>
          <w:rFonts w:ascii="Arial" w:hAnsi="Arial" w:cs="Arial"/>
          <w:strike/>
          <w:color w:val="FF0000"/>
        </w:rPr>
        <w:t>D</w:t>
      </w:r>
      <w:r w:rsidRPr="00191994">
        <w:rPr>
          <w:rFonts w:ascii="Arial" w:hAnsi="Arial" w:cs="Arial"/>
          <w:color w:val="auto"/>
        </w:rPr>
        <w:t>iameter</w:t>
      </w:r>
      <w:r w:rsidRPr="008E59D1">
        <w:rPr>
          <w:rFonts w:ascii="Arial" w:hAnsi="Arial" w:cs="Arial"/>
          <w:color w:val="FF0000"/>
        </w:rPr>
        <w:t xml:space="preserve"> </w:t>
      </w:r>
      <w:r w:rsidR="008E59D1" w:rsidRPr="008E59D1">
        <w:rPr>
          <w:rFonts w:ascii="Arial" w:hAnsi="Arial" w:cs="Arial"/>
          <w:color w:val="FF0000"/>
          <w:u w:val="single"/>
        </w:rPr>
        <w:t>one (</w:t>
      </w:r>
      <w:r w:rsidRPr="00191994">
        <w:rPr>
          <w:rFonts w:ascii="Arial" w:hAnsi="Arial" w:cs="Arial"/>
          <w:color w:val="auto"/>
        </w:rPr>
        <w:t>1</w:t>
      </w:r>
      <w:r w:rsidR="008E59D1" w:rsidRPr="008E59D1">
        <w:rPr>
          <w:rFonts w:ascii="Arial" w:hAnsi="Arial" w:cs="Arial"/>
          <w:color w:val="FF0000"/>
          <w:u w:val="single"/>
        </w:rPr>
        <w:t>)</w:t>
      </w:r>
      <w:r w:rsidRPr="00191994">
        <w:rPr>
          <w:rFonts w:ascii="Arial" w:hAnsi="Arial" w:cs="Arial"/>
          <w:color w:val="auto"/>
        </w:rPr>
        <w:t xml:space="preserve"> foot </w:t>
      </w:r>
      <w:r w:rsidRPr="008E59D1">
        <w:rPr>
          <w:rFonts w:ascii="Arial" w:hAnsi="Arial" w:cs="Arial"/>
          <w:strike/>
          <w:color w:val="FF0000"/>
        </w:rPr>
        <w:t>(.305 m)</w:t>
      </w:r>
      <w:r w:rsidRPr="00191994">
        <w:rPr>
          <w:rFonts w:ascii="Arial" w:hAnsi="Arial" w:cs="Arial"/>
          <w:color w:val="auto"/>
        </w:rPr>
        <w:t xml:space="preserve"> above average ground level of the original stump from which the redwood root crown sprouts originate, counting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sprout for each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foot </w:t>
      </w:r>
      <w:r w:rsidRPr="008E59D1">
        <w:rPr>
          <w:rFonts w:ascii="Arial" w:hAnsi="Arial" w:cs="Arial"/>
          <w:strike/>
          <w:color w:val="FF0000"/>
        </w:rPr>
        <w:t>(.305 m)</w:t>
      </w:r>
      <w:r w:rsidRPr="008E59D1">
        <w:rPr>
          <w:rFonts w:ascii="Arial" w:hAnsi="Arial" w:cs="Arial"/>
          <w:color w:val="FF0000"/>
        </w:rPr>
        <w:t xml:space="preserve"> </w:t>
      </w:r>
      <w:r w:rsidRPr="00191994">
        <w:rPr>
          <w:rFonts w:ascii="Arial" w:hAnsi="Arial" w:cs="Arial"/>
          <w:color w:val="auto"/>
        </w:rPr>
        <w:t xml:space="preserve">of stump Diameter to a maximum of </w:t>
      </w:r>
      <w:r w:rsidR="008E59D1">
        <w:rPr>
          <w:rFonts w:ascii="Arial" w:hAnsi="Arial" w:cs="Arial"/>
          <w:color w:val="FF0000"/>
          <w:u w:val="single"/>
        </w:rPr>
        <w:t>six</w:t>
      </w:r>
      <w:r w:rsidR="008E59D1" w:rsidRPr="008E59D1">
        <w:rPr>
          <w:rFonts w:ascii="Arial" w:hAnsi="Arial" w:cs="Arial"/>
          <w:color w:val="FF0000"/>
          <w:u w:val="single"/>
        </w:rPr>
        <w:t xml:space="preserve"> (</w:t>
      </w:r>
      <w:r w:rsidR="008E59D1">
        <w:rPr>
          <w:rFonts w:ascii="Arial" w:hAnsi="Arial" w:cs="Arial"/>
          <w:color w:val="auto"/>
        </w:rPr>
        <w:t>6</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per stump.</w:t>
      </w:r>
    </w:p>
    <w:p w14:paraId="44CF5926" w14:textId="77777777" w:rsidR="008E59D1" w:rsidRDefault="008E59D1" w:rsidP="00542931">
      <w:pPr>
        <w:pStyle w:val="Default"/>
        <w:spacing w:line="508" w:lineRule="exact"/>
        <w:rPr>
          <w:rFonts w:ascii="Arial" w:hAnsi="Arial" w:cs="Arial"/>
          <w:color w:val="auto"/>
        </w:rPr>
      </w:pPr>
    </w:p>
    <w:p w14:paraId="73E3F026" w14:textId="540C2046" w:rsidR="00191994" w:rsidRPr="008E7FAF"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NOTE: Authority cited: Section 4551, Public Resources Code. Reference: Sections 4551.5,</w:t>
      </w:r>
      <w:r w:rsidR="008E59D1">
        <w:rPr>
          <w:rFonts w:ascii="Arial" w:hAnsi="Arial" w:cs="Arial"/>
          <w:color w:val="auto"/>
          <w:u w:val="single"/>
        </w:rPr>
        <w:t xml:space="preserve"> 4561.2,</w:t>
      </w:r>
      <w:r w:rsidRPr="00191994">
        <w:rPr>
          <w:rFonts w:ascii="Arial" w:hAnsi="Arial" w:cs="Arial"/>
          <w:color w:val="auto"/>
        </w:rPr>
        <w:t xml:space="preserve"> 4583 and 30417, Public Resources Code.</w:t>
      </w:r>
    </w:p>
    <w:p w14:paraId="7310BA3A" w14:textId="792924C8" w:rsidR="001735BA" w:rsidRPr="001735BA" w:rsidRDefault="001735BA">
      <w:pPr>
        <w:pStyle w:val="Default"/>
        <w:spacing w:line="508" w:lineRule="exact"/>
        <w:rPr>
          <w:rFonts w:ascii="Arial" w:hAnsi="Arial" w:cs="Arial"/>
          <w:b/>
          <w:bCs/>
          <w:color w:val="auto"/>
        </w:rPr>
      </w:pPr>
    </w:p>
    <w:sectPr w:rsidR="001735BA" w:rsidRPr="001735BA" w:rsidSect="008E7FAF">
      <w:headerReference w:type="default" r:id="rId10"/>
      <w:footerReference w:type="default" r:id="rId1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ne VanSusteren" w:date="2022-11-17T14:50:00Z" w:initials="JV">
    <w:p w14:paraId="3E6BB527" w14:textId="3498F907" w:rsidR="00E5302C" w:rsidRDefault="00E5302C" w:rsidP="00031A18">
      <w:pPr>
        <w:pStyle w:val="CommentText"/>
      </w:pPr>
      <w:r>
        <w:rPr>
          <w:rStyle w:val="CommentReference"/>
        </w:rPr>
        <w:annotationRef/>
      </w:r>
      <w:r>
        <w:t>Cedric has a point here</w:t>
      </w:r>
    </w:p>
  </w:comment>
  <w:comment w:id="2" w:author="Jane VanSusteren" w:date="2022-11-17T14:53:00Z" w:initials="JV">
    <w:p w14:paraId="70A2280D" w14:textId="77777777" w:rsidR="00490174" w:rsidRDefault="00490174" w:rsidP="006F13D2">
      <w:pPr>
        <w:pStyle w:val="CommentText"/>
      </w:pPr>
      <w:r>
        <w:rPr>
          <w:rStyle w:val="CommentReference"/>
        </w:rPr>
        <w:annotationRef/>
      </w:r>
      <w:r>
        <w:t>Cedric had a point about phrasing here.</w:t>
      </w:r>
    </w:p>
  </w:comment>
  <w:comment w:id="3" w:author="VanSusteren, Jane@CALFIRE" w:date="2022-11-16T14:46:00Z" w:initials="VJ">
    <w:p w14:paraId="6108D8AE" w14:textId="77777777" w:rsidR="00490174" w:rsidRDefault="00366367" w:rsidP="00893B15">
      <w:pPr>
        <w:pStyle w:val="CommentText"/>
      </w:pPr>
      <w:r>
        <w:rPr>
          <w:rStyle w:val="CommentReference"/>
        </w:rPr>
        <w:annotationRef/>
      </w:r>
      <w:r w:rsidR="00490174">
        <w:t>Check this reference?</w:t>
      </w:r>
    </w:p>
  </w:comment>
  <w:comment w:id="4" w:author="Jane VanSusteren" w:date="2022-11-17T14:40:00Z" w:initials="JV">
    <w:p w14:paraId="0A0CE0F0" w14:textId="3A8679FD" w:rsidR="00305639" w:rsidRDefault="00305639" w:rsidP="00212AD7">
      <w:pPr>
        <w:pStyle w:val="CommentText"/>
      </w:pPr>
      <w:r>
        <w:rPr>
          <w:rStyle w:val="CommentReference"/>
        </w:rPr>
        <w:annotationRef/>
      </w:r>
      <w:r>
        <w:t>I added this section (and I think it's relevant)</w:t>
      </w:r>
    </w:p>
  </w:comment>
  <w:comment w:id="5" w:author="Jane VanSusteren" w:date="2022-11-17T15:00:00Z" w:initials="JV">
    <w:p w14:paraId="5FA1F821" w14:textId="77777777" w:rsidR="00490174" w:rsidRDefault="00490174">
      <w:pPr>
        <w:pStyle w:val="CommentText"/>
      </w:pPr>
      <w:r>
        <w:rPr>
          <w:rStyle w:val="CommentReference"/>
        </w:rPr>
        <w:annotationRef/>
      </w:r>
      <w:r>
        <w:t xml:space="preserve">Let's… see what this is an artifact of. </w:t>
      </w:r>
    </w:p>
    <w:p w14:paraId="63B9064B" w14:textId="77777777" w:rsidR="00490174" w:rsidRDefault="00490174">
      <w:pPr>
        <w:pStyle w:val="CommentText"/>
      </w:pPr>
    </w:p>
    <w:p w14:paraId="592808ED" w14:textId="77777777" w:rsidR="00490174" w:rsidRDefault="00490174" w:rsidP="00A05149">
      <w:pPr>
        <w:pStyle w:val="CommentText"/>
      </w:pPr>
      <w:r>
        <w:t>Like either it's a measurement with no value (dbh) or it's specifics about the phrasing of the measurement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BB527" w15:done="0"/>
  <w15:commentEx w15:paraId="70A2280D" w15:done="0"/>
  <w15:commentEx w15:paraId="6108D8AE" w15:done="0"/>
  <w15:commentEx w15:paraId="0A0CE0F0" w15:done="0"/>
  <w15:commentEx w15:paraId="592808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C8A4" w16cex:dateUtc="2022-11-17T22:50:00Z"/>
  <w16cex:commentExtensible w16cex:durableId="2720C97C" w16cex:dateUtc="2022-11-17T22:53:00Z"/>
  <w16cex:commentExtensible w16cex:durableId="271F7655" w16cex:dateUtc="2022-11-16T22:46:00Z"/>
  <w16cex:commentExtensible w16cex:durableId="2720C654" w16cex:dateUtc="2022-11-17T22:40:00Z"/>
  <w16cex:commentExtensible w16cex:durableId="2720CB17" w16cex:dateUtc="2022-11-17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BB527" w16cid:durableId="2720C8A4"/>
  <w16cid:commentId w16cid:paraId="70A2280D" w16cid:durableId="2720C97C"/>
  <w16cid:commentId w16cid:paraId="6108D8AE" w16cid:durableId="271F7655"/>
  <w16cid:commentId w16cid:paraId="0A0CE0F0" w16cid:durableId="2720C654"/>
  <w16cid:commentId w16cid:paraId="592808ED" w16cid:durableId="2720CB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F947" w14:textId="77777777" w:rsidR="008E7FAF" w:rsidRDefault="008E7FAF" w:rsidP="008E7FAF">
      <w:pPr>
        <w:spacing w:line="240" w:lineRule="auto"/>
      </w:pPr>
      <w:r>
        <w:separator/>
      </w:r>
    </w:p>
  </w:endnote>
  <w:endnote w:type="continuationSeparator" w:id="0">
    <w:p w14:paraId="66E5628F" w14:textId="77777777" w:rsidR="008E7FAF" w:rsidRDefault="008E7FAF"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4F474E5E" w:rsidR="00AD6DA3" w:rsidRDefault="00AD6DA3">
    <w:pPr>
      <w:pStyle w:val="Footer"/>
    </w:pPr>
    <w:r>
      <w:tab/>
    </w:r>
    <w:r>
      <w:tab/>
      <w:t xml:space="preserve">MGMT </w:t>
    </w:r>
    <w:r w:rsidR="00B84A5B">
      <w:t>2</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032D" w14:textId="77777777" w:rsidR="008E7FAF" w:rsidRDefault="008E7FAF" w:rsidP="008E7FAF">
      <w:pPr>
        <w:spacing w:line="240" w:lineRule="auto"/>
      </w:pPr>
      <w:r>
        <w:separator/>
      </w:r>
    </w:p>
  </w:footnote>
  <w:footnote w:type="continuationSeparator" w:id="0">
    <w:p w14:paraId="3F547CA5" w14:textId="77777777" w:rsidR="008E7FAF" w:rsidRDefault="008E7FAF"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7E75"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3D8E"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DA76"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35509E65" w:rsidR="008E7FAF" w:rsidRPr="00C847EA" w:rsidRDefault="008E7FAF" w:rsidP="008E7FAF">
    <w:pPr>
      <w:pStyle w:val="Header"/>
      <w:jc w:val="center"/>
      <w:rPr>
        <w:rFonts w:ascii="Arial" w:hAnsi="Arial" w:cs="Arial"/>
        <w:sz w:val="24"/>
        <w:szCs w:val="24"/>
      </w:rPr>
    </w:pPr>
    <w:r w:rsidRPr="00C847EA">
      <w:rPr>
        <w:rFonts w:ascii="Arial" w:hAnsi="Arial" w:cs="Arial"/>
        <w:sz w:val="24"/>
        <w:szCs w:val="24"/>
      </w:rPr>
      <w:t>DRAFT DOCUMENT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VanSusteren">
    <w15:presenceInfo w15:providerId="AD" w15:userId="S::Jane.VanSusteren@fire.ca.gov::0dc86470-0810-45a1-bdc3-119d6d0e9c9a"/>
  </w15:person>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KUeK9LXrFvZhQQR8NuO+XYH1GIgwucx2yMwkNdFAnuzh520lPi+B3dcWwYyCD1lGrmTICIpRdekOojWexxSqw==" w:salt="3FkkaEyKkLuf2MhDqHYv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1460C0"/>
    <w:rsid w:val="001735BA"/>
    <w:rsid w:val="00191994"/>
    <w:rsid w:val="001C7810"/>
    <w:rsid w:val="002164F7"/>
    <w:rsid w:val="00217C33"/>
    <w:rsid w:val="00274C52"/>
    <w:rsid w:val="00305639"/>
    <w:rsid w:val="0035288D"/>
    <w:rsid w:val="00366367"/>
    <w:rsid w:val="004706B9"/>
    <w:rsid w:val="00490174"/>
    <w:rsid w:val="004C12B0"/>
    <w:rsid w:val="004E6C98"/>
    <w:rsid w:val="00542931"/>
    <w:rsid w:val="005E20DF"/>
    <w:rsid w:val="00615F17"/>
    <w:rsid w:val="007A6730"/>
    <w:rsid w:val="007D2086"/>
    <w:rsid w:val="007F57D7"/>
    <w:rsid w:val="008A7090"/>
    <w:rsid w:val="008E4732"/>
    <w:rsid w:val="008E59D1"/>
    <w:rsid w:val="008E7FAF"/>
    <w:rsid w:val="00902EB8"/>
    <w:rsid w:val="009045D3"/>
    <w:rsid w:val="00912254"/>
    <w:rsid w:val="0092594F"/>
    <w:rsid w:val="009663BE"/>
    <w:rsid w:val="009B59C6"/>
    <w:rsid w:val="00A74646"/>
    <w:rsid w:val="00AA0225"/>
    <w:rsid w:val="00AD6DA3"/>
    <w:rsid w:val="00AE2AD3"/>
    <w:rsid w:val="00B84A5B"/>
    <w:rsid w:val="00BB031E"/>
    <w:rsid w:val="00C20AEB"/>
    <w:rsid w:val="00C26FF2"/>
    <w:rsid w:val="00C847EA"/>
    <w:rsid w:val="00C8537E"/>
    <w:rsid w:val="00C90EEE"/>
    <w:rsid w:val="00CA15DF"/>
    <w:rsid w:val="00D069C7"/>
    <w:rsid w:val="00D20DA9"/>
    <w:rsid w:val="00E2364E"/>
    <w:rsid w:val="00E42A41"/>
    <w:rsid w:val="00E5302C"/>
    <w:rsid w:val="00F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23">
      <w:bodyDiv w:val="1"/>
      <w:marLeft w:val="0"/>
      <w:marRight w:val="0"/>
      <w:marTop w:val="0"/>
      <w:marBottom w:val="0"/>
      <w:divBdr>
        <w:top w:val="none" w:sz="0" w:space="0" w:color="auto"/>
        <w:left w:val="none" w:sz="0" w:space="0" w:color="auto"/>
        <w:bottom w:val="none" w:sz="0" w:space="0" w:color="auto"/>
        <w:right w:val="none" w:sz="0" w:space="0" w:color="auto"/>
      </w:divBdr>
      <w:divsChild>
        <w:div w:id="1153833205">
          <w:marLeft w:val="0"/>
          <w:marRight w:val="0"/>
          <w:marTop w:val="0"/>
          <w:marBottom w:val="0"/>
          <w:divBdr>
            <w:top w:val="none" w:sz="0" w:space="0" w:color="auto"/>
            <w:left w:val="none" w:sz="0" w:space="0" w:color="auto"/>
            <w:bottom w:val="none" w:sz="0" w:space="0" w:color="auto"/>
            <w:right w:val="none" w:sz="0" w:space="0" w:color="auto"/>
          </w:divBdr>
        </w:div>
        <w:div w:id="873883589">
          <w:marLeft w:val="0"/>
          <w:marRight w:val="0"/>
          <w:marTop w:val="240"/>
          <w:marBottom w:val="0"/>
          <w:divBdr>
            <w:top w:val="none" w:sz="0" w:space="0" w:color="auto"/>
            <w:left w:val="none" w:sz="0" w:space="0" w:color="auto"/>
            <w:bottom w:val="none" w:sz="0" w:space="0" w:color="auto"/>
            <w:right w:val="none" w:sz="0" w:space="0" w:color="auto"/>
          </w:divBdr>
          <w:divsChild>
            <w:div w:id="948394982">
              <w:marLeft w:val="0"/>
              <w:marRight w:val="0"/>
              <w:marTop w:val="0"/>
              <w:marBottom w:val="0"/>
              <w:divBdr>
                <w:top w:val="none" w:sz="0" w:space="0" w:color="auto"/>
                <w:left w:val="none" w:sz="0" w:space="0" w:color="auto"/>
                <w:bottom w:val="none" w:sz="0" w:space="0" w:color="auto"/>
                <w:right w:val="none" w:sz="0" w:space="0" w:color="auto"/>
              </w:divBdr>
              <w:divsChild>
                <w:div w:id="2043435279">
                  <w:marLeft w:val="0"/>
                  <w:marRight w:val="0"/>
                  <w:marTop w:val="0"/>
                  <w:marBottom w:val="0"/>
                  <w:divBdr>
                    <w:top w:val="none" w:sz="0" w:space="0" w:color="auto"/>
                    <w:left w:val="none" w:sz="0" w:space="0" w:color="auto"/>
                    <w:bottom w:val="none" w:sz="0" w:space="0" w:color="auto"/>
                    <w:right w:val="none" w:sz="0" w:space="0" w:color="auto"/>
                  </w:divBdr>
                </w:div>
              </w:divsChild>
            </w:div>
            <w:div w:id="1814985535">
              <w:marLeft w:val="0"/>
              <w:marRight w:val="0"/>
              <w:marTop w:val="240"/>
              <w:marBottom w:val="0"/>
              <w:divBdr>
                <w:top w:val="none" w:sz="0" w:space="0" w:color="auto"/>
                <w:left w:val="none" w:sz="0" w:space="0" w:color="auto"/>
                <w:bottom w:val="none" w:sz="0" w:space="0" w:color="auto"/>
                <w:right w:val="none" w:sz="0" w:space="0" w:color="auto"/>
              </w:divBdr>
              <w:divsChild>
                <w:div w:id="158037987">
                  <w:marLeft w:val="0"/>
                  <w:marRight w:val="0"/>
                  <w:marTop w:val="0"/>
                  <w:marBottom w:val="0"/>
                  <w:divBdr>
                    <w:top w:val="none" w:sz="0" w:space="0" w:color="auto"/>
                    <w:left w:val="none" w:sz="0" w:space="0" w:color="auto"/>
                    <w:bottom w:val="none" w:sz="0" w:space="0" w:color="auto"/>
                    <w:right w:val="none" w:sz="0" w:space="0" w:color="auto"/>
                  </w:divBdr>
                  <w:divsChild>
                    <w:div w:id="420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445">
              <w:marLeft w:val="0"/>
              <w:marRight w:val="0"/>
              <w:marTop w:val="240"/>
              <w:marBottom w:val="0"/>
              <w:divBdr>
                <w:top w:val="none" w:sz="0" w:space="0" w:color="auto"/>
                <w:left w:val="none" w:sz="0" w:space="0" w:color="auto"/>
                <w:bottom w:val="none" w:sz="0" w:space="0" w:color="auto"/>
                <w:right w:val="none" w:sz="0" w:space="0" w:color="auto"/>
              </w:divBdr>
              <w:divsChild>
                <w:div w:id="1644389868">
                  <w:marLeft w:val="0"/>
                  <w:marRight w:val="0"/>
                  <w:marTop w:val="0"/>
                  <w:marBottom w:val="0"/>
                  <w:divBdr>
                    <w:top w:val="none" w:sz="0" w:space="0" w:color="auto"/>
                    <w:left w:val="none" w:sz="0" w:space="0" w:color="auto"/>
                    <w:bottom w:val="none" w:sz="0" w:space="0" w:color="auto"/>
                    <w:right w:val="none" w:sz="0" w:space="0" w:color="auto"/>
                  </w:divBdr>
                  <w:divsChild>
                    <w:div w:id="102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364">
              <w:marLeft w:val="0"/>
              <w:marRight w:val="0"/>
              <w:marTop w:val="240"/>
              <w:marBottom w:val="0"/>
              <w:divBdr>
                <w:top w:val="none" w:sz="0" w:space="0" w:color="auto"/>
                <w:left w:val="none" w:sz="0" w:space="0" w:color="auto"/>
                <w:bottom w:val="none" w:sz="0" w:space="0" w:color="auto"/>
                <w:right w:val="none" w:sz="0" w:space="0" w:color="auto"/>
              </w:divBdr>
              <w:divsChild>
                <w:div w:id="547684754">
                  <w:marLeft w:val="0"/>
                  <w:marRight w:val="0"/>
                  <w:marTop w:val="0"/>
                  <w:marBottom w:val="0"/>
                  <w:divBdr>
                    <w:top w:val="none" w:sz="0" w:space="0" w:color="auto"/>
                    <w:left w:val="none" w:sz="0" w:space="0" w:color="auto"/>
                    <w:bottom w:val="none" w:sz="0" w:space="0" w:color="auto"/>
                    <w:right w:val="none" w:sz="0" w:space="0" w:color="auto"/>
                  </w:divBdr>
                  <w:divsChild>
                    <w:div w:id="1080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026">
          <w:marLeft w:val="0"/>
          <w:marRight w:val="0"/>
          <w:marTop w:val="240"/>
          <w:marBottom w:val="0"/>
          <w:divBdr>
            <w:top w:val="none" w:sz="0" w:space="0" w:color="auto"/>
            <w:left w:val="none" w:sz="0" w:space="0" w:color="auto"/>
            <w:bottom w:val="none" w:sz="0" w:space="0" w:color="auto"/>
            <w:right w:val="none" w:sz="0" w:space="0" w:color="auto"/>
          </w:divBdr>
          <w:divsChild>
            <w:div w:id="1873112040">
              <w:marLeft w:val="0"/>
              <w:marRight w:val="0"/>
              <w:marTop w:val="0"/>
              <w:marBottom w:val="0"/>
              <w:divBdr>
                <w:top w:val="none" w:sz="0" w:space="0" w:color="auto"/>
                <w:left w:val="none" w:sz="0" w:space="0" w:color="auto"/>
                <w:bottom w:val="none" w:sz="0" w:space="0" w:color="auto"/>
                <w:right w:val="none" w:sz="0" w:space="0" w:color="auto"/>
              </w:divBdr>
              <w:divsChild>
                <w:div w:id="675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6">
          <w:marLeft w:val="0"/>
          <w:marRight w:val="0"/>
          <w:marTop w:val="24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sChild>
                <w:div w:id="1455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100">
          <w:marLeft w:val="0"/>
          <w:marRight w:val="0"/>
          <w:marTop w:val="240"/>
          <w:marBottom w:val="0"/>
          <w:divBdr>
            <w:top w:val="none" w:sz="0" w:space="0" w:color="auto"/>
            <w:left w:val="none" w:sz="0" w:space="0" w:color="auto"/>
            <w:bottom w:val="none" w:sz="0" w:space="0" w:color="auto"/>
            <w:right w:val="none" w:sz="0" w:space="0" w:color="auto"/>
          </w:divBdr>
          <w:divsChild>
            <w:div w:id="2090423162">
              <w:marLeft w:val="0"/>
              <w:marRight w:val="0"/>
              <w:marTop w:val="0"/>
              <w:marBottom w:val="0"/>
              <w:divBdr>
                <w:top w:val="none" w:sz="0" w:space="0" w:color="auto"/>
                <w:left w:val="none" w:sz="0" w:space="0" w:color="auto"/>
                <w:bottom w:val="none" w:sz="0" w:space="0" w:color="auto"/>
                <w:right w:val="none" w:sz="0" w:space="0" w:color="auto"/>
              </w:divBdr>
              <w:divsChild>
                <w:div w:id="1910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4376</Words>
  <Characters>24947</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2022-11-30T19:38:00Z</dcterms:created>
  <dcterms:modified xsi:type="dcterms:W3CDTF">2022-11-30T21:45:00Z</dcterms:modified>
</cp:coreProperties>
</file>