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15C4906E" w:rsidR="009D6C31" w:rsidRPr="009D6C31" w:rsidRDefault="00396C70" w:rsidP="00A01528">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Glenn County</w:t>
      </w:r>
      <w:r w:rsidR="000A54A6">
        <w:rPr>
          <w:rFonts w:asciiTheme="majorHAnsi" w:hAnsiTheme="majorHAnsi"/>
          <w:sz w:val="40"/>
          <w:szCs w:val="20"/>
        </w:rPr>
        <w:t xml:space="preserve"> 202</w:t>
      </w:r>
      <w:r>
        <w:rPr>
          <w:rFonts w:asciiTheme="majorHAnsi" w:hAnsiTheme="majorHAnsi"/>
          <w:sz w:val="40"/>
          <w:szCs w:val="20"/>
        </w:rPr>
        <w:t>3</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133315CF"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E455E4">
              <w:rPr>
                <w:noProof/>
                <w:webHidden/>
              </w:rPr>
              <w:t>1</w:t>
            </w:r>
            <w:r w:rsidR="009D6C31">
              <w:rPr>
                <w:noProof/>
                <w:webHidden/>
              </w:rPr>
              <w:fldChar w:fldCharType="end"/>
            </w:r>
          </w:hyperlink>
        </w:p>
        <w:p w14:paraId="18A0DA13" w14:textId="42EA7D29" w:rsidR="009D6C31" w:rsidRDefault="00D57927">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E455E4">
              <w:rPr>
                <w:noProof/>
                <w:webHidden/>
              </w:rPr>
              <w:t>2</w:t>
            </w:r>
            <w:r w:rsidR="009D6C31">
              <w:rPr>
                <w:noProof/>
                <w:webHidden/>
              </w:rPr>
              <w:fldChar w:fldCharType="end"/>
            </w:r>
          </w:hyperlink>
        </w:p>
        <w:p w14:paraId="6DDACB43" w14:textId="2667CB95" w:rsidR="009D6C31" w:rsidRDefault="00D57927">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E455E4">
              <w:rPr>
                <w:noProof/>
                <w:webHidden/>
              </w:rPr>
              <w:t>3</w:t>
            </w:r>
            <w:r w:rsidR="009D6C31">
              <w:rPr>
                <w:noProof/>
                <w:webHidden/>
              </w:rPr>
              <w:fldChar w:fldCharType="end"/>
            </w:r>
          </w:hyperlink>
        </w:p>
        <w:p w14:paraId="7DB4CAAA" w14:textId="20094950" w:rsidR="009D6C31" w:rsidRDefault="00D57927">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E455E4">
              <w:rPr>
                <w:noProof/>
                <w:webHidden/>
              </w:rPr>
              <w:t>3</w:t>
            </w:r>
            <w:r w:rsidR="009D6C31">
              <w:rPr>
                <w:noProof/>
                <w:webHidden/>
              </w:rPr>
              <w:fldChar w:fldCharType="end"/>
            </w:r>
          </w:hyperlink>
        </w:p>
        <w:p w14:paraId="1BCFC961" w14:textId="06006455" w:rsidR="009D6C31" w:rsidRDefault="00D57927">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E455E4">
              <w:rPr>
                <w:noProof/>
                <w:webHidden/>
              </w:rPr>
              <w:t>5</w:t>
            </w:r>
            <w:r w:rsidR="009D6C31">
              <w:rPr>
                <w:noProof/>
                <w:webHidden/>
              </w:rPr>
              <w:fldChar w:fldCharType="end"/>
            </w:r>
          </w:hyperlink>
        </w:p>
        <w:p w14:paraId="0D6D5E31" w14:textId="319AC9C9" w:rsidR="009D6C31" w:rsidRDefault="00D57927">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E455E4">
              <w:rPr>
                <w:noProof/>
                <w:webHidden/>
              </w:rPr>
              <w:t>6</w:t>
            </w:r>
            <w:r w:rsidR="009D6C31">
              <w:rPr>
                <w:noProof/>
                <w:webHidden/>
              </w:rPr>
              <w:fldChar w:fldCharType="end"/>
            </w:r>
          </w:hyperlink>
        </w:p>
        <w:p w14:paraId="37C32A02" w14:textId="21F0B7B8" w:rsidR="009D6C31" w:rsidRDefault="00D57927">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E455E4">
              <w:rPr>
                <w:noProof/>
                <w:webHidden/>
              </w:rPr>
              <w:t>7</w:t>
            </w:r>
            <w:r w:rsidR="009D6C31">
              <w:rPr>
                <w:noProof/>
                <w:webHidden/>
              </w:rPr>
              <w:fldChar w:fldCharType="end"/>
            </w:r>
          </w:hyperlink>
        </w:p>
        <w:p w14:paraId="552F6F02" w14:textId="0587088C" w:rsidR="009D6C31" w:rsidRDefault="00D57927">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E455E4">
              <w:rPr>
                <w:noProof/>
                <w:webHidden/>
              </w:rPr>
              <w:t>8</w:t>
            </w:r>
            <w:r w:rsidR="009D6C31">
              <w:rPr>
                <w:noProof/>
                <w:webHidden/>
              </w:rPr>
              <w:fldChar w:fldCharType="end"/>
            </w:r>
          </w:hyperlink>
        </w:p>
        <w:p w14:paraId="17C2893A" w14:textId="73255E99" w:rsidR="009D6C31" w:rsidRDefault="00D57927">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E455E4">
              <w:rPr>
                <w:noProof/>
                <w:webHidden/>
              </w:rPr>
              <w:t>9</w:t>
            </w:r>
            <w:r w:rsidR="009D6C31">
              <w:rPr>
                <w:noProof/>
                <w:webHidden/>
              </w:rPr>
              <w:fldChar w:fldCharType="end"/>
            </w:r>
          </w:hyperlink>
        </w:p>
        <w:p w14:paraId="1D174652" w14:textId="51CA9278" w:rsidR="009D6C31" w:rsidRDefault="00D57927">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E455E4">
              <w:rPr>
                <w:noProof/>
                <w:webHidden/>
              </w:rPr>
              <w:t>9</w:t>
            </w:r>
            <w:r w:rsidR="009D6C31">
              <w:rPr>
                <w:noProof/>
                <w:webHidden/>
              </w:rPr>
              <w:fldChar w:fldCharType="end"/>
            </w:r>
          </w:hyperlink>
        </w:p>
        <w:p w14:paraId="20F17FDF" w14:textId="6E76CD8F" w:rsidR="009D6C31" w:rsidRDefault="00D57927">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E455E4">
              <w:rPr>
                <w:noProof/>
                <w:webHidden/>
              </w:rPr>
              <w:t>9</w:t>
            </w:r>
            <w:r w:rsidR="009D6C31">
              <w:rPr>
                <w:noProof/>
                <w:webHidden/>
              </w:rPr>
              <w:fldChar w:fldCharType="end"/>
            </w:r>
          </w:hyperlink>
        </w:p>
        <w:p w14:paraId="6BC35DCF" w14:textId="4463177C" w:rsidR="009D6C31" w:rsidRDefault="00D57927">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E455E4">
              <w:rPr>
                <w:noProof/>
                <w:webHidden/>
              </w:rPr>
              <w:t>10</w:t>
            </w:r>
            <w:r w:rsidR="009D6C31">
              <w:rPr>
                <w:noProof/>
                <w:webHidden/>
              </w:rPr>
              <w:fldChar w:fldCharType="end"/>
            </w:r>
          </w:hyperlink>
        </w:p>
        <w:p w14:paraId="40F2B932" w14:textId="1567C69A" w:rsidR="009D6C31" w:rsidRDefault="00D57927">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E455E4">
              <w:rPr>
                <w:noProof/>
                <w:webHidden/>
              </w:rPr>
              <w:t>10</w:t>
            </w:r>
            <w:r w:rsidR="009D6C31">
              <w:rPr>
                <w:noProof/>
                <w:webHidden/>
              </w:rPr>
              <w:fldChar w:fldCharType="end"/>
            </w:r>
          </w:hyperlink>
        </w:p>
        <w:p w14:paraId="3AB79BB1" w14:textId="0AF01AA4" w:rsidR="009D6C31" w:rsidRDefault="00D57927">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E455E4">
              <w:rPr>
                <w:noProof/>
                <w:webHidden/>
              </w:rPr>
              <w:t>10</w:t>
            </w:r>
            <w:r w:rsidR="009D6C31">
              <w:rPr>
                <w:noProof/>
                <w:webHidden/>
              </w:rPr>
              <w:fldChar w:fldCharType="end"/>
            </w:r>
          </w:hyperlink>
        </w:p>
        <w:p w14:paraId="30DC97B0" w14:textId="388CFCB5" w:rsidR="009D6C31" w:rsidRDefault="00D57927">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E455E4">
              <w:rPr>
                <w:noProof/>
                <w:webHidden/>
              </w:rPr>
              <w:t>11</w:t>
            </w:r>
            <w:r w:rsidR="009D6C31">
              <w:rPr>
                <w:noProof/>
                <w:webHidden/>
              </w:rPr>
              <w:fldChar w:fldCharType="end"/>
            </w:r>
          </w:hyperlink>
        </w:p>
        <w:p w14:paraId="19B4123B" w14:textId="4330262B" w:rsidR="009D6C31" w:rsidRDefault="00D57927">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E455E4">
              <w:rPr>
                <w:noProof/>
                <w:webHidden/>
              </w:rPr>
              <w:t>11</w:t>
            </w:r>
            <w:r w:rsidR="009D6C31">
              <w:rPr>
                <w:noProof/>
                <w:webHidden/>
              </w:rPr>
              <w:fldChar w:fldCharType="end"/>
            </w:r>
          </w:hyperlink>
        </w:p>
        <w:p w14:paraId="2C2C2C5D" w14:textId="4BF0AD6A" w:rsidR="009D6C31" w:rsidRDefault="00D57927">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E455E4">
              <w:rPr>
                <w:noProof/>
                <w:webHidden/>
              </w:rPr>
              <w:t>11</w:t>
            </w:r>
            <w:r w:rsidR="009D6C31">
              <w:rPr>
                <w:noProof/>
                <w:webHidden/>
              </w:rPr>
              <w:fldChar w:fldCharType="end"/>
            </w:r>
          </w:hyperlink>
        </w:p>
        <w:p w14:paraId="35AEB7D7" w14:textId="4A868067" w:rsidR="009D6C31" w:rsidRDefault="00D57927">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E455E4">
              <w:rPr>
                <w:noProof/>
                <w:webHidden/>
              </w:rPr>
              <w:t>11</w:t>
            </w:r>
            <w:r w:rsidR="009D6C31">
              <w:rPr>
                <w:noProof/>
                <w:webHidden/>
              </w:rPr>
              <w:fldChar w:fldCharType="end"/>
            </w:r>
          </w:hyperlink>
        </w:p>
        <w:p w14:paraId="0ACF7499" w14:textId="06A5DBFF" w:rsidR="009D6C31" w:rsidRDefault="00D57927">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E455E4">
              <w:rPr>
                <w:noProof/>
                <w:webHidden/>
              </w:rPr>
              <w:t>11</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3"/>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FE6FD6">
        <w:rPr>
          <w:rFonts w:cs="Arial"/>
          <w:bCs/>
          <w:sz w:val="22"/>
        </w:rPr>
        <w:t>are located in</w:t>
      </w:r>
      <w:proofErr w:type="gramEnd"/>
      <w:r w:rsidRPr="00FE6FD6">
        <w:rPr>
          <w:rFonts w:cs="Arial"/>
          <w:bCs/>
          <w:sz w:val="22"/>
        </w:rPr>
        <w:t xml:space="preserve">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114C9351"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w:t>
      </w:r>
      <w:proofErr w:type="gramStart"/>
      <w:r w:rsidRPr="00FE6FD6">
        <w:rPr>
          <w:rFonts w:cs="Arial"/>
          <w:bCs/>
          <w:sz w:val="22"/>
        </w:rPr>
        <w:t>is located in</w:t>
      </w:r>
      <w:proofErr w:type="gramEnd"/>
      <w:r w:rsidRPr="00FE6FD6">
        <w:rPr>
          <w:rFonts w:cs="Arial"/>
          <w:bCs/>
          <w:sz w:val="22"/>
        </w:rPr>
        <w:t xml:space="preserve">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r w:rsidR="00796474">
        <w:rPr>
          <w:rFonts w:cs="Arial"/>
          <w:bCs/>
          <w:sz w:val="22"/>
        </w:rPr>
        <w:t xml:space="preserve"> </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4"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5"/>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xml:space="preserve">. The methodology </w:t>
      </w:r>
      <w:proofErr w:type="gramStart"/>
      <w:r w:rsidR="00E12E79" w:rsidRPr="00FE6FD6">
        <w:rPr>
          <w:rFonts w:eastAsia="PMingLiU" w:cs="Arial"/>
          <w:sz w:val="22"/>
        </w:rPr>
        <w:t>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proofErr w:type="gramEnd"/>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 xml:space="preserve">The reviewer will answer whether or not a submitted safety element addresses the required </w:t>
      </w:r>
      <w:proofErr w:type="gramStart"/>
      <w:r w:rsidR="00AE0826">
        <w:rPr>
          <w:rFonts w:eastAsia="PMingLiU" w:cs="Arial"/>
          <w:sz w:val="22"/>
        </w:rPr>
        <w:t>information, and</w:t>
      </w:r>
      <w:proofErr w:type="gramEnd"/>
      <w:r w:rsidR="00AE0826">
        <w:rPr>
          <w:rFonts w:eastAsia="PMingLiU" w:cs="Arial"/>
          <w:sz w:val="22"/>
        </w:rPr>
        <w:t xml:space="preserve">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w:t>
      </w:r>
      <w:proofErr w:type="gramStart"/>
      <w:r w:rsidR="00AE0826">
        <w:rPr>
          <w:rFonts w:eastAsia="PMingLiU" w:cs="Arial"/>
          <w:sz w:val="22"/>
        </w:rPr>
        <w:t>Assessment, or</w:t>
      </w:r>
      <w:proofErr w:type="gramEnd"/>
      <w:r w:rsidR="00AE0826">
        <w:rPr>
          <w:rFonts w:eastAsia="PMingLiU" w:cs="Arial"/>
          <w:sz w:val="22"/>
        </w:rPr>
        <w:t xml:space="preserve">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 xml:space="preserve">policies, objectives, and implementation measures the Board recommends adopting </w:t>
      </w:r>
      <w:proofErr w:type="gramStart"/>
      <w:r w:rsidR="00E87BFB" w:rsidRPr="00FE6FD6">
        <w:rPr>
          <w:rFonts w:eastAsia="PMingLiU" w:cs="Arial"/>
          <w:sz w:val="22"/>
        </w:rPr>
        <w:t>in order to</w:t>
      </w:r>
      <w:proofErr w:type="gramEnd"/>
      <w:r w:rsidR="00E87BFB" w:rsidRPr="00FE6FD6">
        <w:rPr>
          <w:rFonts w:eastAsia="PMingLiU" w:cs="Arial"/>
          <w:sz w:val="22"/>
        </w:rPr>
        <w:t xml:space="preserve"> mitigate or reduce the wildfire threat</w:t>
      </w:r>
      <w:r w:rsidR="00AE0826">
        <w:rPr>
          <w:rFonts w:eastAsia="PMingLiU" w:cs="Arial"/>
          <w:sz w:val="22"/>
        </w:rPr>
        <w:t xml:space="preserve"> in the planning area</w:t>
      </w:r>
      <w:r w:rsidR="00E87BFB" w:rsidRPr="00FE6FD6">
        <w:rPr>
          <w:rFonts w:eastAsia="PMingLiU" w:cs="Arial"/>
          <w:sz w:val="22"/>
        </w:rPr>
        <w:t>.</w:t>
      </w:r>
    </w:p>
    <w:p w14:paraId="34A86AC1" w14:textId="77777777" w:rsidR="00BA3005" w:rsidRDefault="00BA3005" w:rsidP="00F75849">
      <w:pPr>
        <w:widowControl w:val="0"/>
        <w:autoSpaceDE w:val="0"/>
        <w:autoSpaceDN w:val="0"/>
        <w:adjustRightInd w:val="0"/>
        <w:spacing w:after="0"/>
        <w:ind w:right="43"/>
        <w:jc w:val="both"/>
        <w:rPr>
          <w:rFonts w:eastAsia="PMingLiU" w:cs="Arial"/>
          <w:sz w:val="22"/>
        </w:rPr>
      </w:pPr>
    </w:p>
    <w:p w14:paraId="5DB1023C" w14:textId="77777777" w:rsidR="0043426F" w:rsidRDefault="0043426F">
      <w:pPr>
        <w:spacing w:after="0"/>
        <w:rPr>
          <w:rFonts w:eastAsia="PMingLiU" w:cs="Arial"/>
          <w:sz w:val="22"/>
        </w:rPr>
        <w:sectPr w:rsidR="0043426F" w:rsidSect="00E348AD">
          <w:footerReference w:type="default" r:id="rId16"/>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23168268"/>
      <w:r>
        <w:rPr>
          <w:rFonts w:eastAsia="PMingLiU"/>
        </w:rPr>
        <w:lastRenderedPageBreak/>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3E0F248A"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821460">
              <w:rPr>
                <w:rFonts w:ascii="Arial Narrow" w:hAnsi="Arial Narrow" w:cs="Arial"/>
              </w:rPr>
              <w:t>Glenn County</w:t>
            </w:r>
          </w:p>
        </w:tc>
        <w:tc>
          <w:tcPr>
            <w:tcW w:w="3381" w:type="dxa"/>
            <w:shd w:val="clear" w:color="auto" w:fill="auto"/>
          </w:tcPr>
          <w:p w14:paraId="2C37E844" w14:textId="0D0A971D"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737D6C">
              <w:rPr>
                <w:rFonts w:ascii="Arial Narrow" w:hAnsi="Arial Narrow" w:cs="Arial"/>
              </w:rPr>
              <w:t>Formal</w:t>
            </w:r>
            <w:r w:rsidR="00821460">
              <w:rPr>
                <w:rFonts w:ascii="Arial Narrow" w:hAnsi="Arial Narrow" w:cs="Arial"/>
              </w:rPr>
              <w:t xml:space="preserve"> Review</w:t>
            </w:r>
          </w:p>
        </w:tc>
        <w:tc>
          <w:tcPr>
            <w:tcW w:w="3381" w:type="dxa"/>
            <w:shd w:val="clear" w:color="auto" w:fill="auto"/>
          </w:tcPr>
          <w:p w14:paraId="77D655D6" w14:textId="5D4E45D4"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821460">
              <w:rPr>
                <w:rFonts w:ascii="Arial Narrow" w:hAnsi="Arial Narrow" w:cs="Arial"/>
              </w:rPr>
              <w:t xml:space="preserve"> TGU</w:t>
            </w:r>
          </w:p>
        </w:tc>
        <w:tc>
          <w:tcPr>
            <w:tcW w:w="3556" w:type="dxa"/>
          </w:tcPr>
          <w:p w14:paraId="74A7EA7A" w14:textId="299D08E0"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6707D6">
              <w:rPr>
                <w:rFonts w:ascii="Arial Narrow" w:hAnsi="Arial Narrow" w:cs="Arial"/>
              </w:rPr>
              <w:t>6</w:t>
            </w:r>
            <w:r w:rsidR="00160ECD">
              <w:rPr>
                <w:rFonts w:ascii="Arial Narrow" w:hAnsi="Arial Narrow" w:cs="Arial"/>
              </w:rPr>
              <w:t>/2</w:t>
            </w:r>
            <w:r w:rsidR="00B70A42">
              <w:rPr>
                <w:rFonts w:ascii="Arial Narrow" w:hAnsi="Arial Narrow" w:cs="Arial"/>
              </w:rPr>
              <w:t>8</w:t>
            </w:r>
            <w:r w:rsidR="00160ECD">
              <w:rPr>
                <w:rFonts w:ascii="Arial Narrow" w:hAnsi="Arial Narrow" w:cs="Arial"/>
              </w:rPr>
              <w:t>/2023</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0B6BFBA2" w:rsidR="0043426F" w:rsidRPr="00F3602C" w:rsidRDefault="0043426F" w:rsidP="0063621B">
            <w:pPr>
              <w:spacing w:after="0"/>
              <w:rPr>
                <w:rFonts w:ascii="Arial Narrow" w:hAnsi="Arial Narrow" w:cs="Arial"/>
              </w:rPr>
            </w:pPr>
            <w:r w:rsidRPr="00F3602C">
              <w:rPr>
                <w:rFonts w:ascii="Arial Narrow" w:hAnsi="Arial Narrow" w:cs="Arial"/>
              </w:rPr>
              <w:t>County:</w:t>
            </w:r>
            <w:r w:rsidR="00AF1DC8">
              <w:rPr>
                <w:rFonts w:ascii="Arial Narrow" w:hAnsi="Arial Narrow" w:cs="Arial"/>
              </w:rPr>
              <w:t xml:space="preserve"> Glenn</w:t>
            </w:r>
            <w:r w:rsidRPr="00F3602C">
              <w:rPr>
                <w:rFonts w:ascii="Arial Narrow" w:hAnsi="Arial Narrow" w:cs="Arial"/>
              </w:rPr>
              <w:t xml:space="preserve"> </w:t>
            </w:r>
          </w:p>
        </w:tc>
        <w:tc>
          <w:tcPr>
            <w:tcW w:w="3381" w:type="dxa"/>
            <w:tcBorders>
              <w:bottom w:val="single" w:sz="4" w:space="0" w:color="808080"/>
            </w:tcBorders>
            <w:shd w:val="clear" w:color="auto" w:fill="auto"/>
          </w:tcPr>
          <w:p w14:paraId="50985711" w14:textId="55A25482"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AF1DC8">
              <w:rPr>
                <w:rFonts w:ascii="Arial Narrow" w:hAnsi="Arial Narrow" w:cs="Arial"/>
              </w:rPr>
              <w:t>James Ausboe</w:t>
            </w:r>
          </w:p>
        </w:tc>
        <w:tc>
          <w:tcPr>
            <w:tcW w:w="3381" w:type="dxa"/>
            <w:tcBorders>
              <w:bottom w:val="single" w:sz="4" w:space="0" w:color="808080"/>
            </w:tcBorders>
            <w:shd w:val="clear" w:color="auto" w:fill="auto"/>
          </w:tcPr>
          <w:p w14:paraId="7F50FDDD" w14:textId="266B4FA9" w:rsidR="0043426F" w:rsidRPr="00F3602C" w:rsidRDefault="0043426F" w:rsidP="0063621B">
            <w:pPr>
              <w:spacing w:after="0"/>
              <w:rPr>
                <w:rFonts w:ascii="Arial Narrow" w:hAnsi="Arial Narrow" w:cs="Arial"/>
              </w:rPr>
            </w:pPr>
            <w:r w:rsidRPr="00F3602C">
              <w:rPr>
                <w:rFonts w:ascii="Arial Narrow" w:hAnsi="Arial Narrow" w:cs="Arial"/>
              </w:rPr>
              <w:t>UNIT CONTACT:</w:t>
            </w:r>
            <w:r w:rsidR="007422D3">
              <w:rPr>
                <w:rFonts w:ascii="Arial Narrow" w:hAnsi="Arial Narrow" w:cs="Arial"/>
              </w:rPr>
              <w:t xml:space="preserve"> </w:t>
            </w:r>
            <w:r w:rsidR="009A30CD">
              <w:rPr>
                <w:rFonts w:ascii="Arial Narrow" w:hAnsi="Arial Narrow" w:cs="Arial"/>
              </w:rPr>
              <w:t>Bob</w:t>
            </w:r>
            <w:r w:rsidR="00572DF4">
              <w:rPr>
                <w:rFonts w:ascii="Arial Narrow" w:hAnsi="Arial Narrow" w:cs="Arial"/>
              </w:rPr>
              <w:t xml:space="preserve"> Farias</w:t>
            </w:r>
          </w:p>
        </w:tc>
        <w:tc>
          <w:tcPr>
            <w:tcW w:w="3556" w:type="dxa"/>
            <w:tcBorders>
              <w:bottom w:val="single" w:sz="4" w:space="0" w:color="808080"/>
            </w:tcBorders>
          </w:tcPr>
          <w:p w14:paraId="61280D8E" w14:textId="4B4CE4C4"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B70A42">
              <w:rPr>
                <w:rFonts w:ascii="Arial Narrow" w:hAnsi="Arial Narrow" w:cs="Arial"/>
              </w:rPr>
              <w:t>7</w:t>
            </w:r>
            <w:r w:rsidR="00693C38">
              <w:rPr>
                <w:rFonts w:ascii="Arial Narrow" w:hAnsi="Arial Narrow" w:cs="Arial"/>
              </w:rPr>
              <w:t>/</w:t>
            </w:r>
            <w:r w:rsidR="00B70A42">
              <w:rPr>
                <w:rFonts w:ascii="Arial Narrow" w:hAnsi="Arial Narrow" w:cs="Arial"/>
              </w:rPr>
              <w:t>03</w:t>
            </w:r>
            <w:r w:rsidR="00693C38">
              <w:rPr>
                <w:rFonts w:ascii="Arial Narrow" w:hAnsi="Arial Narrow" w:cs="Arial"/>
              </w:rPr>
              <w:t>/2</w:t>
            </w:r>
            <w:r w:rsidR="00977E6D">
              <w:rPr>
                <w:rFonts w:ascii="Arial Narrow" w:hAnsi="Arial Narrow" w:cs="Arial"/>
              </w:rPr>
              <w:t>023</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70B27B1E" w14:textId="152BC208" w:rsidR="00BB00F1" w:rsidRPr="00DE15AB"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pPr w:leftFromText="180" w:rightFromText="180" w:vertAnchor="text" w:tblpY="1"/>
        <w:tblOverlap w:val="never"/>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27521E">
        <w:trPr>
          <w:tblHeader/>
        </w:trPr>
        <w:tc>
          <w:tcPr>
            <w:tcW w:w="4796" w:type="dxa"/>
          </w:tcPr>
          <w:p w14:paraId="0EA62A6A" w14:textId="12AB0516" w:rsidR="0043426F" w:rsidRDefault="0043426F" w:rsidP="0027521E">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27521E">
            <w:pPr>
              <w:spacing w:after="0"/>
              <w:rPr>
                <w:rFonts w:eastAsia="PMingLiU" w:cs="Arial"/>
                <w:sz w:val="22"/>
              </w:rPr>
            </w:pPr>
            <w:r>
              <w:rPr>
                <w:rFonts w:eastAsia="PMingLiU" w:cs="Arial"/>
                <w:sz w:val="22"/>
              </w:rPr>
              <w:t>Yes or No</w:t>
            </w:r>
          </w:p>
        </w:tc>
        <w:tc>
          <w:tcPr>
            <w:tcW w:w="4797" w:type="dxa"/>
          </w:tcPr>
          <w:p w14:paraId="35EC7311" w14:textId="4B974F8B" w:rsidR="0043426F" w:rsidRDefault="0043426F" w:rsidP="0027521E">
            <w:pPr>
              <w:spacing w:after="0"/>
              <w:rPr>
                <w:rFonts w:eastAsia="PMingLiU" w:cs="Arial"/>
                <w:sz w:val="22"/>
              </w:rPr>
            </w:pPr>
            <w:r>
              <w:rPr>
                <w:rFonts w:eastAsia="PMingLiU" w:cs="Arial"/>
                <w:sz w:val="22"/>
              </w:rPr>
              <w:t>Comments and Recommendations</w:t>
            </w:r>
          </w:p>
        </w:tc>
      </w:tr>
      <w:tr w:rsidR="0043426F" w14:paraId="3315C38C" w14:textId="77777777" w:rsidTr="0027521E">
        <w:tc>
          <w:tcPr>
            <w:tcW w:w="4796" w:type="dxa"/>
          </w:tcPr>
          <w:p w14:paraId="467DC3BB" w14:textId="77777777" w:rsidR="0043426F" w:rsidRDefault="0043426F" w:rsidP="0027521E">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7C7DC45E" w:rsidR="00892DAC" w:rsidRDefault="0043426F" w:rsidP="0027521E">
            <w:pPr>
              <w:spacing w:after="0"/>
              <w:rPr>
                <w:rFonts w:eastAsia="PMingLiU" w:cs="Arial"/>
                <w:sz w:val="22"/>
              </w:rPr>
            </w:pPr>
            <w:r w:rsidRPr="000923C1">
              <w:rPr>
                <w:rFonts w:ascii="Arial Narrow" w:eastAsia="Calibri" w:hAnsi="Arial Narrow"/>
                <w:i/>
                <w:sz w:val="22"/>
                <w:szCs w:val="22"/>
              </w:rPr>
              <w:t>CAL FIRE or Locally Adopted Maps</w:t>
            </w:r>
          </w:p>
          <w:p w14:paraId="7FE34BD9" w14:textId="4DE1ADDB" w:rsidR="0043426F" w:rsidRPr="00892DAC" w:rsidRDefault="00892DAC" w:rsidP="00892DAC">
            <w:pPr>
              <w:tabs>
                <w:tab w:val="left" w:pos="2773"/>
              </w:tabs>
              <w:rPr>
                <w:rFonts w:eastAsia="PMingLiU" w:cs="Arial"/>
                <w:sz w:val="22"/>
              </w:rPr>
            </w:pPr>
            <w:r>
              <w:rPr>
                <w:rFonts w:eastAsia="PMingLiU" w:cs="Arial"/>
                <w:sz w:val="22"/>
              </w:rPr>
              <w:tab/>
            </w:r>
          </w:p>
        </w:tc>
        <w:tc>
          <w:tcPr>
            <w:tcW w:w="4797" w:type="dxa"/>
          </w:tcPr>
          <w:p w14:paraId="1EB1A8A9" w14:textId="77777777" w:rsidR="000D161D" w:rsidRDefault="004502C6" w:rsidP="0027521E">
            <w:pPr>
              <w:spacing w:after="0"/>
              <w:rPr>
                <w:rFonts w:eastAsia="PMingLiU" w:cs="Arial"/>
                <w:sz w:val="22"/>
              </w:rPr>
            </w:pPr>
            <w:r>
              <w:rPr>
                <w:rFonts w:eastAsia="PMingLiU" w:cs="Arial"/>
                <w:sz w:val="22"/>
              </w:rPr>
              <w:t>Yes</w:t>
            </w:r>
          </w:p>
          <w:p w14:paraId="23A37CBA" w14:textId="238E5174" w:rsidR="00C54487" w:rsidRDefault="00C54487" w:rsidP="0027521E">
            <w:pPr>
              <w:spacing w:after="0"/>
              <w:rPr>
                <w:rFonts w:eastAsia="PMingLiU" w:cs="Arial"/>
                <w:sz w:val="22"/>
              </w:rPr>
            </w:pPr>
          </w:p>
        </w:tc>
        <w:tc>
          <w:tcPr>
            <w:tcW w:w="4797" w:type="dxa"/>
          </w:tcPr>
          <w:p w14:paraId="4F8C8A64" w14:textId="77777777" w:rsidR="0094283B" w:rsidRDefault="0094283B" w:rsidP="0094283B">
            <w:pPr>
              <w:spacing w:after="0"/>
              <w:rPr>
                <w:rFonts w:eastAsia="PMingLiU" w:cs="Arial"/>
                <w:sz w:val="22"/>
                <w:szCs w:val="22"/>
              </w:rPr>
            </w:pPr>
            <w:r>
              <w:rPr>
                <w:rFonts w:eastAsia="PMingLiU" w:cs="Arial"/>
                <w:sz w:val="22"/>
                <w:szCs w:val="22"/>
              </w:rPr>
              <w:t>Safety Element (SE),</w:t>
            </w:r>
            <w:r w:rsidRPr="002A439E">
              <w:rPr>
                <w:rFonts w:eastAsia="PMingLiU" w:cs="Arial"/>
                <w:sz w:val="22"/>
                <w:szCs w:val="22"/>
              </w:rPr>
              <w:t xml:space="preserve"> p. </w:t>
            </w:r>
            <w:r>
              <w:rPr>
                <w:rFonts w:eastAsia="PMingLiU" w:cs="Arial"/>
                <w:sz w:val="22"/>
                <w:szCs w:val="22"/>
              </w:rPr>
              <w:t>Safety (</w:t>
            </w:r>
            <w:r w:rsidRPr="002A439E">
              <w:rPr>
                <w:rFonts w:eastAsia="PMingLiU" w:cs="Arial"/>
                <w:sz w:val="22"/>
                <w:szCs w:val="22"/>
              </w:rPr>
              <w:t>SA</w:t>
            </w:r>
            <w:r>
              <w:rPr>
                <w:rFonts w:eastAsia="PMingLiU" w:cs="Arial"/>
                <w:sz w:val="22"/>
                <w:szCs w:val="22"/>
              </w:rPr>
              <w:t>)</w:t>
            </w:r>
            <w:r w:rsidRPr="002A439E">
              <w:rPr>
                <w:rFonts w:eastAsia="PMingLiU" w:cs="Arial"/>
                <w:sz w:val="22"/>
                <w:szCs w:val="22"/>
              </w:rPr>
              <w:t>-1</w:t>
            </w:r>
            <w:r>
              <w:rPr>
                <w:rFonts w:eastAsia="PMingLiU" w:cs="Arial"/>
                <w:sz w:val="22"/>
                <w:szCs w:val="22"/>
              </w:rPr>
              <w:t>6,</w:t>
            </w:r>
            <w:r w:rsidRPr="002A439E">
              <w:rPr>
                <w:rFonts w:eastAsia="PMingLiU" w:cs="Arial"/>
                <w:sz w:val="22"/>
                <w:szCs w:val="22"/>
              </w:rPr>
              <w:t xml:space="preserve"> </w:t>
            </w:r>
            <w:r w:rsidRPr="00CE258E">
              <w:rPr>
                <w:rFonts w:eastAsia="PMingLiU" w:cs="Arial"/>
                <w:sz w:val="22"/>
                <w:szCs w:val="22"/>
              </w:rPr>
              <w:t>Action SA-6i</w:t>
            </w:r>
          </w:p>
          <w:p w14:paraId="44B82993" w14:textId="77777777" w:rsidR="0094283B" w:rsidRDefault="0094283B" w:rsidP="0094283B">
            <w:pPr>
              <w:spacing w:after="0"/>
              <w:rPr>
                <w:rFonts w:eastAsia="PMingLiU" w:cs="Arial"/>
                <w:sz w:val="22"/>
                <w:szCs w:val="22"/>
              </w:rPr>
            </w:pPr>
          </w:p>
          <w:p w14:paraId="25ED8EF3" w14:textId="30C543D0" w:rsidR="009A3DAF" w:rsidRDefault="00DA75DF" w:rsidP="0027521E">
            <w:pPr>
              <w:spacing w:after="0"/>
              <w:rPr>
                <w:rFonts w:eastAsia="PMingLiU" w:cs="Arial"/>
                <w:sz w:val="22"/>
                <w:szCs w:val="22"/>
              </w:rPr>
            </w:pPr>
            <w:r>
              <w:rPr>
                <w:rFonts w:eastAsia="PMingLiU" w:cs="Arial"/>
                <w:sz w:val="22"/>
                <w:szCs w:val="22"/>
              </w:rPr>
              <w:t>Existing Conditions Report</w:t>
            </w:r>
            <w:r w:rsidR="005E6609">
              <w:rPr>
                <w:rFonts w:eastAsia="PMingLiU" w:cs="Arial"/>
                <w:sz w:val="22"/>
                <w:szCs w:val="22"/>
              </w:rPr>
              <w:t xml:space="preserve"> (</w:t>
            </w:r>
            <w:r w:rsidR="00DA78D5">
              <w:rPr>
                <w:rFonts w:eastAsia="PMingLiU" w:cs="Arial"/>
                <w:sz w:val="22"/>
                <w:szCs w:val="22"/>
              </w:rPr>
              <w:t>ECR</w:t>
            </w:r>
            <w:r w:rsidR="005E6609">
              <w:rPr>
                <w:rFonts w:eastAsia="PMingLiU" w:cs="Arial"/>
                <w:sz w:val="22"/>
                <w:szCs w:val="22"/>
              </w:rPr>
              <w:t>)</w:t>
            </w:r>
            <w:r w:rsidR="00DA78D5">
              <w:rPr>
                <w:rFonts w:eastAsia="PMingLiU" w:cs="Arial"/>
                <w:sz w:val="22"/>
                <w:szCs w:val="22"/>
              </w:rPr>
              <w:t>, p. 4-20,</w:t>
            </w:r>
            <w:r w:rsidR="002A439E" w:rsidRPr="002A439E">
              <w:rPr>
                <w:rFonts w:eastAsia="PMingLiU" w:cs="Arial"/>
                <w:sz w:val="22"/>
                <w:szCs w:val="22"/>
              </w:rPr>
              <w:t xml:space="preserve"> </w:t>
            </w:r>
            <w:r w:rsidR="00192AC8">
              <w:rPr>
                <w:rFonts w:eastAsia="PMingLiU" w:cs="Arial"/>
                <w:sz w:val="22"/>
                <w:szCs w:val="22"/>
              </w:rPr>
              <w:t xml:space="preserve">Fire Hazard </w:t>
            </w:r>
            <w:r w:rsidR="006969E5">
              <w:rPr>
                <w:rFonts w:eastAsia="PMingLiU" w:cs="Arial"/>
                <w:sz w:val="22"/>
                <w:szCs w:val="22"/>
              </w:rPr>
              <w:t>Severity</w:t>
            </w:r>
            <w:r w:rsidR="00192AC8">
              <w:rPr>
                <w:rFonts w:eastAsia="PMingLiU" w:cs="Arial"/>
                <w:sz w:val="22"/>
                <w:szCs w:val="22"/>
              </w:rPr>
              <w:t xml:space="preserve"> Zones, </w:t>
            </w:r>
            <w:r w:rsidR="002A439E" w:rsidRPr="002A439E">
              <w:rPr>
                <w:rFonts w:eastAsia="PMingLiU" w:cs="Arial"/>
                <w:sz w:val="22"/>
                <w:szCs w:val="22"/>
              </w:rPr>
              <w:t xml:space="preserve"> </w:t>
            </w:r>
          </w:p>
          <w:p w14:paraId="5340F624" w14:textId="6CC34D2E" w:rsidR="0011592F" w:rsidRPr="00816625" w:rsidRDefault="0011592F" w:rsidP="0027521E">
            <w:pPr>
              <w:spacing w:after="0"/>
              <w:rPr>
                <w:rFonts w:eastAsia="PMingLiU" w:cs="Arial"/>
                <w:sz w:val="22"/>
                <w:szCs w:val="22"/>
              </w:rPr>
            </w:pPr>
            <w:r>
              <w:rPr>
                <w:rFonts w:eastAsia="PMingLiU" w:cs="Arial"/>
                <w:sz w:val="22"/>
                <w:szCs w:val="22"/>
              </w:rPr>
              <w:t>ECR, p</w:t>
            </w:r>
            <w:r w:rsidR="00B33CD9">
              <w:rPr>
                <w:rFonts w:eastAsia="PMingLiU" w:cs="Arial"/>
                <w:sz w:val="22"/>
                <w:szCs w:val="22"/>
              </w:rPr>
              <w:t>. 4-22, Referenc</w:t>
            </w:r>
            <w:r w:rsidR="00CC43BF">
              <w:rPr>
                <w:rFonts w:eastAsia="PMingLiU" w:cs="Arial"/>
                <w:sz w:val="22"/>
                <w:szCs w:val="22"/>
              </w:rPr>
              <w:t xml:space="preserve">es, Reference #3, </w:t>
            </w:r>
          </w:p>
          <w:p w14:paraId="47179B10" w14:textId="47809E2D" w:rsidR="00D23297" w:rsidRDefault="002A439E" w:rsidP="0027521E">
            <w:pPr>
              <w:spacing w:after="0"/>
              <w:rPr>
                <w:rFonts w:eastAsia="PMingLiU" w:cs="Arial"/>
                <w:sz w:val="22"/>
                <w:szCs w:val="22"/>
              </w:rPr>
            </w:pPr>
            <w:r w:rsidRPr="002A439E">
              <w:rPr>
                <w:rFonts w:eastAsia="PMingLiU" w:cs="Arial"/>
                <w:sz w:val="22"/>
                <w:szCs w:val="22"/>
              </w:rPr>
              <w:t>ECR</w:t>
            </w:r>
            <w:r w:rsidR="00DA78D5">
              <w:rPr>
                <w:rFonts w:eastAsia="PMingLiU" w:cs="Arial"/>
                <w:sz w:val="22"/>
                <w:szCs w:val="22"/>
              </w:rPr>
              <w:t>, p. 4-2</w:t>
            </w:r>
            <w:r w:rsidR="00892DAC">
              <w:rPr>
                <w:rFonts w:eastAsia="PMingLiU" w:cs="Arial"/>
                <w:sz w:val="22"/>
                <w:szCs w:val="22"/>
              </w:rPr>
              <w:t>3</w:t>
            </w:r>
            <w:r w:rsidR="00DA78D5">
              <w:rPr>
                <w:rFonts w:eastAsia="PMingLiU" w:cs="Arial"/>
                <w:sz w:val="22"/>
                <w:szCs w:val="22"/>
              </w:rPr>
              <w:t>,</w:t>
            </w:r>
            <w:r w:rsidRPr="002A439E">
              <w:rPr>
                <w:rFonts w:eastAsia="PMingLiU" w:cs="Arial"/>
                <w:sz w:val="22"/>
                <w:szCs w:val="22"/>
              </w:rPr>
              <w:t xml:space="preserve"> </w:t>
            </w:r>
            <w:r w:rsidR="006730F4">
              <w:rPr>
                <w:rFonts w:eastAsia="PMingLiU" w:cs="Arial"/>
                <w:sz w:val="22"/>
                <w:szCs w:val="22"/>
              </w:rPr>
              <w:t>Figure 4.3-1 Fire Hazard Severity Zones</w:t>
            </w:r>
            <w:r w:rsidR="00961009">
              <w:rPr>
                <w:rFonts w:eastAsia="PMingLiU" w:cs="Arial"/>
                <w:sz w:val="22"/>
                <w:szCs w:val="22"/>
              </w:rPr>
              <w:t xml:space="preserve"> in State Responsibility Areas</w:t>
            </w:r>
          </w:p>
          <w:p w14:paraId="51F4B021" w14:textId="203F1773" w:rsidR="00A23446" w:rsidRPr="00911E9E" w:rsidRDefault="00A23446" w:rsidP="0094283B">
            <w:pPr>
              <w:spacing w:after="0"/>
              <w:rPr>
                <w:rFonts w:eastAsia="PMingLiU" w:cs="Arial"/>
                <w:sz w:val="22"/>
                <w:szCs w:val="22"/>
              </w:rPr>
            </w:pPr>
          </w:p>
        </w:tc>
      </w:tr>
      <w:tr w:rsidR="0043426F" w14:paraId="02DB99C9" w14:textId="77777777" w:rsidTr="0027521E">
        <w:tc>
          <w:tcPr>
            <w:tcW w:w="4796" w:type="dxa"/>
          </w:tcPr>
          <w:p w14:paraId="64FB985D" w14:textId="3BACBAC1" w:rsidR="0043426F" w:rsidRDefault="0043426F" w:rsidP="0027521E">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6A318886" w:rsidR="0043426F" w:rsidRDefault="00270448" w:rsidP="0027521E">
            <w:pPr>
              <w:spacing w:after="0"/>
              <w:rPr>
                <w:rFonts w:eastAsia="PMingLiU" w:cs="Arial"/>
                <w:sz w:val="22"/>
              </w:rPr>
            </w:pPr>
            <w:r>
              <w:rPr>
                <w:rFonts w:eastAsia="PMingLiU" w:cs="Arial"/>
                <w:sz w:val="22"/>
              </w:rPr>
              <w:t>Yes</w:t>
            </w:r>
          </w:p>
        </w:tc>
        <w:tc>
          <w:tcPr>
            <w:tcW w:w="4797" w:type="dxa"/>
          </w:tcPr>
          <w:p w14:paraId="291C663D" w14:textId="13CDF1AD" w:rsidR="002A439E" w:rsidRPr="002A439E" w:rsidRDefault="002A439E" w:rsidP="0027521E">
            <w:pPr>
              <w:spacing w:after="0"/>
              <w:rPr>
                <w:rFonts w:eastAsia="PMingLiU" w:cs="Arial"/>
                <w:sz w:val="22"/>
                <w:szCs w:val="22"/>
              </w:rPr>
            </w:pPr>
            <w:r w:rsidRPr="002A439E">
              <w:rPr>
                <w:rFonts w:eastAsia="PMingLiU" w:cs="Arial"/>
                <w:sz w:val="22"/>
                <w:szCs w:val="22"/>
              </w:rPr>
              <w:t>E</w:t>
            </w:r>
            <w:r w:rsidR="00043B44">
              <w:rPr>
                <w:rFonts w:eastAsia="PMingLiU" w:cs="Arial"/>
                <w:sz w:val="22"/>
                <w:szCs w:val="22"/>
              </w:rPr>
              <w:t>CR</w:t>
            </w:r>
            <w:r w:rsidR="00DA78D5">
              <w:rPr>
                <w:rFonts w:eastAsia="PMingLiU" w:cs="Arial"/>
                <w:sz w:val="22"/>
                <w:szCs w:val="22"/>
              </w:rPr>
              <w:t>,</w:t>
            </w:r>
            <w:r w:rsidRPr="002A439E">
              <w:rPr>
                <w:rFonts w:eastAsia="PMingLiU" w:cs="Arial"/>
                <w:sz w:val="22"/>
                <w:szCs w:val="22"/>
              </w:rPr>
              <w:t xml:space="preserve"> p</w:t>
            </w:r>
            <w:r w:rsidR="004A5B84">
              <w:rPr>
                <w:rFonts w:eastAsia="PMingLiU" w:cs="Arial"/>
                <w:sz w:val="22"/>
                <w:szCs w:val="22"/>
              </w:rPr>
              <w:t>.</w:t>
            </w:r>
            <w:r w:rsidRPr="002A439E">
              <w:rPr>
                <w:rFonts w:eastAsia="PMingLiU" w:cs="Arial"/>
                <w:sz w:val="22"/>
                <w:szCs w:val="22"/>
              </w:rPr>
              <w:t xml:space="preserve"> 4-21</w:t>
            </w:r>
            <w:r w:rsidR="00DA78D5">
              <w:rPr>
                <w:rFonts w:eastAsia="PMingLiU" w:cs="Arial"/>
                <w:sz w:val="22"/>
                <w:szCs w:val="22"/>
              </w:rPr>
              <w:t>,</w:t>
            </w:r>
            <w:r w:rsidRPr="002A439E">
              <w:rPr>
                <w:rFonts w:eastAsia="PMingLiU" w:cs="Arial"/>
                <w:sz w:val="22"/>
                <w:szCs w:val="22"/>
              </w:rPr>
              <w:t xml:space="preserve"> thr</w:t>
            </w:r>
            <w:r w:rsidR="000360DD">
              <w:rPr>
                <w:rFonts w:eastAsia="PMingLiU" w:cs="Arial"/>
                <w:sz w:val="22"/>
                <w:szCs w:val="22"/>
              </w:rPr>
              <w:t>u</w:t>
            </w:r>
            <w:r w:rsidRPr="002A439E">
              <w:rPr>
                <w:rFonts w:eastAsia="PMingLiU" w:cs="Arial"/>
                <w:sz w:val="22"/>
                <w:szCs w:val="22"/>
              </w:rPr>
              <w:t xml:space="preserve"> p. 4-22</w:t>
            </w:r>
            <w:r w:rsidR="005751E2">
              <w:rPr>
                <w:rFonts w:eastAsia="PMingLiU" w:cs="Arial"/>
                <w:sz w:val="22"/>
                <w:szCs w:val="22"/>
              </w:rPr>
              <w:t xml:space="preserve">, Historical Wildfires, </w:t>
            </w:r>
          </w:p>
          <w:p w14:paraId="0E06FC1C" w14:textId="77777777" w:rsidR="00EE751E" w:rsidRDefault="002A439E" w:rsidP="00EE751E">
            <w:pPr>
              <w:spacing w:after="0"/>
              <w:rPr>
                <w:rFonts w:eastAsia="PMingLiU" w:cs="Arial"/>
                <w:sz w:val="22"/>
                <w:szCs w:val="22"/>
              </w:rPr>
            </w:pPr>
            <w:r w:rsidRPr="002A439E">
              <w:rPr>
                <w:rFonts w:eastAsia="PMingLiU" w:cs="Arial"/>
                <w:sz w:val="22"/>
                <w:szCs w:val="22"/>
              </w:rPr>
              <w:t>ECR</w:t>
            </w:r>
            <w:r w:rsidR="00DA78D5">
              <w:rPr>
                <w:rFonts w:eastAsia="PMingLiU" w:cs="Arial"/>
                <w:sz w:val="22"/>
                <w:szCs w:val="22"/>
              </w:rPr>
              <w:t>,</w:t>
            </w:r>
            <w:r w:rsidRPr="002A439E">
              <w:rPr>
                <w:rFonts w:eastAsia="PMingLiU" w:cs="Arial"/>
                <w:sz w:val="22"/>
                <w:szCs w:val="22"/>
              </w:rPr>
              <w:t xml:space="preserve"> p. 4-2</w:t>
            </w:r>
            <w:r w:rsidR="008C7DA2">
              <w:rPr>
                <w:rFonts w:eastAsia="PMingLiU" w:cs="Arial"/>
                <w:sz w:val="22"/>
                <w:szCs w:val="22"/>
              </w:rPr>
              <w:t>7</w:t>
            </w:r>
            <w:r w:rsidR="00DA78D5">
              <w:rPr>
                <w:rFonts w:eastAsia="PMingLiU" w:cs="Arial"/>
                <w:sz w:val="22"/>
                <w:szCs w:val="22"/>
              </w:rPr>
              <w:t>,</w:t>
            </w:r>
            <w:r w:rsidRPr="002A439E">
              <w:rPr>
                <w:rFonts w:eastAsia="PMingLiU" w:cs="Arial"/>
                <w:sz w:val="22"/>
                <w:szCs w:val="22"/>
              </w:rPr>
              <w:t xml:space="preserve"> </w:t>
            </w:r>
            <w:r w:rsidR="008C7DA2" w:rsidRPr="002A439E">
              <w:rPr>
                <w:rFonts w:eastAsia="PMingLiU" w:cs="Arial"/>
                <w:sz w:val="22"/>
                <w:szCs w:val="22"/>
              </w:rPr>
              <w:t>Figure 4.3-3: Historical Fires</w:t>
            </w:r>
            <w:r w:rsidR="008C7DA2">
              <w:rPr>
                <w:rFonts w:eastAsia="PMingLiU" w:cs="Arial"/>
                <w:sz w:val="22"/>
                <w:szCs w:val="22"/>
              </w:rPr>
              <w:t>,</w:t>
            </w:r>
          </w:p>
          <w:p w14:paraId="55A3222E" w14:textId="04A94447" w:rsidR="002A439E" w:rsidRPr="002A439E" w:rsidRDefault="00EE751E" w:rsidP="00EE751E">
            <w:pPr>
              <w:spacing w:after="0"/>
              <w:rPr>
                <w:rFonts w:eastAsia="PMingLiU" w:cs="Arial"/>
                <w:sz w:val="22"/>
                <w:szCs w:val="22"/>
              </w:rPr>
            </w:pPr>
            <w:r w:rsidRPr="002A439E">
              <w:rPr>
                <w:rFonts w:eastAsia="PMingLiU" w:cs="Arial"/>
                <w:sz w:val="22"/>
                <w:szCs w:val="22"/>
              </w:rPr>
              <w:t>ECR</w:t>
            </w:r>
            <w:r>
              <w:rPr>
                <w:rFonts w:eastAsia="PMingLiU" w:cs="Arial"/>
                <w:sz w:val="22"/>
                <w:szCs w:val="22"/>
              </w:rPr>
              <w:t>,</w:t>
            </w:r>
            <w:r w:rsidRPr="002A439E">
              <w:rPr>
                <w:rFonts w:eastAsia="PMingLiU" w:cs="Arial"/>
                <w:sz w:val="22"/>
                <w:szCs w:val="22"/>
              </w:rPr>
              <w:t xml:space="preserve"> p. 4-2</w:t>
            </w:r>
            <w:r>
              <w:rPr>
                <w:rFonts w:eastAsia="PMingLiU" w:cs="Arial"/>
                <w:sz w:val="22"/>
                <w:szCs w:val="22"/>
              </w:rPr>
              <w:t>9,</w:t>
            </w:r>
            <w:r w:rsidRPr="002A439E">
              <w:rPr>
                <w:rFonts w:eastAsia="PMingLiU" w:cs="Arial"/>
                <w:sz w:val="22"/>
                <w:szCs w:val="22"/>
              </w:rPr>
              <w:t xml:space="preserve"> </w:t>
            </w:r>
            <w:r w:rsidR="002A439E" w:rsidRPr="002A439E">
              <w:rPr>
                <w:rFonts w:eastAsia="PMingLiU" w:cs="Arial"/>
                <w:sz w:val="22"/>
                <w:szCs w:val="22"/>
              </w:rPr>
              <w:t>Figure 4.3-4: Historical Fire - burn count</w:t>
            </w:r>
            <w:r w:rsidR="00BE3641">
              <w:rPr>
                <w:rFonts w:eastAsia="PMingLiU" w:cs="Arial"/>
                <w:sz w:val="22"/>
                <w:szCs w:val="22"/>
              </w:rPr>
              <w:t xml:space="preserve"> 1920-2020</w:t>
            </w:r>
            <w:r w:rsidR="0054764E">
              <w:rPr>
                <w:rFonts w:eastAsia="PMingLiU" w:cs="Arial"/>
                <w:sz w:val="22"/>
                <w:szCs w:val="22"/>
              </w:rPr>
              <w:t>,</w:t>
            </w:r>
          </w:p>
          <w:p w14:paraId="13D1AED8" w14:textId="39AD3F8A" w:rsidR="0043426F" w:rsidRDefault="00EE751E" w:rsidP="0027521E">
            <w:pPr>
              <w:spacing w:after="0"/>
              <w:rPr>
                <w:rFonts w:eastAsia="PMingLiU" w:cs="Arial"/>
                <w:sz w:val="22"/>
                <w:szCs w:val="22"/>
              </w:rPr>
            </w:pPr>
            <w:r w:rsidRPr="002A439E">
              <w:rPr>
                <w:rFonts w:eastAsia="PMingLiU" w:cs="Arial"/>
                <w:sz w:val="22"/>
                <w:szCs w:val="22"/>
              </w:rPr>
              <w:t>ECR</w:t>
            </w:r>
            <w:r>
              <w:rPr>
                <w:rFonts w:eastAsia="PMingLiU" w:cs="Arial"/>
                <w:sz w:val="22"/>
                <w:szCs w:val="22"/>
              </w:rPr>
              <w:t>,</w:t>
            </w:r>
            <w:r w:rsidRPr="002A439E">
              <w:rPr>
                <w:rFonts w:eastAsia="PMingLiU" w:cs="Arial"/>
                <w:sz w:val="22"/>
                <w:szCs w:val="22"/>
              </w:rPr>
              <w:t xml:space="preserve"> p. 4-</w:t>
            </w:r>
            <w:r>
              <w:rPr>
                <w:rFonts w:eastAsia="PMingLiU" w:cs="Arial"/>
                <w:sz w:val="22"/>
                <w:szCs w:val="22"/>
              </w:rPr>
              <w:t>31,</w:t>
            </w:r>
            <w:r w:rsidRPr="002A439E">
              <w:rPr>
                <w:rFonts w:eastAsia="PMingLiU" w:cs="Arial"/>
                <w:sz w:val="22"/>
                <w:szCs w:val="22"/>
              </w:rPr>
              <w:t xml:space="preserve"> </w:t>
            </w:r>
            <w:r w:rsidR="002A439E" w:rsidRPr="002A439E">
              <w:rPr>
                <w:rFonts w:eastAsia="PMingLiU" w:cs="Arial"/>
                <w:sz w:val="22"/>
                <w:szCs w:val="22"/>
              </w:rPr>
              <w:t>Figure 4.3-5: Historical Fires</w:t>
            </w:r>
            <w:r w:rsidR="00270448">
              <w:rPr>
                <w:rFonts w:eastAsia="PMingLiU" w:cs="Arial"/>
                <w:sz w:val="22"/>
                <w:szCs w:val="22"/>
              </w:rPr>
              <w:t xml:space="preserve"> Greater than 5000 Acres since 1990</w:t>
            </w:r>
          </w:p>
          <w:p w14:paraId="01BB1F04" w14:textId="77777777" w:rsidR="00270448" w:rsidRDefault="00270448" w:rsidP="00CE258E">
            <w:pPr>
              <w:spacing w:after="0"/>
              <w:rPr>
                <w:rFonts w:eastAsia="PMingLiU" w:cs="Arial"/>
                <w:b/>
                <w:bCs/>
                <w:sz w:val="22"/>
                <w:szCs w:val="22"/>
              </w:rPr>
            </w:pPr>
          </w:p>
          <w:p w14:paraId="41D1BCCB" w14:textId="77777777" w:rsidR="007F1781" w:rsidRDefault="007F1781" w:rsidP="00CE258E">
            <w:pPr>
              <w:spacing w:after="0"/>
              <w:rPr>
                <w:rFonts w:eastAsia="PMingLiU" w:cs="Arial"/>
                <w:sz w:val="22"/>
                <w:szCs w:val="22"/>
              </w:rPr>
            </w:pPr>
            <w:r w:rsidRPr="007F1781">
              <w:rPr>
                <w:rFonts w:eastAsia="PMingLiU" w:cs="Arial"/>
                <w:sz w:val="22"/>
                <w:szCs w:val="22"/>
              </w:rPr>
              <w:t>LHMP</w:t>
            </w:r>
            <w:r>
              <w:rPr>
                <w:rFonts w:eastAsia="PMingLiU" w:cs="Arial"/>
                <w:sz w:val="22"/>
                <w:szCs w:val="22"/>
              </w:rPr>
              <w:t xml:space="preserve">, p. </w:t>
            </w:r>
            <w:r w:rsidR="008F593D">
              <w:rPr>
                <w:rFonts w:eastAsia="PMingLiU" w:cs="Arial"/>
                <w:sz w:val="22"/>
                <w:szCs w:val="22"/>
              </w:rPr>
              <w:t>4-54</w:t>
            </w:r>
            <w:r w:rsidR="00555866">
              <w:rPr>
                <w:rFonts w:eastAsia="PMingLiU" w:cs="Arial"/>
                <w:sz w:val="22"/>
                <w:szCs w:val="22"/>
              </w:rPr>
              <w:t xml:space="preserve"> thru </w:t>
            </w:r>
            <w:r w:rsidR="00175A3F">
              <w:rPr>
                <w:rFonts w:eastAsia="PMingLiU" w:cs="Arial"/>
                <w:sz w:val="22"/>
                <w:szCs w:val="22"/>
              </w:rPr>
              <w:t>4-55</w:t>
            </w:r>
            <w:r w:rsidR="00C20455">
              <w:rPr>
                <w:rFonts w:eastAsia="PMingLiU" w:cs="Arial"/>
                <w:sz w:val="22"/>
                <w:szCs w:val="22"/>
              </w:rPr>
              <w:t xml:space="preserve">, </w:t>
            </w:r>
            <w:r w:rsidR="00FB67C4">
              <w:rPr>
                <w:rFonts w:eastAsia="PMingLiU" w:cs="Arial"/>
                <w:sz w:val="22"/>
                <w:szCs w:val="22"/>
              </w:rPr>
              <w:t>4.8.2 Past Occur</w:t>
            </w:r>
            <w:r w:rsidR="00175A3F">
              <w:rPr>
                <w:rFonts w:eastAsia="PMingLiU" w:cs="Arial"/>
                <w:sz w:val="22"/>
                <w:szCs w:val="22"/>
              </w:rPr>
              <w:t>re</w:t>
            </w:r>
            <w:r w:rsidR="00FB67C4">
              <w:rPr>
                <w:rFonts w:eastAsia="PMingLiU" w:cs="Arial"/>
                <w:sz w:val="22"/>
                <w:szCs w:val="22"/>
              </w:rPr>
              <w:t>nces</w:t>
            </w:r>
          </w:p>
          <w:p w14:paraId="63C7CBA0" w14:textId="4E933DEA" w:rsidR="00CB4A2E" w:rsidRPr="007F1781" w:rsidRDefault="00CB4A2E" w:rsidP="00CE258E">
            <w:pPr>
              <w:spacing w:after="0"/>
              <w:rPr>
                <w:rFonts w:eastAsia="PMingLiU" w:cs="Arial"/>
                <w:color w:val="FF0000"/>
                <w:sz w:val="22"/>
                <w:szCs w:val="22"/>
              </w:rPr>
            </w:pPr>
          </w:p>
        </w:tc>
      </w:tr>
      <w:tr w:rsidR="0043426F" w14:paraId="2EB7B23A" w14:textId="77777777" w:rsidTr="0027521E">
        <w:tc>
          <w:tcPr>
            <w:tcW w:w="4796" w:type="dxa"/>
          </w:tcPr>
          <w:p w14:paraId="3DA773A2" w14:textId="6C854C90" w:rsidR="0043426F" w:rsidRDefault="0043426F" w:rsidP="0027521E">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78CD57DC" w14:textId="2E0C5B57" w:rsidR="00D376BC" w:rsidRDefault="0080635E" w:rsidP="0027521E">
            <w:pPr>
              <w:spacing w:after="0"/>
              <w:rPr>
                <w:rFonts w:eastAsia="PMingLiU" w:cs="Arial"/>
                <w:sz w:val="22"/>
              </w:rPr>
            </w:pPr>
            <w:r>
              <w:rPr>
                <w:rFonts w:eastAsia="PMingLiU" w:cs="Arial"/>
                <w:sz w:val="22"/>
              </w:rPr>
              <w:t>Yes</w:t>
            </w:r>
          </w:p>
          <w:p w14:paraId="5C0BEFDC" w14:textId="2D4A39E5" w:rsidR="005B241D" w:rsidRDefault="005B241D" w:rsidP="0027521E">
            <w:pPr>
              <w:spacing w:after="0"/>
              <w:rPr>
                <w:rFonts w:eastAsia="PMingLiU" w:cs="Arial"/>
                <w:sz w:val="22"/>
              </w:rPr>
            </w:pPr>
          </w:p>
        </w:tc>
        <w:tc>
          <w:tcPr>
            <w:tcW w:w="4797" w:type="dxa"/>
          </w:tcPr>
          <w:p w14:paraId="335A2575" w14:textId="147849B5" w:rsidR="00685D1C" w:rsidRDefault="002A439E" w:rsidP="0027521E">
            <w:pPr>
              <w:spacing w:after="0"/>
              <w:rPr>
                <w:rFonts w:eastAsia="PMingLiU" w:cs="Arial"/>
                <w:sz w:val="22"/>
                <w:szCs w:val="22"/>
              </w:rPr>
            </w:pPr>
            <w:r w:rsidRPr="002A439E">
              <w:rPr>
                <w:rFonts w:eastAsia="PMingLiU" w:cs="Arial"/>
                <w:sz w:val="22"/>
                <w:szCs w:val="22"/>
              </w:rPr>
              <w:t>ECR</w:t>
            </w:r>
            <w:r w:rsidR="00DA78D5">
              <w:rPr>
                <w:rFonts w:eastAsia="PMingLiU" w:cs="Arial"/>
                <w:sz w:val="22"/>
                <w:szCs w:val="22"/>
              </w:rPr>
              <w:t>, p. 4-2</w:t>
            </w:r>
            <w:r w:rsidR="00CE5CCD">
              <w:rPr>
                <w:rFonts w:eastAsia="PMingLiU" w:cs="Arial"/>
                <w:sz w:val="22"/>
                <w:szCs w:val="22"/>
              </w:rPr>
              <w:t>1</w:t>
            </w:r>
            <w:r w:rsidR="00DA78D5">
              <w:rPr>
                <w:rFonts w:eastAsia="PMingLiU" w:cs="Arial"/>
                <w:sz w:val="22"/>
                <w:szCs w:val="22"/>
              </w:rPr>
              <w:t>,</w:t>
            </w:r>
            <w:r>
              <w:rPr>
                <w:rFonts w:eastAsia="PMingLiU" w:cs="Arial"/>
                <w:sz w:val="22"/>
                <w:szCs w:val="22"/>
              </w:rPr>
              <w:t xml:space="preserve"> </w:t>
            </w:r>
            <w:r w:rsidRPr="002A439E">
              <w:rPr>
                <w:rFonts w:eastAsia="PMingLiU" w:cs="Arial"/>
                <w:sz w:val="22"/>
                <w:szCs w:val="22"/>
              </w:rPr>
              <w:t>Land Uses within Fire Hazard Severity Zones</w:t>
            </w:r>
            <w:r w:rsidR="00CE5CCD">
              <w:rPr>
                <w:rFonts w:eastAsia="PMingLiU" w:cs="Arial"/>
                <w:sz w:val="22"/>
                <w:szCs w:val="22"/>
              </w:rPr>
              <w:t>,</w:t>
            </w:r>
          </w:p>
          <w:p w14:paraId="33924DA4" w14:textId="7AFF3945" w:rsidR="009C1597" w:rsidRPr="008C0036" w:rsidRDefault="00685D1C" w:rsidP="0027521E">
            <w:pPr>
              <w:spacing w:after="0"/>
              <w:rPr>
                <w:rFonts w:eastAsia="PMingLiU" w:cs="Arial"/>
                <w:sz w:val="22"/>
                <w:szCs w:val="22"/>
              </w:rPr>
            </w:pPr>
            <w:r w:rsidRPr="008C0036">
              <w:rPr>
                <w:rFonts w:eastAsia="PMingLiU" w:cs="Arial"/>
                <w:sz w:val="22"/>
                <w:szCs w:val="22"/>
              </w:rPr>
              <w:t>ECR, p. 4-25, Figure 4.3-2</w:t>
            </w:r>
            <w:r w:rsidR="0087224A">
              <w:rPr>
                <w:rFonts w:eastAsia="PMingLiU" w:cs="Arial"/>
                <w:sz w:val="22"/>
                <w:szCs w:val="22"/>
              </w:rPr>
              <w:t xml:space="preserve"> -</w:t>
            </w:r>
            <w:r w:rsidRPr="008C0036">
              <w:rPr>
                <w:rFonts w:eastAsia="PMingLiU" w:cs="Arial"/>
                <w:sz w:val="22"/>
                <w:szCs w:val="22"/>
              </w:rPr>
              <w:t xml:space="preserve"> </w:t>
            </w:r>
            <w:r w:rsidR="006816A8" w:rsidRPr="008C0036">
              <w:rPr>
                <w:rFonts w:eastAsia="PMingLiU" w:cs="Arial"/>
                <w:sz w:val="22"/>
                <w:szCs w:val="22"/>
              </w:rPr>
              <w:t>Res</w:t>
            </w:r>
            <w:r w:rsidR="009C1597" w:rsidRPr="008C0036">
              <w:rPr>
                <w:rFonts w:eastAsia="PMingLiU" w:cs="Arial"/>
                <w:sz w:val="22"/>
                <w:szCs w:val="22"/>
              </w:rPr>
              <w:t xml:space="preserve">idential Areas with Fire Hazards, </w:t>
            </w:r>
            <w:r w:rsidRPr="008C0036">
              <w:rPr>
                <w:rFonts w:eastAsia="PMingLiU" w:cs="Arial"/>
                <w:sz w:val="22"/>
                <w:szCs w:val="22"/>
              </w:rPr>
              <w:t xml:space="preserve"> </w:t>
            </w:r>
          </w:p>
          <w:p w14:paraId="597EFFDC" w14:textId="77777777" w:rsidR="003F1ABD" w:rsidRPr="008C0036" w:rsidRDefault="003F1ABD" w:rsidP="0027521E">
            <w:pPr>
              <w:spacing w:after="0"/>
              <w:rPr>
                <w:rFonts w:eastAsia="PMingLiU" w:cs="Arial"/>
                <w:sz w:val="22"/>
                <w:szCs w:val="22"/>
              </w:rPr>
            </w:pPr>
          </w:p>
          <w:p w14:paraId="6F5D7690" w14:textId="6353A10C" w:rsidR="00051491" w:rsidRDefault="00051491" w:rsidP="0027521E">
            <w:pPr>
              <w:spacing w:after="0"/>
              <w:rPr>
                <w:rFonts w:eastAsia="PMingLiU" w:cs="Arial"/>
                <w:sz w:val="22"/>
                <w:szCs w:val="22"/>
              </w:rPr>
            </w:pPr>
            <w:r w:rsidRPr="008C0036">
              <w:rPr>
                <w:rFonts w:eastAsia="PMingLiU" w:cs="Arial"/>
                <w:sz w:val="22"/>
                <w:szCs w:val="22"/>
              </w:rPr>
              <w:t xml:space="preserve">LHMP, p. </w:t>
            </w:r>
            <w:r>
              <w:rPr>
                <w:rFonts w:eastAsia="PMingLiU" w:cs="Arial"/>
                <w:sz w:val="22"/>
                <w:szCs w:val="22"/>
              </w:rPr>
              <w:t xml:space="preserve">2-7, </w:t>
            </w:r>
            <w:r w:rsidRPr="00051491">
              <w:rPr>
                <w:rFonts w:eastAsia="PMingLiU" w:cs="Arial"/>
                <w:sz w:val="22"/>
                <w:szCs w:val="22"/>
              </w:rPr>
              <w:t>Figure 2-2: Glenn County Land Use</w:t>
            </w:r>
            <w:r w:rsidR="001E5E2B">
              <w:rPr>
                <w:rFonts w:eastAsia="PMingLiU" w:cs="Arial"/>
                <w:sz w:val="22"/>
                <w:szCs w:val="22"/>
              </w:rPr>
              <w:t>,</w:t>
            </w:r>
          </w:p>
          <w:p w14:paraId="0ECE5A06" w14:textId="3E3E194D" w:rsidR="003F1ABD" w:rsidRPr="008C0036" w:rsidRDefault="003F1ABD" w:rsidP="0027521E">
            <w:pPr>
              <w:spacing w:after="0"/>
              <w:rPr>
                <w:rFonts w:eastAsia="PMingLiU" w:cs="Arial"/>
                <w:sz w:val="22"/>
                <w:szCs w:val="22"/>
              </w:rPr>
            </w:pPr>
            <w:r w:rsidRPr="008C0036">
              <w:rPr>
                <w:rFonts w:eastAsia="PMingLiU" w:cs="Arial"/>
                <w:sz w:val="22"/>
                <w:szCs w:val="22"/>
              </w:rPr>
              <w:t>LHMP, p. 4-58</w:t>
            </w:r>
            <w:r w:rsidR="00E919FD" w:rsidRPr="008C0036">
              <w:rPr>
                <w:rFonts w:eastAsia="PMingLiU" w:cs="Arial"/>
                <w:sz w:val="22"/>
                <w:szCs w:val="22"/>
              </w:rPr>
              <w:t>,</w:t>
            </w:r>
            <w:r w:rsidR="00C07092" w:rsidRPr="008C0036">
              <w:t xml:space="preserve"> </w:t>
            </w:r>
            <w:r w:rsidR="00C07092" w:rsidRPr="008C0036">
              <w:rPr>
                <w:rFonts w:eastAsia="PMingLiU" w:cs="Arial"/>
                <w:sz w:val="22"/>
                <w:szCs w:val="22"/>
              </w:rPr>
              <w:t>4.9 Vulnerability Assessment</w:t>
            </w:r>
            <w:r w:rsidR="00E919FD" w:rsidRPr="008C0036">
              <w:rPr>
                <w:rFonts w:eastAsia="PMingLiU" w:cs="Arial"/>
                <w:sz w:val="22"/>
                <w:szCs w:val="22"/>
              </w:rPr>
              <w:t>,</w:t>
            </w:r>
          </w:p>
          <w:p w14:paraId="09190AC8" w14:textId="585E39E1" w:rsidR="003F1ABD" w:rsidRPr="008C0036" w:rsidRDefault="003F1ABD" w:rsidP="0027521E">
            <w:pPr>
              <w:spacing w:after="0"/>
              <w:rPr>
                <w:rFonts w:eastAsia="PMingLiU" w:cs="Arial"/>
                <w:sz w:val="22"/>
                <w:szCs w:val="22"/>
              </w:rPr>
            </w:pPr>
            <w:r w:rsidRPr="008C0036">
              <w:rPr>
                <w:rFonts w:eastAsia="PMingLiU" w:cs="Arial"/>
                <w:sz w:val="22"/>
                <w:szCs w:val="22"/>
              </w:rPr>
              <w:t>LHMP, p. 4-58</w:t>
            </w:r>
            <w:r w:rsidR="00F946DA" w:rsidRPr="008C0036">
              <w:rPr>
                <w:rFonts w:eastAsia="PMingLiU" w:cs="Arial"/>
                <w:sz w:val="22"/>
                <w:szCs w:val="22"/>
              </w:rPr>
              <w:t xml:space="preserve"> thru 4-61,</w:t>
            </w:r>
            <w:r w:rsidR="00D52AEF" w:rsidRPr="008C0036">
              <w:t xml:space="preserve"> </w:t>
            </w:r>
            <w:r w:rsidR="00D52AEF" w:rsidRPr="008C0036">
              <w:rPr>
                <w:rFonts w:eastAsia="PMingLiU" w:cs="Arial"/>
                <w:sz w:val="22"/>
                <w:szCs w:val="22"/>
              </w:rPr>
              <w:t>4.9.1 Methodology</w:t>
            </w:r>
            <w:r w:rsidR="00C07092" w:rsidRPr="008C0036">
              <w:rPr>
                <w:rFonts w:eastAsia="PMingLiU" w:cs="Arial"/>
                <w:sz w:val="22"/>
                <w:szCs w:val="22"/>
              </w:rPr>
              <w:t>,</w:t>
            </w:r>
          </w:p>
          <w:p w14:paraId="3FCD739A" w14:textId="57B27703" w:rsidR="00F946DA" w:rsidRPr="008C0036" w:rsidRDefault="00F946DA" w:rsidP="00F946DA">
            <w:pPr>
              <w:spacing w:after="0"/>
              <w:rPr>
                <w:rFonts w:eastAsia="PMingLiU" w:cs="Arial"/>
                <w:sz w:val="22"/>
                <w:szCs w:val="22"/>
              </w:rPr>
            </w:pPr>
            <w:r w:rsidRPr="008C0036">
              <w:rPr>
                <w:rFonts w:eastAsia="PMingLiU" w:cs="Arial"/>
                <w:sz w:val="22"/>
                <w:szCs w:val="22"/>
              </w:rPr>
              <w:lastRenderedPageBreak/>
              <w:t>LHMP, p. 4-</w:t>
            </w:r>
            <w:r w:rsidR="00CE61C0">
              <w:rPr>
                <w:rFonts w:eastAsia="PMingLiU" w:cs="Arial"/>
                <w:sz w:val="22"/>
                <w:szCs w:val="22"/>
              </w:rPr>
              <w:t>62</w:t>
            </w:r>
            <w:r w:rsidRPr="008C0036">
              <w:rPr>
                <w:rFonts w:eastAsia="PMingLiU" w:cs="Arial"/>
                <w:sz w:val="22"/>
                <w:szCs w:val="22"/>
              </w:rPr>
              <w:t xml:space="preserve">, </w:t>
            </w:r>
            <w:r w:rsidR="00C07092" w:rsidRPr="008C0036">
              <w:rPr>
                <w:rFonts w:eastAsia="PMingLiU" w:cs="Arial"/>
                <w:sz w:val="22"/>
                <w:szCs w:val="22"/>
              </w:rPr>
              <w:t>4.9.2 Hazard Specific Vulnerability,</w:t>
            </w:r>
          </w:p>
          <w:p w14:paraId="7A4C24BD" w14:textId="7D736AFD" w:rsidR="00685D1C" w:rsidRPr="008C0036" w:rsidRDefault="009C1597" w:rsidP="0027521E">
            <w:pPr>
              <w:spacing w:after="0"/>
              <w:rPr>
                <w:rFonts w:eastAsia="PMingLiU" w:cs="Arial"/>
                <w:sz w:val="22"/>
                <w:szCs w:val="22"/>
              </w:rPr>
            </w:pPr>
            <w:r w:rsidRPr="008C0036">
              <w:rPr>
                <w:rFonts w:eastAsia="PMingLiU" w:cs="Arial"/>
                <w:sz w:val="22"/>
                <w:szCs w:val="22"/>
              </w:rPr>
              <w:t>LHMP</w:t>
            </w:r>
            <w:r w:rsidR="00162BFC" w:rsidRPr="008C0036">
              <w:rPr>
                <w:rFonts w:eastAsia="PMingLiU" w:cs="Arial"/>
                <w:sz w:val="22"/>
                <w:szCs w:val="22"/>
              </w:rPr>
              <w:t>, p. 4-</w:t>
            </w:r>
            <w:r w:rsidR="003F1ABD" w:rsidRPr="008C0036">
              <w:rPr>
                <w:rFonts w:eastAsia="PMingLiU" w:cs="Arial"/>
                <w:sz w:val="22"/>
                <w:szCs w:val="22"/>
              </w:rPr>
              <w:t>63 thru 4-65,</w:t>
            </w:r>
            <w:r w:rsidR="003F1ABD" w:rsidRPr="008C0036">
              <w:t xml:space="preserve"> </w:t>
            </w:r>
            <w:r w:rsidR="003F1ABD" w:rsidRPr="008C0036">
              <w:rPr>
                <w:rFonts w:eastAsia="PMingLiU" w:cs="Arial"/>
                <w:sz w:val="22"/>
                <w:szCs w:val="22"/>
              </w:rPr>
              <w:t>Table 4.9-6: Vulnerability Assessment Results for Community Assets and Critical Facilities in Glenn County</w:t>
            </w:r>
          </w:p>
          <w:p w14:paraId="50FDABE1" w14:textId="707EE5B5" w:rsidR="00A23446" w:rsidRPr="00911E9E" w:rsidRDefault="00A23446" w:rsidP="0027521E">
            <w:pPr>
              <w:spacing w:after="0"/>
              <w:rPr>
                <w:rFonts w:eastAsia="PMingLiU" w:cs="Arial"/>
                <w:sz w:val="22"/>
                <w:szCs w:val="22"/>
              </w:rPr>
            </w:pPr>
          </w:p>
        </w:tc>
      </w:tr>
      <w:tr w:rsidR="0043426F" w14:paraId="7AA985A4" w14:textId="77777777" w:rsidTr="0027521E">
        <w:tc>
          <w:tcPr>
            <w:tcW w:w="4796" w:type="dxa"/>
          </w:tcPr>
          <w:p w14:paraId="583D2C97" w14:textId="50D710F8" w:rsidR="0043426F" w:rsidRDefault="0043426F" w:rsidP="0027521E">
            <w:pPr>
              <w:spacing w:after="0"/>
              <w:rPr>
                <w:rFonts w:eastAsia="PMingLiU" w:cs="Arial"/>
                <w:sz w:val="22"/>
              </w:rPr>
            </w:pPr>
            <w:r>
              <w:rPr>
                <w:rFonts w:ascii="Arial Narrow" w:eastAsia="Calibri" w:hAnsi="Arial Narrow"/>
                <w:sz w:val="22"/>
                <w:szCs w:val="22"/>
              </w:rPr>
              <w:lastRenderedPageBreak/>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43BC1BBB" w:rsidR="00644645" w:rsidRDefault="006822D8" w:rsidP="006822D8">
            <w:pPr>
              <w:spacing w:after="0"/>
              <w:rPr>
                <w:rFonts w:eastAsia="PMingLiU" w:cs="Arial"/>
                <w:sz w:val="22"/>
              </w:rPr>
            </w:pPr>
            <w:r>
              <w:rPr>
                <w:rFonts w:eastAsia="PMingLiU" w:cs="Arial"/>
                <w:sz w:val="22"/>
              </w:rPr>
              <w:t>Yes</w:t>
            </w:r>
          </w:p>
        </w:tc>
        <w:tc>
          <w:tcPr>
            <w:tcW w:w="4797" w:type="dxa"/>
          </w:tcPr>
          <w:p w14:paraId="23926B46" w14:textId="4D622939" w:rsidR="009539A6" w:rsidRPr="00C570D2" w:rsidRDefault="002A439E" w:rsidP="0027521E">
            <w:pPr>
              <w:spacing w:after="0"/>
              <w:rPr>
                <w:rFonts w:eastAsia="PMingLiU" w:cs="Arial"/>
                <w:sz w:val="22"/>
                <w:szCs w:val="22"/>
              </w:rPr>
            </w:pPr>
            <w:r w:rsidRPr="00C570D2">
              <w:rPr>
                <w:rFonts w:eastAsia="PMingLiU" w:cs="Arial"/>
                <w:sz w:val="22"/>
                <w:szCs w:val="22"/>
              </w:rPr>
              <w:t>ECR</w:t>
            </w:r>
            <w:r w:rsidR="00DA78D5" w:rsidRPr="00C570D2">
              <w:rPr>
                <w:rFonts w:eastAsia="PMingLiU" w:cs="Arial"/>
                <w:sz w:val="22"/>
                <w:szCs w:val="22"/>
              </w:rPr>
              <w:t>,</w:t>
            </w:r>
            <w:r w:rsidRPr="00C570D2">
              <w:rPr>
                <w:rFonts w:eastAsia="PMingLiU" w:cs="Arial"/>
                <w:sz w:val="22"/>
                <w:szCs w:val="22"/>
              </w:rPr>
              <w:t xml:space="preserve"> p. 3-50</w:t>
            </w:r>
            <w:r w:rsidR="00CF578A" w:rsidRPr="00C570D2">
              <w:rPr>
                <w:rFonts w:eastAsia="PMingLiU" w:cs="Arial"/>
                <w:sz w:val="22"/>
                <w:szCs w:val="22"/>
              </w:rPr>
              <w:t xml:space="preserve">, </w:t>
            </w:r>
            <w:r w:rsidR="009539A6" w:rsidRPr="00C570D2">
              <w:rPr>
                <w:rFonts w:eastAsia="PMingLiU" w:cs="Arial"/>
                <w:sz w:val="22"/>
                <w:szCs w:val="22"/>
              </w:rPr>
              <w:t>Fire Protection Services</w:t>
            </w:r>
            <w:r w:rsidR="00746B5A" w:rsidRPr="00C570D2">
              <w:rPr>
                <w:rFonts w:eastAsia="PMingLiU" w:cs="Arial"/>
                <w:sz w:val="22"/>
                <w:szCs w:val="22"/>
              </w:rPr>
              <w:t>,</w:t>
            </w:r>
          </w:p>
          <w:p w14:paraId="6E55E5B4" w14:textId="77A4DE6E" w:rsidR="00B7679A" w:rsidRPr="00C570D2" w:rsidRDefault="00B7679A" w:rsidP="00B7679A">
            <w:pPr>
              <w:spacing w:after="0"/>
              <w:rPr>
                <w:rFonts w:eastAsia="PMingLiU" w:cs="Arial"/>
                <w:sz w:val="22"/>
                <w:szCs w:val="22"/>
              </w:rPr>
            </w:pPr>
            <w:r w:rsidRPr="00C570D2">
              <w:rPr>
                <w:rFonts w:eastAsia="PMingLiU" w:cs="Arial"/>
                <w:sz w:val="22"/>
                <w:szCs w:val="22"/>
              </w:rPr>
              <w:t>ECR, p. 3-51</w:t>
            </w:r>
            <w:r w:rsidR="001F5974" w:rsidRPr="00C570D2">
              <w:rPr>
                <w:rFonts w:eastAsia="PMingLiU" w:cs="Arial"/>
                <w:sz w:val="22"/>
                <w:szCs w:val="22"/>
              </w:rPr>
              <w:t xml:space="preserve"> </w:t>
            </w:r>
            <w:r w:rsidR="007D691A" w:rsidRPr="00C570D2">
              <w:rPr>
                <w:rFonts w:eastAsia="PMingLiU" w:cs="Arial"/>
                <w:sz w:val="22"/>
                <w:szCs w:val="22"/>
              </w:rPr>
              <w:t>thr</w:t>
            </w:r>
            <w:r w:rsidR="00AF4116">
              <w:rPr>
                <w:rFonts w:eastAsia="PMingLiU" w:cs="Arial"/>
                <w:sz w:val="22"/>
                <w:szCs w:val="22"/>
              </w:rPr>
              <w:t>u</w:t>
            </w:r>
            <w:r w:rsidR="001F5974" w:rsidRPr="00C570D2">
              <w:rPr>
                <w:rFonts w:eastAsia="PMingLiU" w:cs="Arial"/>
                <w:sz w:val="22"/>
                <w:szCs w:val="22"/>
              </w:rPr>
              <w:t xml:space="preserve"> 3-5</w:t>
            </w:r>
            <w:r w:rsidR="007D691A" w:rsidRPr="00C570D2">
              <w:rPr>
                <w:rFonts w:eastAsia="PMingLiU" w:cs="Arial"/>
                <w:sz w:val="22"/>
                <w:szCs w:val="22"/>
              </w:rPr>
              <w:t>3</w:t>
            </w:r>
            <w:r w:rsidRPr="00C570D2">
              <w:rPr>
                <w:rFonts w:eastAsia="PMingLiU" w:cs="Arial"/>
                <w:sz w:val="22"/>
                <w:szCs w:val="22"/>
              </w:rPr>
              <w:t>, District Profiles</w:t>
            </w:r>
            <w:r w:rsidR="0027651A" w:rsidRPr="00C570D2">
              <w:rPr>
                <w:rFonts w:eastAsia="PMingLiU" w:cs="Arial"/>
                <w:sz w:val="22"/>
                <w:szCs w:val="22"/>
              </w:rPr>
              <w:t>,</w:t>
            </w:r>
          </w:p>
          <w:p w14:paraId="3066AE4B" w14:textId="72EAA6CB" w:rsidR="002A439E" w:rsidRPr="00C570D2" w:rsidRDefault="0027651A" w:rsidP="007B278A">
            <w:pPr>
              <w:spacing w:after="0"/>
              <w:rPr>
                <w:rFonts w:eastAsia="PMingLiU" w:cs="Arial"/>
                <w:sz w:val="22"/>
                <w:szCs w:val="22"/>
              </w:rPr>
            </w:pPr>
            <w:r w:rsidRPr="00C570D2">
              <w:rPr>
                <w:rFonts w:eastAsia="PMingLiU" w:cs="Arial"/>
                <w:sz w:val="22"/>
                <w:szCs w:val="22"/>
              </w:rPr>
              <w:t>ECR, p. 3-53, State/Federal Responsibility Areas</w:t>
            </w:r>
            <w:r w:rsidR="007B278A" w:rsidRPr="00C570D2">
              <w:rPr>
                <w:rFonts w:eastAsia="PMingLiU" w:cs="Arial"/>
                <w:sz w:val="22"/>
                <w:szCs w:val="22"/>
              </w:rPr>
              <w:t>,</w:t>
            </w:r>
          </w:p>
          <w:p w14:paraId="2F0DA412" w14:textId="058F1F0C" w:rsidR="007B278A" w:rsidRPr="00C570D2" w:rsidRDefault="007B278A" w:rsidP="007B278A">
            <w:pPr>
              <w:spacing w:after="0"/>
              <w:rPr>
                <w:rFonts w:eastAsia="PMingLiU" w:cs="Arial"/>
                <w:sz w:val="22"/>
                <w:szCs w:val="22"/>
              </w:rPr>
            </w:pPr>
            <w:r w:rsidRPr="00C570D2">
              <w:rPr>
                <w:rFonts w:eastAsia="PMingLiU" w:cs="Arial"/>
                <w:sz w:val="22"/>
                <w:szCs w:val="22"/>
              </w:rPr>
              <w:t xml:space="preserve">ECR, p. 3-55, Glenn County Office of Emergency Services, </w:t>
            </w:r>
          </w:p>
          <w:p w14:paraId="712ACF92" w14:textId="217E16AA" w:rsidR="007E1767" w:rsidRDefault="002A439E" w:rsidP="0027521E">
            <w:pPr>
              <w:spacing w:after="0"/>
              <w:rPr>
                <w:rFonts w:eastAsia="PMingLiU" w:cs="Arial"/>
                <w:sz w:val="22"/>
                <w:szCs w:val="22"/>
              </w:rPr>
            </w:pPr>
            <w:r w:rsidRPr="00C570D2">
              <w:rPr>
                <w:rFonts w:eastAsia="PMingLiU" w:cs="Arial"/>
                <w:sz w:val="22"/>
                <w:szCs w:val="22"/>
              </w:rPr>
              <w:t>ECR</w:t>
            </w:r>
            <w:r w:rsidR="00DA78D5" w:rsidRPr="00C570D2">
              <w:rPr>
                <w:rFonts w:eastAsia="PMingLiU" w:cs="Arial"/>
                <w:sz w:val="22"/>
                <w:szCs w:val="22"/>
              </w:rPr>
              <w:t>, p. 3-</w:t>
            </w:r>
            <w:r w:rsidR="006F55A8" w:rsidRPr="00C570D2">
              <w:rPr>
                <w:rFonts w:eastAsia="PMingLiU" w:cs="Arial"/>
                <w:sz w:val="22"/>
                <w:szCs w:val="22"/>
              </w:rPr>
              <w:t>5</w:t>
            </w:r>
            <w:r w:rsidR="00DA78D5" w:rsidRPr="00C570D2">
              <w:rPr>
                <w:rFonts w:eastAsia="PMingLiU" w:cs="Arial"/>
                <w:sz w:val="22"/>
                <w:szCs w:val="22"/>
              </w:rPr>
              <w:t>7,</w:t>
            </w:r>
            <w:r w:rsidRPr="00C570D2">
              <w:rPr>
                <w:rFonts w:eastAsia="PMingLiU" w:cs="Arial"/>
                <w:sz w:val="22"/>
                <w:szCs w:val="22"/>
              </w:rPr>
              <w:t xml:space="preserve"> Figure 3.6-1 </w:t>
            </w:r>
            <w:r w:rsidR="007F74F3" w:rsidRPr="00C570D2">
              <w:rPr>
                <w:rFonts w:eastAsia="PMingLiU" w:cs="Arial"/>
                <w:sz w:val="22"/>
                <w:szCs w:val="22"/>
              </w:rPr>
              <w:t xml:space="preserve">- </w:t>
            </w:r>
            <w:r w:rsidR="0071393F" w:rsidRPr="00C570D2">
              <w:rPr>
                <w:rFonts w:eastAsia="PMingLiU" w:cs="Arial"/>
                <w:sz w:val="22"/>
                <w:szCs w:val="22"/>
              </w:rPr>
              <w:t>Community Service Facilit</w:t>
            </w:r>
            <w:r w:rsidR="007F74F3" w:rsidRPr="00C570D2">
              <w:rPr>
                <w:rFonts w:eastAsia="PMingLiU" w:cs="Arial"/>
                <w:sz w:val="22"/>
                <w:szCs w:val="22"/>
              </w:rPr>
              <w:t>ies,</w:t>
            </w:r>
          </w:p>
          <w:p w14:paraId="456CBB88" w14:textId="0948A75F" w:rsidR="007F74F3" w:rsidRDefault="002A439E" w:rsidP="0027521E">
            <w:pPr>
              <w:spacing w:after="0"/>
              <w:rPr>
                <w:rFonts w:eastAsia="PMingLiU" w:cs="Arial"/>
                <w:sz w:val="22"/>
                <w:szCs w:val="22"/>
              </w:rPr>
            </w:pPr>
            <w:r w:rsidRPr="002A439E">
              <w:rPr>
                <w:rFonts w:eastAsia="PMingLiU" w:cs="Arial"/>
                <w:sz w:val="22"/>
                <w:szCs w:val="22"/>
              </w:rPr>
              <w:t>ECR</w:t>
            </w:r>
            <w:r w:rsidR="00DA78D5">
              <w:rPr>
                <w:rFonts w:eastAsia="PMingLiU" w:cs="Arial"/>
                <w:sz w:val="22"/>
                <w:szCs w:val="22"/>
              </w:rPr>
              <w:t>, p. 4-25,</w:t>
            </w:r>
            <w:r w:rsidRPr="002A439E">
              <w:rPr>
                <w:rFonts w:eastAsia="PMingLiU" w:cs="Arial"/>
                <w:sz w:val="22"/>
                <w:szCs w:val="22"/>
              </w:rPr>
              <w:t xml:space="preserve"> Figure 4.3-2</w:t>
            </w:r>
            <w:r w:rsidR="00F864CF">
              <w:rPr>
                <w:rFonts w:eastAsia="PMingLiU" w:cs="Arial"/>
                <w:sz w:val="22"/>
                <w:szCs w:val="22"/>
              </w:rPr>
              <w:t xml:space="preserve"> -</w:t>
            </w:r>
            <w:r w:rsidRPr="002A439E">
              <w:rPr>
                <w:rFonts w:eastAsia="PMingLiU" w:cs="Arial"/>
                <w:sz w:val="22"/>
                <w:szCs w:val="22"/>
              </w:rPr>
              <w:t xml:space="preserve"> </w:t>
            </w:r>
            <w:r w:rsidR="00F864CF">
              <w:rPr>
                <w:rFonts w:eastAsia="PMingLiU" w:cs="Arial"/>
                <w:sz w:val="22"/>
                <w:szCs w:val="22"/>
              </w:rPr>
              <w:t>R</w:t>
            </w:r>
            <w:r w:rsidRPr="002A439E">
              <w:rPr>
                <w:rFonts w:eastAsia="PMingLiU" w:cs="Arial"/>
                <w:sz w:val="22"/>
                <w:szCs w:val="22"/>
              </w:rPr>
              <w:t xml:space="preserve">esidential </w:t>
            </w:r>
            <w:r w:rsidR="00F864CF">
              <w:rPr>
                <w:rFonts w:eastAsia="PMingLiU" w:cs="Arial"/>
                <w:sz w:val="22"/>
                <w:szCs w:val="22"/>
              </w:rPr>
              <w:t>areas with F</w:t>
            </w:r>
            <w:r w:rsidRPr="002A439E">
              <w:rPr>
                <w:rFonts w:eastAsia="PMingLiU" w:cs="Arial"/>
                <w:sz w:val="22"/>
                <w:szCs w:val="22"/>
              </w:rPr>
              <w:t xml:space="preserve">ire </w:t>
            </w:r>
            <w:r w:rsidR="001D5651">
              <w:rPr>
                <w:rFonts w:eastAsia="PMingLiU" w:cs="Arial"/>
                <w:sz w:val="22"/>
                <w:szCs w:val="22"/>
              </w:rPr>
              <w:t>H</w:t>
            </w:r>
            <w:r w:rsidRPr="002A439E">
              <w:rPr>
                <w:rFonts w:eastAsia="PMingLiU" w:cs="Arial"/>
                <w:sz w:val="22"/>
                <w:szCs w:val="22"/>
              </w:rPr>
              <w:t>azard</w:t>
            </w:r>
            <w:r w:rsidR="00F864CF">
              <w:rPr>
                <w:rFonts w:eastAsia="PMingLiU" w:cs="Arial"/>
                <w:sz w:val="22"/>
                <w:szCs w:val="22"/>
              </w:rPr>
              <w:t>s</w:t>
            </w:r>
          </w:p>
          <w:p w14:paraId="044232F5" w14:textId="378F3C5C" w:rsidR="008821B7" w:rsidRPr="00911E9E" w:rsidRDefault="008821B7" w:rsidP="001D5651">
            <w:pPr>
              <w:spacing w:after="0"/>
              <w:rPr>
                <w:rFonts w:eastAsia="PMingLiU" w:cs="Arial"/>
                <w:sz w:val="22"/>
                <w:szCs w:val="22"/>
              </w:rPr>
            </w:pPr>
          </w:p>
        </w:tc>
      </w:tr>
      <w:tr w:rsidR="0043426F" w14:paraId="33FD710E" w14:textId="77777777" w:rsidTr="0027521E">
        <w:tc>
          <w:tcPr>
            <w:tcW w:w="4796" w:type="dxa"/>
          </w:tcPr>
          <w:p w14:paraId="5478DDF6" w14:textId="65B2E038" w:rsidR="0043426F" w:rsidRDefault="0043426F" w:rsidP="0027521E">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33F3059E" w:rsidR="00903774" w:rsidRDefault="005E1AB1" w:rsidP="0027521E">
            <w:pPr>
              <w:spacing w:after="0"/>
              <w:rPr>
                <w:rFonts w:eastAsia="PMingLiU" w:cs="Arial"/>
                <w:sz w:val="22"/>
              </w:rPr>
            </w:pPr>
            <w:r>
              <w:rPr>
                <w:rFonts w:eastAsia="PMingLiU" w:cs="Arial"/>
                <w:sz w:val="22"/>
              </w:rPr>
              <w:t>Yes</w:t>
            </w:r>
          </w:p>
        </w:tc>
        <w:tc>
          <w:tcPr>
            <w:tcW w:w="4797" w:type="dxa"/>
          </w:tcPr>
          <w:p w14:paraId="6E824669" w14:textId="5CCFCD23" w:rsidR="00B71A56" w:rsidRPr="004D41B2" w:rsidRDefault="00B71A56" w:rsidP="00B71A56">
            <w:pPr>
              <w:spacing w:after="0"/>
              <w:rPr>
                <w:rFonts w:cs="Arial"/>
                <w:sz w:val="22"/>
                <w:szCs w:val="22"/>
              </w:rPr>
            </w:pPr>
            <w:r>
              <w:rPr>
                <w:rFonts w:cs="Arial"/>
                <w:sz w:val="22"/>
                <w:szCs w:val="22"/>
              </w:rPr>
              <w:t>SE,</w:t>
            </w:r>
            <w:r w:rsidRPr="00914446">
              <w:rPr>
                <w:rFonts w:cs="Arial"/>
                <w:sz w:val="22"/>
                <w:szCs w:val="22"/>
              </w:rPr>
              <w:t xml:space="preserve"> </w:t>
            </w:r>
            <w:r w:rsidR="00D9441D">
              <w:rPr>
                <w:rFonts w:cs="Arial"/>
                <w:sz w:val="22"/>
                <w:szCs w:val="22"/>
              </w:rPr>
              <w:t>p</w:t>
            </w:r>
            <w:r w:rsidRPr="00914446">
              <w:rPr>
                <w:rFonts w:cs="Arial"/>
                <w:sz w:val="22"/>
                <w:szCs w:val="22"/>
              </w:rPr>
              <w:t>. SA-13, Side Bar,</w:t>
            </w:r>
            <w:r w:rsidRPr="00914446">
              <w:t xml:space="preserve"> </w:t>
            </w:r>
            <w:r w:rsidRPr="00914446">
              <w:rPr>
                <w:rFonts w:cs="Arial"/>
                <w:sz w:val="22"/>
                <w:szCs w:val="22"/>
              </w:rPr>
              <w:t>Glenn County Multi-Jurisdiction Hazard Mitigation Plan (MJHMP</w:t>
            </w:r>
            <w:r>
              <w:rPr>
                <w:rFonts w:eastAsia="PMingLiU" w:cs="Arial"/>
                <w:sz w:val="22"/>
                <w:szCs w:val="22"/>
              </w:rPr>
              <w:tab/>
            </w:r>
            <w:r w:rsidR="00D9441D">
              <w:rPr>
                <w:rFonts w:eastAsia="PMingLiU" w:cs="Arial"/>
                <w:sz w:val="22"/>
                <w:szCs w:val="22"/>
              </w:rPr>
              <w:t>)</w:t>
            </w:r>
            <w:r w:rsidR="00F507EE">
              <w:rPr>
                <w:rFonts w:eastAsia="PMingLiU" w:cs="Arial"/>
                <w:sz w:val="22"/>
                <w:szCs w:val="22"/>
              </w:rPr>
              <w:t>,</w:t>
            </w:r>
          </w:p>
          <w:p w14:paraId="16D41C30" w14:textId="77777777" w:rsidR="00B71A56" w:rsidRPr="00F660BB" w:rsidRDefault="00B71A56" w:rsidP="00B71A56">
            <w:pPr>
              <w:spacing w:after="0"/>
              <w:rPr>
                <w:rFonts w:eastAsia="PMingLiU" w:cs="Arial"/>
                <w:sz w:val="22"/>
                <w:szCs w:val="22"/>
              </w:rPr>
            </w:pPr>
            <w:r>
              <w:rPr>
                <w:rFonts w:eastAsia="PMingLiU" w:cs="Arial"/>
                <w:sz w:val="22"/>
                <w:szCs w:val="22"/>
              </w:rPr>
              <w:t>SE</w:t>
            </w:r>
            <w:r w:rsidRPr="00F660BB">
              <w:rPr>
                <w:rFonts w:eastAsia="PMingLiU" w:cs="Arial"/>
                <w:sz w:val="22"/>
                <w:szCs w:val="22"/>
              </w:rPr>
              <w:t>, p. SA-1</w:t>
            </w:r>
            <w:r>
              <w:rPr>
                <w:rFonts w:eastAsia="PMingLiU" w:cs="Arial"/>
                <w:sz w:val="22"/>
                <w:szCs w:val="22"/>
              </w:rPr>
              <w:t>4</w:t>
            </w:r>
            <w:r w:rsidRPr="00F660BB">
              <w:rPr>
                <w:rFonts w:eastAsia="PMingLiU" w:cs="Arial"/>
                <w:sz w:val="22"/>
                <w:szCs w:val="22"/>
              </w:rPr>
              <w:t>, Policy SA</w:t>
            </w:r>
            <w:r>
              <w:rPr>
                <w:rFonts w:eastAsia="PMingLiU" w:cs="Arial"/>
                <w:sz w:val="22"/>
                <w:szCs w:val="22"/>
              </w:rPr>
              <w:t xml:space="preserve"> </w:t>
            </w:r>
            <w:r w:rsidRPr="00F660BB">
              <w:rPr>
                <w:rFonts w:eastAsia="PMingLiU" w:cs="Arial"/>
                <w:sz w:val="22"/>
                <w:szCs w:val="22"/>
              </w:rPr>
              <w:t>6</w:t>
            </w:r>
            <w:r>
              <w:rPr>
                <w:rFonts w:eastAsia="PMingLiU" w:cs="Arial"/>
                <w:sz w:val="22"/>
                <w:szCs w:val="22"/>
              </w:rPr>
              <w:t>-</w:t>
            </w:r>
            <w:r w:rsidRPr="00F660BB">
              <w:rPr>
                <w:rFonts w:eastAsia="PMingLiU" w:cs="Arial"/>
                <w:sz w:val="22"/>
                <w:szCs w:val="22"/>
              </w:rPr>
              <w:t>5</w:t>
            </w:r>
            <w:r>
              <w:rPr>
                <w:rFonts w:eastAsia="PMingLiU" w:cs="Arial"/>
                <w:sz w:val="22"/>
                <w:szCs w:val="22"/>
              </w:rPr>
              <w:t>,</w:t>
            </w:r>
          </w:p>
          <w:p w14:paraId="624A2298" w14:textId="77777777" w:rsidR="00B71A56" w:rsidRPr="00F660BB" w:rsidRDefault="00B71A56" w:rsidP="00B71A56">
            <w:pPr>
              <w:spacing w:after="0"/>
              <w:rPr>
                <w:rFonts w:eastAsia="PMingLiU" w:cs="Arial"/>
                <w:sz w:val="22"/>
                <w:szCs w:val="22"/>
              </w:rPr>
            </w:pPr>
            <w:r>
              <w:rPr>
                <w:rFonts w:eastAsia="PMingLiU" w:cs="Arial"/>
                <w:sz w:val="22"/>
                <w:szCs w:val="22"/>
              </w:rPr>
              <w:t>SE</w:t>
            </w:r>
            <w:r w:rsidRPr="00F660BB">
              <w:rPr>
                <w:rFonts w:eastAsia="PMingLiU" w:cs="Arial"/>
                <w:sz w:val="22"/>
                <w:szCs w:val="22"/>
              </w:rPr>
              <w:t>, p. SA-1</w:t>
            </w:r>
            <w:r>
              <w:rPr>
                <w:rFonts w:eastAsia="PMingLiU" w:cs="Arial"/>
                <w:sz w:val="22"/>
                <w:szCs w:val="22"/>
              </w:rPr>
              <w:t>4</w:t>
            </w:r>
            <w:r w:rsidRPr="00F660BB">
              <w:rPr>
                <w:rFonts w:eastAsia="PMingLiU" w:cs="Arial"/>
                <w:sz w:val="22"/>
                <w:szCs w:val="22"/>
              </w:rPr>
              <w:t>, Policy SA</w:t>
            </w:r>
            <w:r>
              <w:rPr>
                <w:rFonts w:eastAsia="PMingLiU" w:cs="Arial"/>
                <w:sz w:val="22"/>
                <w:szCs w:val="22"/>
              </w:rPr>
              <w:t xml:space="preserve"> </w:t>
            </w:r>
            <w:r w:rsidRPr="00F660BB">
              <w:rPr>
                <w:rFonts w:eastAsia="PMingLiU" w:cs="Arial"/>
                <w:sz w:val="22"/>
                <w:szCs w:val="22"/>
              </w:rPr>
              <w:t>6</w:t>
            </w:r>
            <w:r>
              <w:rPr>
                <w:rFonts w:eastAsia="PMingLiU" w:cs="Arial"/>
                <w:sz w:val="22"/>
                <w:szCs w:val="22"/>
              </w:rPr>
              <w:t>-</w:t>
            </w:r>
            <w:r w:rsidRPr="00F660BB">
              <w:rPr>
                <w:rFonts w:eastAsia="PMingLiU" w:cs="Arial"/>
                <w:sz w:val="22"/>
                <w:szCs w:val="22"/>
              </w:rPr>
              <w:t>6</w:t>
            </w:r>
            <w:r>
              <w:rPr>
                <w:rFonts w:eastAsia="PMingLiU" w:cs="Arial"/>
                <w:sz w:val="22"/>
                <w:szCs w:val="22"/>
              </w:rPr>
              <w:t>,</w:t>
            </w:r>
          </w:p>
          <w:p w14:paraId="511E1428" w14:textId="77777777" w:rsidR="00B71A56" w:rsidRDefault="00B71A56" w:rsidP="00B71A56">
            <w:pPr>
              <w:spacing w:after="0"/>
              <w:rPr>
                <w:rFonts w:eastAsia="PMingLiU" w:cs="Arial"/>
                <w:sz w:val="22"/>
                <w:szCs w:val="22"/>
              </w:rPr>
            </w:pPr>
            <w:r>
              <w:rPr>
                <w:rFonts w:eastAsia="PMingLiU" w:cs="Arial"/>
                <w:sz w:val="22"/>
                <w:szCs w:val="22"/>
              </w:rPr>
              <w:t>SE</w:t>
            </w:r>
            <w:r w:rsidRPr="00F660BB">
              <w:rPr>
                <w:rFonts w:eastAsia="PMingLiU" w:cs="Arial"/>
                <w:sz w:val="22"/>
                <w:szCs w:val="22"/>
              </w:rPr>
              <w:t>, p. SA-1</w:t>
            </w:r>
            <w:r>
              <w:rPr>
                <w:rFonts w:eastAsia="PMingLiU" w:cs="Arial"/>
                <w:sz w:val="22"/>
                <w:szCs w:val="22"/>
              </w:rPr>
              <w:t>5</w:t>
            </w:r>
            <w:r w:rsidRPr="00F660BB">
              <w:rPr>
                <w:rFonts w:eastAsia="PMingLiU" w:cs="Arial"/>
                <w:sz w:val="22"/>
                <w:szCs w:val="22"/>
              </w:rPr>
              <w:t>, Actions SA-6e,</w:t>
            </w:r>
          </w:p>
          <w:p w14:paraId="09F834CD" w14:textId="2AFDABEE" w:rsidR="00B71A56" w:rsidRDefault="00B71A56" w:rsidP="00B71A56">
            <w:pPr>
              <w:spacing w:after="0"/>
              <w:rPr>
                <w:rFonts w:eastAsia="PMingLiU" w:cs="Arial"/>
                <w:sz w:val="22"/>
                <w:szCs w:val="22"/>
              </w:rPr>
            </w:pPr>
            <w:r>
              <w:rPr>
                <w:rFonts w:eastAsia="PMingLiU" w:cs="Arial"/>
                <w:sz w:val="22"/>
                <w:szCs w:val="22"/>
              </w:rPr>
              <w:t>SE, p. SA-16, Side Bar, The Glenn County Community Wildfire Protection Plan (CWPP)</w:t>
            </w:r>
            <w:r w:rsidR="00F507EE">
              <w:rPr>
                <w:rFonts w:eastAsia="PMingLiU" w:cs="Arial"/>
                <w:sz w:val="22"/>
                <w:szCs w:val="22"/>
              </w:rPr>
              <w:t>,</w:t>
            </w:r>
          </w:p>
          <w:p w14:paraId="120E5007" w14:textId="77777777" w:rsidR="00B71A56" w:rsidRDefault="00B71A56" w:rsidP="00B71A56">
            <w:pPr>
              <w:spacing w:after="0"/>
              <w:rPr>
                <w:rFonts w:eastAsia="PMingLiU" w:cs="Arial"/>
                <w:sz w:val="22"/>
                <w:szCs w:val="22"/>
              </w:rPr>
            </w:pPr>
            <w:r>
              <w:rPr>
                <w:rFonts w:eastAsia="PMingLiU" w:cs="Arial"/>
                <w:sz w:val="22"/>
                <w:szCs w:val="22"/>
              </w:rPr>
              <w:t xml:space="preserve">SE, p. SA-16, Side Bar, Unit Strategic Fire Plan Tehama Glenn Unit, </w:t>
            </w:r>
          </w:p>
          <w:p w14:paraId="4A20CED2" w14:textId="77777777" w:rsidR="00B71A56" w:rsidRDefault="00B71A56" w:rsidP="00B71A56">
            <w:pPr>
              <w:spacing w:after="0"/>
              <w:rPr>
                <w:rFonts w:eastAsia="PMingLiU" w:cs="Arial"/>
                <w:sz w:val="22"/>
                <w:szCs w:val="22"/>
              </w:rPr>
            </w:pPr>
            <w:r>
              <w:rPr>
                <w:rFonts w:eastAsia="PMingLiU" w:cs="Arial"/>
                <w:sz w:val="22"/>
                <w:szCs w:val="22"/>
              </w:rPr>
              <w:t>SE, p. SA-17, Action SA-6m</w:t>
            </w:r>
          </w:p>
          <w:p w14:paraId="2B7FF38D" w14:textId="77777777" w:rsidR="00B71A56" w:rsidRPr="00D436FF" w:rsidRDefault="00B71A56" w:rsidP="00B71A56">
            <w:pPr>
              <w:spacing w:after="0"/>
              <w:rPr>
                <w:rFonts w:eastAsia="PMingLiU" w:cs="Arial"/>
                <w:color w:val="FF0000"/>
                <w:sz w:val="22"/>
                <w:szCs w:val="22"/>
                <w:u w:val="single"/>
              </w:rPr>
            </w:pPr>
          </w:p>
          <w:p w14:paraId="19E13C15" w14:textId="2098332A" w:rsidR="002C5E35" w:rsidRDefault="002C5E35" w:rsidP="00903D56">
            <w:pPr>
              <w:spacing w:after="0"/>
              <w:rPr>
                <w:rFonts w:eastAsia="PMingLiU" w:cs="Arial"/>
                <w:sz w:val="22"/>
                <w:szCs w:val="22"/>
              </w:rPr>
            </w:pPr>
            <w:r>
              <w:rPr>
                <w:rFonts w:eastAsia="PMingLiU" w:cs="Arial"/>
                <w:sz w:val="22"/>
                <w:szCs w:val="22"/>
              </w:rPr>
              <w:t>ECR, p. 4-17, Strategic Fire Plan</w:t>
            </w:r>
            <w:r w:rsidR="00C936DE">
              <w:rPr>
                <w:rFonts w:eastAsia="PMingLiU" w:cs="Arial"/>
                <w:sz w:val="22"/>
                <w:szCs w:val="22"/>
              </w:rPr>
              <w:t>,</w:t>
            </w:r>
          </w:p>
          <w:p w14:paraId="192E45DA" w14:textId="7044C908" w:rsidR="00AA69FA" w:rsidRDefault="002A439E" w:rsidP="00903D56">
            <w:pPr>
              <w:spacing w:after="0"/>
              <w:rPr>
                <w:rFonts w:eastAsia="PMingLiU" w:cs="Arial"/>
                <w:sz w:val="22"/>
                <w:szCs w:val="22"/>
              </w:rPr>
            </w:pPr>
            <w:r w:rsidRPr="00F660BB">
              <w:rPr>
                <w:rFonts w:eastAsia="PMingLiU" w:cs="Arial"/>
                <w:sz w:val="22"/>
                <w:szCs w:val="22"/>
              </w:rPr>
              <w:t>ECR</w:t>
            </w:r>
            <w:r w:rsidR="00DA78D5" w:rsidRPr="00F660BB">
              <w:rPr>
                <w:rFonts w:eastAsia="PMingLiU" w:cs="Arial"/>
                <w:sz w:val="22"/>
                <w:szCs w:val="22"/>
              </w:rPr>
              <w:t>,</w:t>
            </w:r>
            <w:r w:rsidRPr="00F660BB">
              <w:rPr>
                <w:rFonts w:eastAsia="PMingLiU" w:cs="Arial"/>
                <w:sz w:val="22"/>
                <w:szCs w:val="22"/>
              </w:rPr>
              <w:t xml:space="preserve"> p. 4-17</w:t>
            </w:r>
            <w:r w:rsidR="007C32C5">
              <w:rPr>
                <w:rFonts w:eastAsia="PMingLiU" w:cs="Arial"/>
                <w:sz w:val="22"/>
                <w:szCs w:val="22"/>
              </w:rPr>
              <w:t>,</w:t>
            </w:r>
            <w:r w:rsidR="007C32C5">
              <w:t xml:space="preserve"> </w:t>
            </w:r>
            <w:r w:rsidR="007C32C5" w:rsidRPr="007C32C5">
              <w:rPr>
                <w:rFonts w:eastAsia="PMingLiU" w:cs="Arial"/>
                <w:sz w:val="22"/>
                <w:szCs w:val="22"/>
              </w:rPr>
              <w:t>Glenn County Multi-Jurisdiction Hazard Mitigation Plan (MJHMP)</w:t>
            </w:r>
            <w:r w:rsidR="006979CD">
              <w:rPr>
                <w:rFonts w:eastAsia="PMingLiU" w:cs="Arial"/>
                <w:sz w:val="22"/>
                <w:szCs w:val="22"/>
              </w:rPr>
              <w:t>,</w:t>
            </w:r>
          </w:p>
          <w:p w14:paraId="3D3A02DA" w14:textId="47181C27" w:rsidR="001D4CEF" w:rsidRDefault="001D4CEF" w:rsidP="00903D56">
            <w:pPr>
              <w:spacing w:after="0"/>
              <w:rPr>
                <w:rFonts w:eastAsia="PMingLiU" w:cs="Arial"/>
                <w:sz w:val="22"/>
                <w:szCs w:val="22"/>
              </w:rPr>
            </w:pPr>
            <w:r w:rsidRPr="00F660BB">
              <w:rPr>
                <w:rFonts w:eastAsia="PMingLiU" w:cs="Arial"/>
                <w:sz w:val="22"/>
                <w:szCs w:val="22"/>
              </w:rPr>
              <w:t>ECR, p. 4-1</w:t>
            </w:r>
            <w:r>
              <w:rPr>
                <w:rFonts w:eastAsia="PMingLiU" w:cs="Arial"/>
                <w:sz w:val="22"/>
                <w:szCs w:val="22"/>
              </w:rPr>
              <w:t>8,</w:t>
            </w:r>
            <w:r>
              <w:t xml:space="preserve"> </w:t>
            </w:r>
            <w:r w:rsidRPr="001D4CEF">
              <w:rPr>
                <w:rFonts w:eastAsia="PMingLiU" w:cs="Arial"/>
                <w:sz w:val="22"/>
                <w:szCs w:val="22"/>
              </w:rPr>
              <w:t>Glenn County Community Wildfire Protection Plan (CWPP</w:t>
            </w:r>
            <w:r w:rsidR="002B34CC">
              <w:rPr>
                <w:rFonts w:eastAsia="PMingLiU" w:cs="Arial"/>
                <w:sz w:val="22"/>
                <w:szCs w:val="22"/>
              </w:rPr>
              <w:t>)</w:t>
            </w:r>
          </w:p>
          <w:p w14:paraId="66A856B9" w14:textId="77777777" w:rsidR="00E2460B" w:rsidRDefault="00E2460B" w:rsidP="00B71A56">
            <w:pPr>
              <w:spacing w:after="0"/>
              <w:rPr>
                <w:rFonts w:eastAsia="PMingLiU" w:cs="Arial"/>
                <w:sz w:val="22"/>
                <w:szCs w:val="22"/>
              </w:rPr>
            </w:pPr>
          </w:p>
          <w:p w14:paraId="37D1C121" w14:textId="77777777" w:rsidR="00715F7D" w:rsidRDefault="00715F7D" w:rsidP="00B71A56">
            <w:pPr>
              <w:spacing w:after="0"/>
              <w:rPr>
                <w:rFonts w:eastAsia="PMingLiU" w:cs="Arial"/>
                <w:sz w:val="22"/>
                <w:szCs w:val="22"/>
              </w:rPr>
            </w:pPr>
          </w:p>
          <w:p w14:paraId="4490CC11" w14:textId="77777777" w:rsidR="00715F7D" w:rsidRDefault="00715F7D" w:rsidP="00B71A56">
            <w:pPr>
              <w:spacing w:after="0"/>
              <w:rPr>
                <w:rFonts w:eastAsia="PMingLiU" w:cs="Arial"/>
                <w:sz w:val="22"/>
                <w:szCs w:val="22"/>
              </w:rPr>
            </w:pPr>
          </w:p>
          <w:p w14:paraId="4FD831DB" w14:textId="154A35EB" w:rsidR="00715F7D" w:rsidRPr="00F660BB" w:rsidRDefault="00715F7D" w:rsidP="00B71A56">
            <w:pPr>
              <w:spacing w:after="0"/>
              <w:rPr>
                <w:rFonts w:eastAsia="PMingLiU" w:cs="Arial"/>
                <w:sz w:val="22"/>
                <w:szCs w:val="22"/>
              </w:rPr>
            </w:pPr>
          </w:p>
        </w:tc>
      </w:tr>
      <w:tr w:rsidR="00997A1C" w14:paraId="1F13D4AF" w14:textId="77777777" w:rsidTr="0027521E">
        <w:tc>
          <w:tcPr>
            <w:tcW w:w="4796" w:type="dxa"/>
          </w:tcPr>
          <w:p w14:paraId="3CDBA40A" w14:textId="0AEB1AA5" w:rsidR="002A439E" w:rsidRDefault="00997A1C" w:rsidP="0027521E">
            <w:pPr>
              <w:spacing w:after="0"/>
              <w:rPr>
                <w:rFonts w:ascii="Arial Narrow" w:eastAsia="Calibri" w:hAnsi="Arial Narrow"/>
                <w:sz w:val="22"/>
                <w:szCs w:val="22"/>
                <w:u w:val="single"/>
              </w:rPr>
            </w:pPr>
            <w:r w:rsidRPr="009A0B66">
              <w:rPr>
                <w:rFonts w:ascii="Arial Narrow" w:eastAsia="Calibri" w:hAnsi="Arial Narrow"/>
                <w:sz w:val="22"/>
                <w:szCs w:val="22"/>
                <w:u w:val="single"/>
              </w:rPr>
              <w:t>Are residential developments in fire hazard areas that do not have at least two emergency evacuation routes identified?</w:t>
            </w:r>
          </w:p>
          <w:p w14:paraId="7869EDBA" w14:textId="77777777" w:rsidR="00997A1C" w:rsidRPr="002A439E" w:rsidRDefault="00997A1C" w:rsidP="0027521E">
            <w:pPr>
              <w:jc w:val="center"/>
              <w:rPr>
                <w:rFonts w:ascii="Arial Narrow" w:eastAsia="Calibri" w:hAnsi="Arial Narrow"/>
                <w:sz w:val="22"/>
                <w:szCs w:val="22"/>
              </w:rPr>
            </w:pPr>
          </w:p>
        </w:tc>
        <w:tc>
          <w:tcPr>
            <w:tcW w:w="4797" w:type="dxa"/>
          </w:tcPr>
          <w:p w14:paraId="60A10A65" w14:textId="32C6349C" w:rsidR="009B21B2" w:rsidRDefault="00BB1602" w:rsidP="0027521E">
            <w:pPr>
              <w:spacing w:after="0"/>
              <w:rPr>
                <w:rFonts w:eastAsia="PMingLiU" w:cs="Arial"/>
                <w:sz w:val="22"/>
              </w:rPr>
            </w:pPr>
            <w:r>
              <w:rPr>
                <w:rFonts w:eastAsia="PMingLiU" w:cs="Arial"/>
                <w:sz w:val="22"/>
              </w:rPr>
              <w:lastRenderedPageBreak/>
              <w:t>Yes</w:t>
            </w:r>
          </w:p>
          <w:p w14:paraId="5130F7E3" w14:textId="68903A29" w:rsidR="004750CF" w:rsidRDefault="004750CF" w:rsidP="004F6138">
            <w:pPr>
              <w:spacing w:after="0"/>
              <w:rPr>
                <w:rFonts w:eastAsia="PMingLiU" w:cs="Arial"/>
                <w:sz w:val="22"/>
              </w:rPr>
            </w:pPr>
          </w:p>
        </w:tc>
        <w:tc>
          <w:tcPr>
            <w:tcW w:w="4797" w:type="dxa"/>
          </w:tcPr>
          <w:p w14:paraId="0E7237C9" w14:textId="77777777" w:rsidR="00B71A56" w:rsidRPr="00D3500E" w:rsidRDefault="00B71A56" w:rsidP="00B71A56">
            <w:pPr>
              <w:spacing w:after="0"/>
              <w:rPr>
                <w:rFonts w:eastAsia="PMingLiU" w:cs="Arial"/>
                <w:sz w:val="22"/>
                <w:szCs w:val="22"/>
              </w:rPr>
            </w:pPr>
            <w:r w:rsidRPr="00D3500E">
              <w:rPr>
                <w:rFonts w:eastAsia="PMingLiU" w:cs="Arial"/>
                <w:sz w:val="22"/>
                <w:szCs w:val="22"/>
              </w:rPr>
              <w:t>SE, p. SA-14, Policy SA 6-8</w:t>
            </w:r>
            <w:r>
              <w:rPr>
                <w:rFonts w:eastAsia="PMingLiU" w:cs="Arial"/>
                <w:sz w:val="22"/>
                <w:szCs w:val="22"/>
              </w:rPr>
              <w:t>,</w:t>
            </w:r>
          </w:p>
          <w:p w14:paraId="4ED2DECE" w14:textId="77777777" w:rsidR="00B71A56" w:rsidRDefault="00B71A56" w:rsidP="00B71A56">
            <w:pPr>
              <w:spacing w:after="0"/>
              <w:rPr>
                <w:rFonts w:eastAsia="PMingLiU" w:cs="Arial"/>
                <w:sz w:val="22"/>
              </w:rPr>
            </w:pPr>
            <w:r>
              <w:rPr>
                <w:rFonts w:eastAsia="PMingLiU" w:cs="Arial"/>
                <w:sz w:val="22"/>
              </w:rPr>
              <w:t>SE,</w:t>
            </w:r>
            <w:r w:rsidRPr="002A439E">
              <w:rPr>
                <w:rFonts w:eastAsia="PMingLiU" w:cs="Arial"/>
                <w:sz w:val="22"/>
              </w:rPr>
              <w:t xml:space="preserve"> p. SA-1</w:t>
            </w:r>
            <w:r>
              <w:rPr>
                <w:rFonts w:eastAsia="PMingLiU" w:cs="Arial"/>
                <w:sz w:val="22"/>
              </w:rPr>
              <w:t>6,</w:t>
            </w:r>
            <w:r w:rsidRPr="002A439E">
              <w:rPr>
                <w:rFonts w:eastAsia="PMingLiU" w:cs="Arial"/>
                <w:sz w:val="22"/>
              </w:rPr>
              <w:t xml:space="preserve"> Action SA-6f</w:t>
            </w:r>
          </w:p>
          <w:p w14:paraId="6C306353" w14:textId="77777777" w:rsidR="00B71A56" w:rsidRDefault="00B71A56" w:rsidP="0027521E">
            <w:pPr>
              <w:spacing w:after="0"/>
              <w:rPr>
                <w:rFonts w:eastAsia="PMingLiU" w:cs="Arial"/>
                <w:sz w:val="22"/>
              </w:rPr>
            </w:pPr>
          </w:p>
          <w:p w14:paraId="788D43AC" w14:textId="21D7BB12" w:rsidR="00B67E4D" w:rsidRPr="005D75BB" w:rsidRDefault="002A439E" w:rsidP="0027521E">
            <w:pPr>
              <w:spacing w:after="0"/>
              <w:rPr>
                <w:rFonts w:eastAsia="PMingLiU" w:cs="Arial"/>
                <w:sz w:val="22"/>
              </w:rPr>
            </w:pPr>
            <w:r w:rsidRPr="002A439E">
              <w:rPr>
                <w:rFonts w:eastAsia="PMingLiU" w:cs="Arial"/>
                <w:sz w:val="22"/>
              </w:rPr>
              <w:lastRenderedPageBreak/>
              <w:t>ECR</w:t>
            </w:r>
            <w:r w:rsidR="00CA4D39">
              <w:rPr>
                <w:rFonts w:eastAsia="PMingLiU" w:cs="Arial"/>
                <w:sz w:val="22"/>
              </w:rPr>
              <w:t>,</w:t>
            </w:r>
            <w:r w:rsidRPr="002A439E">
              <w:rPr>
                <w:rFonts w:eastAsia="PMingLiU" w:cs="Arial"/>
                <w:sz w:val="22"/>
              </w:rPr>
              <w:t xml:space="preserve"> p. 4-2</w:t>
            </w:r>
            <w:r w:rsidR="008F706F">
              <w:rPr>
                <w:rFonts w:eastAsia="PMingLiU" w:cs="Arial"/>
                <w:sz w:val="22"/>
              </w:rPr>
              <w:t>1</w:t>
            </w:r>
            <w:r w:rsidR="00CA4D39">
              <w:rPr>
                <w:rFonts w:eastAsia="PMingLiU" w:cs="Arial"/>
                <w:sz w:val="22"/>
              </w:rPr>
              <w:t>,</w:t>
            </w:r>
            <w:r w:rsidR="008F706F">
              <w:t xml:space="preserve"> </w:t>
            </w:r>
            <w:r w:rsidR="008F706F" w:rsidRPr="008F706F">
              <w:rPr>
                <w:sz w:val="22"/>
                <w:szCs w:val="22"/>
              </w:rPr>
              <w:t>Emergency evacuation routes within Fire Hazard Severity Zones</w:t>
            </w:r>
            <w:r w:rsidR="005D75BB">
              <w:rPr>
                <w:sz w:val="22"/>
                <w:szCs w:val="22"/>
              </w:rPr>
              <w:t>,</w:t>
            </w:r>
          </w:p>
          <w:p w14:paraId="49D9FCED" w14:textId="35620498" w:rsidR="0050043C" w:rsidRPr="002A439E" w:rsidRDefault="002A439E" w:rsidP="0027521E">
            <w:pPr>
              <w:spacing w:after="0"/>
              <w:rPr>
                <w:rFonts w:eastAsia="PMingLiU" w:cs="Arial"/>
                <w:sz w:val="22"/>
              </w:rPr>
            </w:pPr>
            <w:r w:rsidRPr="002A439E">
              <w:rPr>
                <w:rFonts w:eastAsia="PMingLiU" w:cs="Arial"/>
                <w:sz w:val="22"/>
              </w:rPr>
              <w:t>ECR</w:t>
            </w:r>
            <w:r w:rsidR="00CA4D39">
              <w:rPr>
                <w:rFonts w:eastAsia="PMingLiU" w:cs="Arial"/>
                <w:sz w:val="22"/>
              </w:rPr>
              <w:t>,</w:t>
            </w:r>
            <w:r w:rsidRPr="002A439E">
              <w:rPr>
                <w:rFonts w:eastAsia="PMingLiU" w:cs="Arial"/>
                <w:sz w:val="22"/>
              </w:rPr>
              <w:t xml:space="preserve"> p. 4-25</w:t>
            </w:r>
            <w:r w:rsidR="00CA4D39">
              <w:rPr>
                <w:rFonts w:eastAsia="PMingLiU" w:cs="Arial"/>
                <w:sz w:val="22"/>
              </w:rPr>
              <w:t>,</w:t>
            </w:r>
            <w:r w:rsidRPr="002A439E">
              <w:rPr>
                <w:rFonts w:eastAsia="PMingLiU" w:cs="Arial"/>
                <w:sz w:val="22"/>
              </w:rPr>
              <w:t xml:space="preserve"> Figure 4.3-2</w:t>
            </w:r>
            <w:r w:rsidR="008A5EA2">
              <w:rPr>
                <w:rFonts w:eastAsia="PMingLiU" w:cs="Arial"/>
                <w:sz w:val="22"/>
              </w:rPr>
              <w:t xml:space="preserve"> </w:t>
            </w:r>
            <w:r w:rsidR="00C64F65">
              <w:rPr>
                <w:rFonts w:eastAsia="PMingLiU" w:cs="Arial"/>
                <w:sz w:val="22"/>
              </w:rPr>
              <w:t>-</w:t>
            </w:r>
            <w:r w:rsidRPr="002A439E">
              <w:rPr>
                <w:rFonts w:eastAsia="PMingLiU" w:cs="Arial"/>
                <w:sz w:val="22"/>
              </w:rPr>
              <w:t xml:space="preserve"> Residential </w:t>
            </w:r>
            <w:r w:rsidR="005D75BB">
              <w:rPr>
                <w:rFonts w:eastAsia="PMingLiU" w:cs="Arial"/>
                <w:sz w:val="22"/>
              </w:rPr>
              <w:t>A</w:t>
            </w:r>
            <w:r w:rsidRPr="002A439E">
              <w:rPr>
                <w:rFonts w:eastAsia="PMingLiU" w:cs="Arial"/>
                <w:sz w:val="22"/>
              </w:rPr>
              <w:t xml:space="preserve">reas in </w:t>
            </w:r>
            <w:r w:rsidR="005D75BB">
              <w:rPr>
                <w:rFonts w:eastAsia="PMingLiU" w:cs="Arial"/>
                <w:sz w:val="22"/>
              </w:rPr>
              <w:t>F</w:t>
            </w:r>
            <w:r w:rsidRPr="002A439E">
              <w:rPr>
                <w:rFonts w:eastAsia="PMingLiU" w:cs="Arial"/>
                <w:sz w:val="22"/>
              </w:rPr>
              <w:t xml:space="preserve">ire </w:t>
            </w:r>
            <w:r w:rsidR="005D75BB">
              <w:rPr>
                <w:rFonts w:eastAsia="PMingLiU" w:cs="Arial"/>
                <w:sz w:val="22"/>
              </w:rPr>
              <w:t>H</w:t>
            </w:r>
            <w:r w:rsidRPr="002A439E">
              <w:rPr>
                <w:rFonts w:eastAsia="PMingLiU" w:cs="Arial"/>
                <w:sz w:val="22"/>
              </w:rPr>
              <w:t xml:space="preserve">azard </w:t>
            </w:r>
            <w:r w:rsidR="005D75BB">
              <w:rPr>
                <w:rFonts w:eastAsia="PMingLiU" w:cs="Arial"/>
                <w:sz w:val="22"/>
              </w:rPr>
              <w:t>Z</w:t>
            </w:r>
            <w:r w:rsidRPr="002A439E">
              <w:rPr>
                <w:rFonts w:eastAsia="PMingLiU" w:cs="Arial"/>
                <w:sz w:val="22"/>
              </w:rPr>
              <w:t>ones</w:t>
            </w:r>
          </w:p>
          <w:p w14:paraId="5EA29AA7" w14:textId="62B401AD" w:rsidR="00A65B9D" w:rsidRDefault="00A65B9D" w:rsidP="00B71A56">
            <w:pPr>
              <w:spacing w:after="0"/>
              <w:rPr>
                <w:rFonts w:eastAsia="PMingLiU" w:cs="Arial"/>
                <w:sz w:val="22"/>
              </w:rPr>
            </w:pPr>
          </w:p>
        </w:tc>
      </w:tr>
      <w:tr w:rsidR="004322F0" w14:paraId="40A76C22" w14:textId="77777777" w:rsidTr="0027521E">
        <w:tc>
          <w:tcPr>
            <w:tcW w:w="4796" w:type="dxa"/>
          </w:tcPr>
          <w:p w14:paraId="2FFC65D7" w14:textId="55F75B86" w:rsidR="004322F0" w:rsidRDefault="004322F0" w:rsidP="0027521E">
            <w:pPr>
              <w:spacing w:after="0"/>
              <w:rPr>
                <w:rFonts w:ascii="Arial Narrow" w:eastAsia="Calibri" w:hAnsi="Arial Narrow"/>
                <w:sz w:val="22"/>
                <w:szCs w:val="22"/>
                <w:u w:val="single"/>
              </w:rPr>
            </w:pPr>
            <w:r>
              <w:rPr>
                <w:rFonts w:ascii="Arial Narrow" w:eastAsia="Calibri" w:hAnsi="Arial Narrow"/>
                <w:sz w:val="22"/>
                <w:szCs w:val="22"/>
                <w:u w:val="single"/>
              </w:rPr>
              <w:lastRenderedPageBreak/>
              <w:t xml:space="preserve">Have </w:t>
            </w:r>
            <w:r w:rsidRPr="004322F0">
              <w:rPr>
                <w:rFonts w:ascii="Arial Narrow" w:eastAsia="Calibri" w:hAnsi="Arial Narrow"/>
                <w:sz w:val="22"/>
                <w:szCs w:val="22"/>
                <w:u w:val="single"/>
              </w:rPr>
              <w:t>evacuation routes and their capacity, safety, and viability under a range of emergency scenarios</w:t>
            </w:r>
            <w:r>
              <w:rPr>
                <w:rFonts w:ascii="Arial Narrow" w:eastAsia="Calibri" w:hAnsi="Arial Narrow"/>
                <w:sz w:val="22"/>
                <w:szCs w:val="22"/>
                <w:u w:val="single"/>
              </w:rPr>
              <w:t xml:space="preserve"> been identified?</w:t>
            </w:r>
          </w:p>
        </w:tc>
        <w:tc>
          <w:tcPr>
            <w:tcW w:w="4797" w:type="dxa"/>
          </w:tcPr>
          <w:p w14:paraId="00DBBF5A" w14:textId="47259EED" w:rsidR="004322F0" w:rsidRDefault="004F0DAF" w:rsidP="0027521E">
            <w:pPr>
              <w:spacing w:after="0"/>
              <w:rPr>
                <w:rFonts w:eastAsia="PMingLiU" w:cs="Arial"/>
                <w:sz w:val="22"/>
              </w:rPr>
            </w:pPr>
            <w:r>
              <w:rPr>
                <w:rFonts w:eastAsia="PMingLiU" w:cs="Arial"/>
                <w:sz w:val="22"/>
              </w:rPr>
              <w:t>Yes</w:t>
            </w:r>
          </w:p>
        </w:tc>
        <w:tc>
          <w:tcPr>
            <w:tcW w:w="4797" w:type="dxa"/>
          </w:tcPr>
          <w:p w14:paraId="25CB7850" w14:textId="66FD54A3" w:rsidR="00B71A56" w:rsidRPr="002A439E" w:rsidRDefault="00B71A56" w:rsidP="00B71A56">
            <w:pPr>
              <w:spacing w:after="0"/>
              <w:rPr>
                <w:rFonts w:eastAsia="PMingLiU" w:cs="Arial"/>
                <w:sz w:val="22"/>
              </w:rPr>
            </w:pPr>
            <w:r>
              <w:rPr>
                <w:rFonts w:eastAsia="PMingLiU" w:cs="Arial"/>
                <w:sz w:val="22"/>
              </w:rPr>
              <w:t>SE,</w:t>
            </w:r>
            <w:r w:rsidRPr="002A439E">
              <w:rPr>
                <w:rFonts w:eastAsia="PMingLiU" w:cs="Arial"/>
                <w:sz w:val="22"/>
              </w:rPr>
              <w:t xml:space="preserve"> p. SA-1</w:t>
            </w:r>
            <w:r w:rsidR="00FD1E48">
              <w:rPr>
                <w:rFonts w:eastAsia="PMingLiU" w:cs="Arial"/>
                <w:sz w:val="22"/>
              </w:rPr>
              <w:t>5</w:t>
            </w:r>
            <w:r>
              <w:rPr>
                <w:rFonts w:eastAsia="PMingLiU" w:cs="Arial"/>
                <w:sz w:val="22"/>
              </w:rPr>
              <w:t>,</w:t>
            </w:r>
            <w:r w:rsidRPr="002A439E">
              <w:rPr>
                <w:rFonts w:eastAsia="PMingLiU" w:cs="Arial"/>
                <w:sz w:val="22"/>
              </w:rPr>
              <w:t xml:space="preserve"> Action SA-6e</w:t>
            </w:r>
            <w:r>
              <w:rPr>
                <w:rFonts w:eastAsia="PMingLiU" w:cs="Arial"/>
                <w:sz w:val="22"/>
              </w:rPr>
              <w:t>,</w:t>
            </w:r>
          </w:p>
          <w:p w14:paraId="09D35D5F" w14:textId="77777777" w:rsidR="00B71A56" w:rsidRPr="00C34CE2" w:rsidRDefault="00B71A56" w:rsidP="00B71A56">
            <w:pPr>
              <w:spacing w:after="0"/>
              <w:rPr>
                <w:rFonts w:eastAsia="PMingLiU" w:cs="Arial"/>
                <w:sz w:val="22"/>
              </w:rPr>
            </w:pPr>
            <w:r w:rsidRPr="00C34CE2">
              <w:rPr>
                <w:rFonts w:eastAsia="PMingLiU" w:cs="Arial"/>
                <w:sz w:val="22"/>
              </w:rPr>
              <w:t>SE, p. SA-16, Action SA-6f,</w:t>
            </w:r>
          </w:p>
          <w:p w14:paraId="0CB1C3DB" w14:textId="77777777" w:rsidR="00B71A56" w:rsidRPr="00C34CE2" w:rsidRDefault="00B71A56" w:rsidP="00B71A56">
            <w:pPr>
              <w:spacing w:after="0"/>
              <w:rPr>
                <w:rFonts w:eastAsia="PMingLiU" w:cs="Arial"/>
                <w:sz w:val="22"/>
              </w:rPr>
            </w:pPr>
            <w:r w:rsidRPr="00C34CE2">
              <w:rPr>
                <w:rFonts w:eastAsia="PMingLiU" w:cs="Arial"/>
                <w:sz w:val="22"/>
              </w:rPr>
              <w:t>SE, p. SA-17, Action SA-6k</w:t>
            </w:r>
          </w:p>
          <w:p w14:paraId="29593555" w14:textId="77777777" w:rsidR="00B71A56" w:rsidRDefault="00B71A56" w:rsidP="0027521E">
            <w:pPr>
              <w:spacing w:after="0"/>
              <w:rPr>
                <w:rFonts w:eastAsia="PMingLiU" w:cs="Arial"/>
                <w:sz w:val="22"/>
              </w:rPr>
            </w:pPr>
          </w:p>
          <w:p w14:paraId="6FA1A881" w14:textId="0ABA54F0" w:rsidR="00CB50D6" w:rsidRDefault="002A439E" w:rsidP="0027521E">
            <w:pPr>
              <w:spacing w:after="0"/>
              <w:rPr>
                <w:rFonts w:eastAsia="PMingLiU" w:cs="Arial"/>
                <w:sz w:val="22"/>
                <w:szCs w:val="22"/>
              </w:rPr>
            </w:pPr>
            <w:r w:rsidRPr="002A439E">
              <w:rPr>
                <w:rFonts w:eastAsia="PMingLiU" w:cs="Arial"/>
                <w:sz w:val="22"/>
              </w:rPr>
              <w:t>ECR</w:t>
            </w:r>
            <w:r w:rsidR="00CA4D39">
              <w:rPr>
                <w:rFonts w:eastAsia="PMingLiU" w:cs="Arial"/>
                <w:sz w:val="22"/>
              </w:rPr>
              <w:t>,</w:t>
            </w:r>
            <w:r w:rsidRPr="002A439E">
              <w:rPr>
                <w:rFonts w:eastAsia="PMingLiU" w:cs="Arial"/>
                <w:sz w:val="22"/>
              </w:rPr>
              <w:t xml:space="preserve"> p. 4-2</w:t>
            </w:r>
            <w:r w:rsidR="00B84497">
              <w:rPr>
                <w:rFonts w:eastAsia="PMingLiU" w:cs="Arial"/>
                <w:sz w:val="22"/>
              </w:rPr>
              <w:t>1</w:t>
            </w:r>
            <w:r w:rsidR="00CA4D39">
              <w:rPr>
                <w:rFonts w:eastAsia="PMingLiU" w:cs="Arial"/>
                <w:sz w:val="22"/>
              </w:rPr>
              <w:t>,</w:t>
            </w:r>
            <w:r w:rsidR="00B84497">
              <w:t xml:space="preserve"> </w:t>
            </w:r>
            <w:r w:rsidR="00B84497" w:rsidRPr="00B84497">
              <w:rPr>
                <w:rFonts w:eastAsia="PMingLiU" w:cs="Arial"/>
                <w:sz w:val="22"/>
              </w:rPr>
              <w:t>Emergency evacuation routes within Fire Hazard Severity Zones</w:t>
            </w:r>
            <w:r w:rsidR="00B84497">
              <w:rPr>
                <w:rFonts w:eastAsia="PMingLiU" w:cs="Arial"/>
                <w:sz w:val="22"/>
              </w:rPr>
              <w:t>,</w:t>
            </w:r>
          </w:p>
          <w:p w14:paraId="4BF680CB" w14:textId="3728D08B" w:rsidR="002A439E" w:rsidRPr="002A439E" w:rsidRDefault="002A439E" w:rsidP="00B71A56">
            <w:pPr>
              <w:spacing w:after="0"/>
              <w:rPr>
                <w:rFonts w:eastAsia="PMingLiU" w:cs="Arial"/>
                <w:sz w:val="22"/>
              </w:rPr>
            </w:pPr>
            <w:r w:rsidRPr="002A439E">
              <w:rPr>
                <w:rFonts w:eastAsia="PMingLiU" w:cs="Arial"/>
                <w:sz w:val="22"/>
              </w:rPr>
              <w:t>ECR</w:t>
            </w:r>
            <w:r w:rsidR="00CA4D39">
              <w:rPr>
                <w:rFonts w:eastAsia="PMingLiU" w:cs="Arial"/>
                <w:sz w:val="22"/>
              </w:rPr>
              <w:t>,</w:t>
            </w:r>
            <w:r w:rsidRPr="002A439E">
              <w:rPr>
                <w:rFonts w:eastAsia="PMingLiU" w:cs="Arial"/>
                <w:sz w:val="22"/>
              </w:rPr>
              <w:t xml:space="preserve"> p. 4-25</w:t>
            </w:r>
            <w:r w:rsidR="00CA4D39">
              <w:rPr>
                <w:rFonts w:eastAsia="PMingLiU" w:cs="Arial"/>
                <w:sz w:val="22"/>
              </w:rPr>
              <w:t>,</w:t>
            </w:r>
            <w:r w:rsidRPr="002A439E">
              <w:rPr>
                <w:rFonts w:eastAsia="PMingLiU" w:cs="Arial"/>
                <w:sz w:val="22"/>
              </w:rPr>
              <w:t xml:space="preserve"> Figure 4.3-2 </w:t>
            </w:r>
            <w:r w:rsidR="008A5EA2">
              <w:rPr>
                <w:rFonts w:eastAsia="PMingLiU" w:cs="Arial"/>
                <w:sz w:val="22"/>
              </w:rPr>
              <w:t xml:space="preserve">- </w:t>
            </w:r>
            <w:r w:rsidRPr="002A439E">
              <w:rPr>
                <w:rFonts w:eastAsia="PMingLiU" w:cs="Arial"/>
                <w:sz w:val="22"/>
              </w:rPr>
              <w:t xml:space="preserve">Residential </w:t>
            </w:r>
            <w:r w:rsidR="00B84497">
              <w:rPr>
                <w:rFonts w:eastAsia="PMingLiU" w:cs="Arial"/>
                <w:sz w:val="22"/>
              </w:rPr>
              <w:t>A</w:t>
            </w:r>
            <w:r w:rsidRPr="002A439E">
              <w:rPr>
                <w:rFonts w:eastAsia="PMingLiU" w:cs="Arial"/>
                <w:sz w:val="22"/>
              </w:rPr>
              <w:t xml:space="preserve">reas in </w:t>
            </w:r>
            <w:r w:rsidR="00B84497">
              <w:rPr>
                <w:rFonts w:eastAsia="PMingLiU" w:cs="Arial"/>
                <w:sz w:val="22"/>
              </w:rPr>
              <w:t>F</w:t>
            </w:r>
            <w:r w:rsidRPr="002A439E">
              <w:rPr>
                <w:rFonts w:eastAsia="PMingLiU" w:cs="Arial"/>
                <w:sz w:val="22"/>
              </w:rPr>
              <w:t xml:space="preserve">ire </w:t>
            </w:r>
            <w:r w:rsidR="00B84497">
              <w:rPr>
                <w:rFonts w:eastAsia="PMingLiU" w:cs="Arial"/>
                <w:sz w:val="22"/>
              </w:rPr>
              <w:t>H</w:t>
            </w:r>
            <w:r w:rsidRPr="002A439E">
              <w:rPr>
                <w:rFonts w:eastAsia="PMingLiU" w:cs="Arial"/>
                <w:sz w:val="22"/>
              </w:rPr>
              <w:t xml:space="preserve">azard </w:t>
            </w:r>
            <w:r w:rsidR="00B84497">
              <w:rPr>
                <w:rFonts w:eastAsia="PMingLiU" w:cs="Arial"/>
                <w:sz w:val="22"/>
              </w:rPr>
              <w:t>Z</w:t>
            </w:r>
            <w:r w:rsidRPr="002A439E">
              <w:rPr>
                <w:rFonts w:eastAsia="PMingLiU" w:cs="Arial"/>
                <w:sz w:val="22"/>
              </w:rPr>
              <w:t>ones</w:t>
            </w:r>
          </w:p>
          <w:p w14:paraId="265284F1" w14:textId="77777777" w:rsidR="00C4022A" w:rsidRDefault="00C4022A" w:rsidP="00B71A56">
            <w:pPr>
              <w:spacing w:after="0"/>
              <w:rPr>
                <w:rFonts w:eastAsia="PMingLiU" w:cs="Arial"/>
                <w:sz w:val="22"/>
              </w:rPr>
            </w:pPr>
          </w:p>
          <w:p w14:paraId="094895CC" w14:textId="2265597D" w:rsidR="00715F7D" w:rsidRDefault="00715F7D" w:rsidP="00B71A56">
            <w:pPr>
              <w:spacing w:after="0"/>
              <w:rPr>
                <w:rFonts w:eastAsia="PMingLiU" w:cs="Arial"/>
                <w:sz w:val="22"/>
              </w:rPr>
            </w:pPr>
          </w:p>
        </w:tc>
      </w:tr>
    </w:tbl>
    <w:p w14:paraId="0806B9C7" w14:textId="1F2754CF" w:rsidR="0043426F" w:rsidRDefault="0027521E" w:rsidP="00B144E9">
      <w:pPr>
        <w:spacing w:after="240"/>
        <w:rPr>
          <w:rFonts w:eastAsia="PMingLiU" w:cs="Arial"/>
          <w:sz w:val="22"/>
        </w:rPr>
      </w:pPr>
      <w:r>
        <w:rPr>
          <w:rFonts w:eastAsia="PMingLiU" w:cs="Arial"/>
          <w:sz w:val="22"/>
        </w:rPr>
        <w:br w:type="textWrapping" w:clear="all"/>
      </w: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55467D8C" w14:textId="26F587A4" w:rsidR="00756332" w:rsidRDefault="00756332" w:rsidP="0043426F">
            <w:pPr>
              <w:spacing w:after="0"/>
              <w:rPr>
                <w:rFonts w:eastAsia="PMingLiU" w:cs="Arial"/>
                <w:sz w:val="22"/>
              </w:rPr>
            </w:pPr>
            <w:r>
              <w:rPr>
                <w:rFonts w:eastAsia="PMingLiU" w:cs="Arial"/>
                <w:sz w:val="22"/>
              </w:rPr>
              <w:t xml:space="preserve">“N/A” </w:t>
            </w:r>
          </w:p>
          <w:p w14:paraId="4C2A80E7" w14:textId="2F8A1F13" w:rsidR="0043426F" w:rsidRDefault="00756332" w:rsidP="0043426F">
            <w:pPr>
              <w:spacing w:after="0"/>
              <w:rPr>
                <w:rFonts w:eastAsia="PMingLiU" w:cs="Arial"/>
                <w:sz w:val="22"/>
              </w:rPr>
            </w:pPr>
            <w:r>
              <w:rPr>
                <w:rFonts w:eastAsia="PMingLiU" w:cs="Arial"/>
                <w:sz w:val="22"/>
              </w:rPr>
              <w:t>If there is additional relevant info in the SE not captured in the assessment - “Yes” AND cite what it is and where to find it (Policy/program/figure/section title, p.#)</w:t>
            </w:r>
          </w:p>
        </w:tc>
      </w:tr>
    </w:tbl>
    <w:p w14:paraId="16341B3B" w14:textId="77777777" w:rsidR="0043426F" w:rsidRDefault="0043426F" w:rsidP="009D6C31">
      <w:pPr>
        <w:pStyle w:val="Heading2"/>
      </w:pPr>
      <w:bookmarkStart w:id="6" w:name="_Toc23168270"/>
      <w:r>
        <w:t>Goals, P</w:t>
      </w:r>
      <w:r w:rsidRPr="00D9262A">
        <w:t>olicies</w:t>
      </w:r>
      <w:r>
        <w:t>, Objectives,</w:t>
      </w:r>
      <w:r w:rsidRPr="00D9262A">
        <w:t xml:space="preserve"> and </w:t>
      </w:r>
      <w:r>
        <w:t>Feasible Implementation Measures</w:t>
      </w:r>
      <w:bookmarkEnd w:id="6"/>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0FF4B304" w14:textId="7C9DA65A" w:rsidR="00CB5E79"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03F8CA7E" w:rsidR="0043426F" w:rsidRPr="0043426F" w:rsidRDefault="0043426F" w:rsidP="00742FF3">
      <w:pPr>
        <w:pStyle w:val="Heading3"/>
        <w:rPr>
          <w:rFonts w:eastAsia="Calibri"/>
        </w:rPr>
      </w:pPr>
      <w:bookmarkStart w:id="7" w:name="_Toc23168271"/>
      <w:r>
        <w:rPr>
          <w:rFonts w:eastAsia="Calibri"/>
        </w:rPr>
        <w:t xml:space="preserve">Section 1 Avoiding or minimizing the wildfire hazards associated with new uses of </w:t>
      </w:r>
      <w:bookmarkEnd w:id="7"/>
      <w:r w:rsidR="004F6138">
        <w:rPr>
          <w:rFonts w:eastAsia="Calibri"/>
        </w:rPr>
        <w:t>land.</w:t>
      </w:r>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xml:space="preserve">) and title 14, CCR, </w:t>
            </w:r>
            <w:r w:rsidRPr="00AD1596">
              <w:rPr>
                <w:rFonts w:ascii="Arial Narrow" w:hAnsi="Arial Narrow" w:cs="Calibri"/>
                <w:color w:val="000000"/>
                <w:sz w:val="22"/>
                <w:szCs w:val="22"/>
              </w:rPr>
              <w:lastRenderedPageBreak/>
              <w:t>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7A786418" w:rsidR="006D382A" w:rsidRDefault="00751393" w:rsidP="0043426F">
            <w:pPr>
              <w:spacing w:after="0"/>
              <w:rPr>
                <w:rFonts w:ascii="Arial Narrow" w:eastAsia="Calibri" w:hAnsi="Arial Narrow"/>
              </w:rPr>
            </w:pPr>
            <w:r>
              <w:rPr>
                <w:rFonts w:ascii="Arial Narrow" w:eastAsia="Calibri" w:hAnsi="Arial Narrow"/>
              </w:rPr>
              <w:lastRenderedPageBreak/>
              <w:t>Yes</w:t>
            </w:r>
          </w:p>
        </w:tc>
        <w:tc>
          <w:tcPr>
            <w:tcW w:w="4797" w:type="dxa"/>
          </w:tcPr>
          <w:p w14:paraId="677DBA2D" w14:textId="68013022" w:rsidR="00F81665" w:rsidRPr="00751393" w:rsidRDefault="002A5AE7" w:rsidP="00560DE4">
            <w:pPr>
              <w:spacing w:after="0"/>
              <w:rPr>
                <w:rFonts w:eastAsia="Calibri" w:cs="Arial"/>
                <w:sz w:val="22"/>
                <w:szCs w:val="22"/>
              </w:rPr>
            </w:pPr>
            <w:r>
              <w:rPr>
                <w:rFonts w:eastAsia="Calibri" w:cs="Arial"/>
                <w:sz w:val="22"/>
                <w:szCs w:val="22"/>
              </w:rPr>
              <w:t>SE</w:t>
            </w:r>
            <w:r w:rsidR="00CA4D39">
              <w:rPr>
                <w:rFonts w:eastAsia="Calibri" w:cs="Arial"/>
                <w:sz w:val="22"/>
                <w:szCs w:val="22"/>
              </w:rPr>
              <w:t>,</w:t>
            </w:r>
            <w:r w:rsidR="002A439E" w:rsidRPr="002A439E">
              <w:rPr>
                <w:rFonts w:eastAsia="Calibri" w:cs="Arial"/>
                <w:sz w:val="22"/>
                <w:szCs w:val="22"/>
              </w:rPr>
              <w:t xml:space="preserve"> p. SA-13</w:t>
            </w:r>
            <w:r w:rsidR="00CA4D39">
              <w:rPr>
                <w:rFonts w:eastAsia="Calibri" w:cs="Arial"/>
                <w:sz w:val="22"/>
                <w:szCs w:val="22"/>
              </w:rPr>
              <w:t>,</w:t>
            </w:r>
            <w:r w:rsidR="002A439E" w:rsidRPr="002A439E">
              <w:rPr>
                <w:rFonts w:eastAsia="Calibri" w:cs="Arial"/>
                <w:sz w:val="22"/>
                <w:szCs w:val="22"/>
              </w:rPr>
              <w:t xml:space="preserve"> Polic</w:t>
            </w:r>
            <w:r w:rsidR="00505893">
              <w:rPr>
                <w:rFonts w:eastAsia="Calibri" w:cs="Arial"/>
                <w:sz w:val="22"/>
                <w:szCs w:val="22"/>
              </w:rPr>
              <w:t>y, SA</w:t>
            </w:r>
            <w:r w:rsidR="00086916">
              <w:rPr>
                <w:rFonts w:eastAsia="Calibri" w:cs="Arial"/>
                <w:sz w:val="22"/>
                <w:szCs w:val="22"/>
              </w:rPr>
              <w:t xml:space="preserve"> </w:t>
            </w:r>
            <w:r w:rsidR="00D713AA">
              <w:rPr>
                <w:rFonts w:eastAsia="Calibri" w:cs="Arial"/>
                <w:sz w:val="22"/>
                <w:szCs w:val="22"/>
              </w:rPr>
              <w:t>6</w:t>
            </w:r>
            <w:r w:rsidR="00086916">
              <w:rPr>
                <w:rFonts w:eastAsia="Calibri" w:cs="Arial"/>
                <w:sz w:val="22"/>
                <w:szCs w:val="22"/>
              </w:rPr>
              <w:t>-</w:t>
            </w:r>
            <w:r w:rsidR="00D713AA">
              <w:rPr>
                <w:rFonts w:eastAsia="Calibri" w:cs="Arial"/>
                <w:sz w:val="22"/>
                <w:szCs w:val="22"/>
              </w:rPr>
              <w:t>1</w:t>
            </w:r>
            <w:r w:rsidR="00A70321">
              <w:rPr>
                <w:rFonts w:eastAsia="Calibri" w:cs="Arial"/>
                <w:sz w:val="22"/>
                <w:szCs w:val="22"/>
              </w:rPr>
              <w:t>,</w:t>
            </w:r>
          </w:p>
          <w:p w14:paraId="34EDDFFC" w14:textId="37F8A3FA" w:rsidR="00D713AA" w:rsidRPr="002A439E" w:rsidRDefault="002A5AE7" w:rsidP="00D713AA">
            <w:pPr>
              <w:spacing w:after="0"/>
              <w:rPr>
                <w:rFonts w:eastAsia="Calibri" w:cs="Arial"/>
                <w:sz w:val="22"/>
                <w:szCs w:val="22"/>
              </w:rPr>
            </w:pPr>
            <w:r>
              <w:rPr>
                <w:rFonts w:eastAsia="Calibri" w:cs="Arial"/>
                <w:sz w:val="22"/>
                <w:szCs w:val="22"/>
              </w:rPr>
              <w:t>SE</w:t>
            </w:r>
            <w:r w:rsidR="00D713AA">
              <w:rPr>
                <w:rFonts w:eastAsia="Calibri" w:cs="Arial"/>
                <w:sz w:val="22"/>
                <w:szCs w:val="22"/>
              </w:rPr>
              <w:t>,</w:t>
            </w:r>
            <w:r w:rsidR="00D713AA" w:rsidRPr="002A439E">
              <w:rPr>
                <w:rFonts w:eastAsia="Calibri" w:cs="Arial"/>
                <w:sz w:val="22"/>
                <w:szCs w:val="22"/>
              </w:rPr>
              <w:t xml:space="preserve"> p. SA-13</w:t>
            </w:r>
            <w:r w:rsidR="00D713AA">
              <w:rPr>
                <w:rFonts w:eastAsia="Calibri" w:cs="Arial"/>
                <w:sz w:val="22"/>
                <w:szCs w:val="22"/>
              </w:rPr>
              <w:t>,</w:t>
            </w:r>
            <w:r w:rsidR="00D713AA" w:rsidRPr="002A439E">
              <w:rPr>
                <w:rFonts w:eastAsia="Calibri" w:cs="Arial"/>
                <w:sz w:val="22"/>
                <w:szCs w:val="22"/>
              </w:rPr>
              <w:t xml:space="preserve"> Polic</w:t>
            </w:r>
            <w:r w:rsidR="00D713AA">
              <w:rPr>
                <w:rFonts w:eastAsia="Calibri" w:cs="Arial"/>
                <w:sz w:val="22"/>
                <w:szCs w:val="22"/>
              </w:rPr>
              <w:t>y, SA</w:t>
            </w:r>
            <w:r w:rsidR="00086916">
              <w:rPr>
                <w:rFonts w:eastAsia="Calibri" w:cs="Arial"/>
                <w:sz w:val="22"/>
                <w:szCs w:val="22"/>
              </w:rPr>
              <w:t xml:space="preserve"> </w:t>
            </w:r>
            <w:r w:rsidR="00D713AA">
              <w:rPr>
                <w:rFonts w:eastAsia="Calibri" w:cs="Arial"/>
                <w:sz w:val="22"/>
                <w:szCs w:val="22"/>
              </w:rPr>
              <w:t>6</w:t>
            </w:r>
            <w:r w:rsidR="00086916">
              <w:rPr>
                <w:rFonts w:eastAsia="Calibri" w:cs="Arial"/>
                <w:sz w:val="22"/>
                <w:szCs w:val="22"/>
              </w:rPr>
              <w:t>-</w:t>
            </w:r>
            <w:r w:rsidR="00D713AA">
              <w:rPr>
                <w:rFonts w:eastAsia="Calibri" w:cs="Arial"/>
                <w:sz w:val="22"/>
                <w:szCs w:val="22"/>
              </w:rPr>
              <w:t>4,</w:t>
            </w:r>
          </w:p>
          <w:p w14:paraId="3E138872" w14:textId="400E5635" w:rsidR="00D713AA" w:rsidRPr="002A439E" w:rsidRDefault="002A5AE7" w:rsidP="00D713AA">
            <w:pPr>
              <w:spacing w:after="0"/>
              <w:rPr>
                <w:rFonts w:eastAsia="Calibri" w:cs="Arial"/>
                <w:sz w:val="22"/>
                <w:szCs w:val="22"/>
              </w:rPr>
            </w:pPr>
            <w:r>
              <w:rPr>
                <w:rFonts w:eastAsia="Calibri" w:cs="Arial"/>
                <w:sz w:val="22"/>
                <w:szCs w:val="22"/>
              </w:rPr>
              <w:t>SE</w:t>
            </w:r>
            <w:r w:rsidR="00D713AA">
              <w:rPr>
                <w:rFonts w:eastAsia="Calibri" w:cs="Arial"/>
                <w:sz w:val="22"/>
                <w:szCs w:val="22"/>
              </w:rPr>
              <w:t>,</w:t>
            </w:r>
            <w:r w:rsidR="00D713AA" w:rsidRPr="002A439E">
              <w:rPr>
                <w:rFonts w:eastAsia="Calibri" w:cs="Arial"/>
                <w:sz w:val="22"/>
                <w:szCs w:val="22"/>
              </w:rPr>
              <w:t xml:space="preserve"> p. SA-1</w:t>
            </w:r>
            <w:r w:rsidR="00E756FD">
              <w:rPr>
                <w:rFonts w:eastAsia="Calibri" w:cs="Arial"/>
                <w:sz w:val="22"/>
                <w:szCs w:val="22"/>
              </w:rPr>
              <w:t>4</w:t>
            </w:r>
            <w:r w:rsidR="00D713AA">
              <w:rPr>
                <w:rFonts w:eastAsia="Calibri" w:cs="Arial"/>
                <w:sz w:val="22"/>
                <w:szCs w:val="22"/>
              </w:rPr>
              <w:t>,</w:t>
            </w:r>
            <w:r w:rsidR="00D713AA" w:rsidRPr="002A439E">
              <w:rPr>
                <w:rFonts w:eastAsia="Calibri" w:cs="Arial"/>
                <w:sz w:val="22"/>
                <w:szCs w:val="22"/>
              </w:rPr>
              <w:t xml:space="preserve"> Polic</w:t>
            </w:r>
            <w:r w:rsidR="00D713AA">
              <w:rPr>
                <w:rFonts w:eastAsia="Calibri" w:cs="Arial"/>
                <w:sz w:val="22"/>
                <w:szCs w:val="22"/>
              </w:rPr>
              <w:t>y, SA</w:t>
            </w:r>
            <w:r w:rsidR="00086916">
              <w:rPr>
                <w:rFonts w:eastAsia="Calibri" w:cs="Arial"/>
                <w:sz w:val="22"/>
                <w:szCs w:val="22"/>
              </w:rPr>
              <w:t xml:space="preserve"> </w:t>
            </w:r>
            <w:r w:rsidR="00D713AA">
              <w:rPr>
                <w:rFonts w:eastAsia="Calibri" w:cs="Arial"/>
                <w:sz w:val="22"/>
                <w:szCs w:val="22"/>
              </w:rPr>
              <w:t>6</w:t>
            </w:r>
            <w:r w:rsidR="00086916">
              <w:rPr>
                <w:rFonts w:eastAsia="Calibri" w:cs="Arial"/>
                <w:sz w:val="22"/>
                <w:szCs w:val="22"/>
              </w:rPr>
              <w:t>-</w:t>
            </w:r>
            <w:r w:rsidR="00D713AA">
              <w:rPr>
                <w:rFonts w:eastAsia="Calibri" w:cs="Arial"/>
                <w:sz w:val="22"/>
                <w:szCs w:val="22"/>
              </w:rPr>
              <w:t>5,</w:t>
            </w:r>
          </w:p>
          <w:p w14:paraId="75516C9C" w14:textId="12549155" w:rsidR="002A439E" w:rsidRPr="002A439E" w:rsidRDefault="002A5AE7" w:rsidP="002A439E">
            <w:pPr>
              <w:spacing w:after="0"/>
              <w:rPr>
                <w:rFonts w:eastAsia="Calibri" w:cs="Arial"/>
                <w:sz w:val="22"/>
                <w:szCs w:val="22"/>
              </w:rPr>
            </w:pPr>
            <w:r>
              <w:rPr>
                <w:rFonts w:eastAsia="Calibri" w:cs="Arial"/>
                <w:sz w:val="22"/>
                <w:szCs w:val="22"/>
              </w:rPr>
              <w:t>SE</w:t>
            </w:r>
            <w:r w:rsidR="00D713AA">
              <w:rPr>
                <w:rFonts w:eastAsia="Calibri" w:cs="Arial"/>
                <w:sz w:val="22"/>
                <w:szCs w:val="22"/>
              </w:rPr>
              <w:t>,</w:t>
            </w:r>
            <w:r w:rsidR="00D713AA" w:rsidRPr="002A439E">
              <w:rPr>
                <w:rFonts w:eastAsia="Calibri" w:cs="Arial"/>
                <w:sz w:val="22"/>
                <w:szCs w:val="22"/>
              </w:rPr>
              <w:t xml:space="preserve"> p. SA-1</w:t>
            </w:r>
            <w:r w:rsidR="00E756FD">
              <w:rPr>
                <w:rFonts w:eastAsia="Calibri" w:cs="Arial"/>
                <w:sz w:val="22"/>
                <w:szCs w:val="22"/>
              </w:rPr>
              <w:t>4</w:t>
            </w:r>
            <w:r w:rsidR="00D713AA">
              <w:rPr>
                <w:rFonts w:eastAsia="Calibri" w:cs="Arial"/>
                <w:sz w:val="22"/>
                <w:szCs w:val="22"/>
              </w:rPr>
              <w:t>,</w:t>
            </w:r>
            <w:r w:rsidR="00D713AA" w:rsidRPr="002A439E">
              <w:rPr>
                <w:rFonts w:eastAsia="Calibri" w:cs="Arial"/>
                <w:sz w:val="22"/>
                <w:szCs w:val="22"/>
              </w:rPr>
              <w:t xml:space="preserve"> Polic</w:t>
            </w:r>
            <w:r w:rsidR="00D713AA">
              <w:rPr>
                <w:rFonts w:eastAsia="Calibri" w:cs="Arial"/>
                <w:sz w:val="22"/>
                <w:szCs w:val="22"/>
              </w:rPr>
              <w:t>y, SA</w:t>
            </w:r>
            <w:r w:rsidR="00086916">
              <w:rPr>
                <w:rFonts w:eastAsia="Calibri" w:cs="Arial"/>
                <w:sz w:val="22"/>
                <w:szCs w:val="22"/>
              </w:rPr>
              <w:t xml:space="preserve"> </w:t>
            </w:r>
            <w:r w:rsidR="00D713AA">
              <w:rPr>
                <w:rFonts w:eastAsia="Calibri" w:cs="Arial"/>
                <w:sz w:val="22"/>
                <w:szCs w:val="22"/>
              </w:rPr>
              <w:t>6</w:t>
            </w:r>
            <w:r w:rsidR="00086916">
              <w:rPr>
                <w:rFonts w:eastAsia="Calibri" w:cs="Arial"/>
                <w:sz w:val="22"/>
                <w:szCs w:val="22"/>
              </w:rPr>
              <w:t>-</w:t>
            </w:r>
            <w:r w:rsidR="00AB77A7">
              <w:rPr>
                <w:rFonts w:eastAsia="Calibri" w:cs="Arial"/>
                <w:sz w:val="22"/>
                <w:szCs w:val="22"/>
              </w:rPr>
              <w:t>6,</w:t>
            </w:r>
          </w:p>
          <w:p w14:paraId="4FC08007" w14:textId="74B587E7" w:rsidR="002A439E" w:rsidRDefault="002A5AE7" w:rsidP="002A439E">
            <w:pPr>
              <w:spacing w:after="0"/>
              <w:rPr>
                <w:rFonts w:eastAsia="Calibri" w:cs="Arial"/>
                <w:sz w:val="22"/>
                <w:szCs w:val="22"/>
              </w:rPr>
            </w:pPr>
            <w:r>
              <w:rPr>
                <w:rFonts w:eastAsia="Calibri" w:cs="Arial"/>
                <w:sz w:val="22"/>
                <w:szCs w:val="22"/>
              </w:rPr>
              <w:lastRenderedPageBreak/>
              <w:t>SE</w:t>
            </w:r>
            <w:r w:rsidR="004E5C78">
              <w:rPr>
                <w:rFonts w:eastAsia="Calibri" w:cs="Arial"/>
                <w:sz w:val="22"/>
                <w:szCs w:val="22"/>
              </w:rPr>
              <w:t>,</w:t>
            </w:r>
            <w:r w:rsidR="002A439E" w:rsidRPr="002A439E">
              <w:rPr>
                <w:rFonts w:eastAsia="Calibri" w:cs="Arial"/>
                <w:sz w:val="22"/>
                <w:szCs w:val="22"/>
              </w:rPr>
              <w:t xml:space="preserve"> p. SA-1</w:t>
            </w:r>
            <w:r w:rsidR="003333A0">
              <w:rPr>
                <w:rFonts w:eastAsia="Calibri" w:cs="Arial"/>
                <w:sz w:val="22"/>
                <w:szCs w:val="22"/>
              </w:rPr>
              <w:t>5,</w:t>
            </w:r>
            <w:r w:rsidR="002A439E" w:rsidRPr="002A439E">
              <w:rPr>
                <w:rFonts w:eastAsia="Calibri" w:cs="Arial"/>
                <w:sz w:val="22"/>
                <w:szCs w:val="22"/>
              </w:rPr>
              <w:t xml:space="preserve"> Action</w:t>
            </w:r>
            <w:r w:rsidR="004E5C78">
              <w:rPr>
                <w:rFonts w:eastAsia="Calibri" w:cs="Arial"/>
                <w:sz w:val="22"/>
                <w:szCs w:val="22"/>
              </w:rPr>
              <w:t>, SA-6a,</w:t>
            </w:r>
          </w:p>
          <w:p w14:paraId="497058EE" w14:textId="05A1FA42" w:rsidR="004E5C78" w:rsidRPr="002A439E" w:rsidRDefault="002A5AE7" w:rsidP="004E5C78">
            <w:pPr>
              <w:spacing w:after="0"/>
              <w:rPr>
                <w:rFonts w:eastAsia="Calibri" w:cs="Arial"/>
                <w:sz w:val="22"/>
                <w:szCs w:val="22"/>
              </w:rPr>
            </w:pPr>
            <w:r>
              <w:rPr>
                <w:rFonts w:eastAsia="Calibri" w:cs="Arial"/>
                <w:sz w:val="22"/>
                <w:szCs w:val="22"/>
              </w:rPr>
              <w:t>SE</w:t>
            </w:r>
            <w:r w:rsidR="004E5C78">
              <w:rPr>
                <w:rFonts w:eastAsia="Calibri" w:cs="Arial"/>
                <w:sz w:val="22"/>
                <w:szCs w:val="22"/>
              </w:rPr>
              <w:t>,</w:t>
            </w:r>
            <w:r w:rsidR="004E5C78" w:rsidRPr="002A439E">
              <w:rPr>
                <w:rFonts w:eastAsia="Calibri" w:cs="Arial"/>
                <w:sz w:val="22"/>
                <w:szCs w:val="22"/>
              </w:rPr>
              <w:t xml:space="preserve"> p. SA-1</w:t>
            </w:r>
            <w:r w:rsidR="003333A0">
              <w:rPr>
                <w:rFonts w:eastAsia="Calibri" w:cs="Arial"/>
                <w:sz w:val="22"/>
                <w:szCs w:val="22"/>
              </w:rPr>
              <w:t>5,</w:t>
            </w:r>
            <w:r w:rsidR="004E5C78" w:rsidRPr="002A439E">
              <w:rPr>
                <w:rFonts w:eastAsia="Calibri" w:cs="Arial"/>
                <w:sz w:val="22"/>
                <w:szCs w:val="22"/>
              </w:rPr>
              <w:t xml:space="preserve"> Action</w:t>
            </w:r>
            <w:r w:rsidR="004E5C78">
              <w:rPr>
                <w:rFonts w:eastAsia="Calibri" w:cs="Arial"/>
                <w:sz w:val="22"/>
                <w:szCs w:val="22"/>
              </w:rPr>
              <w:t>, SA-6b,</w:t>
            </w:r>
          </w:p>
          <w:p w14:paraId="2E7C28C7" w14:textId="042335F2" w:rsidR="004E5C78" w:rsidRPr="002A439E" w:rsidRDefault="002A5AE7" w:rsidP="004E5C78">
            <w:pPr>
              <w:spacing w:after="0"/>
              <w:rPr>
                <w:rFonts w:eastAsia="Calibri" w:cs="Arial"/>
                <w:sz w:val="22"/>
                <w:szCs w:val="22"/>
              </w:rPr>
            </w:pPr>
            <w:r>
              <w:rPr>
                <w:rFonts w:eastAsia="Calibri" w:cs="Arial"/>
                <w:sz w:val="22"/>
                <w:szCs w:val="22"/>
              </w:rPr>
              <w:t>SE</w:t>
            </w:r>
            <w:r w:rsidR="004E5C78">
              <w:rPr>
                <w:rFonts w:eastAsia="Calibri" w:cs="Arial"/>
                <w:sz w:val="22"/>
                <w:szCs w:val="22"/>
              </w:rPr>
              <w:t>,</w:t>
            </w:r>
            <w:r w:rsidR="004E5C78" w:rsidRPr="002A439E">
              <w:rPr>
                <w:rFonts w:eastAsia="Calibri" w:cs="Arial"/>
                <w:sz w:val="22"/>
                <w:szCs w:val="22"/>
              </w:rPr>
              <w:t xml:space="preserve"> p. SA-1</w:t>
            </w:r>
            <w:r w:rsidR="003333A0">
              <w:rPr>
                <w:rFonts w:eastAsia="Calibri" w:cs="Arial"/>
                <w:sz w:val="22"/>
                <w:szCs w:val="22"/>
              </w:rPr>
              <w:t>5,</w:t>
            </w:r>
            <w:r w:rsidR="004E5C78" w:rsidRPr="002A439E">
              <w:rPr>
                <w:rFonts w:eastAsia="Calibri" w:cs="Arial"/>
                <w:sz w:val="22"/>
                <w:szCs w:val="22"/>
              </w:rPr>
              <w:t xml:space="preserve"> Action</w:t>
            </w:r>
            <w:r w:rsidR="004E5C78">
              <w:rPr>
                <w:rFonts w:eastAsia="Calibri" w:cs="Arial"/>
                <w:sz w:val="22"/>
                <w:szCs w:val="22"/>
              </w:rPr>
              <w:t>, SA-6c,</w:t>
            </w:r>
          </w:p>
          <w:p w14:paraId="56673CEA" w14:textId="1ED1DF44" w:rsidR="002A439E" w:rsidRDefault="002A5AE7" w:rsidP="002A439E">
            <w:pPr>
              <w:spacing w:after="0"/>
              <w:rPr>
                <w:rFonts w:eastAsia="Calibri" w:cs="Arial"/>
                <w:sz w:val="22"/>
                <w:szCs w:val="22"/>
              </w:rPr>
            </w:pPr>
            <w:r>
              <w:rPr>
                <w:rFonts w:eastAsia="Calibri" w:cs="Arial"/>
                <w:sz w:val="22"/>
                <w:szCs w:val="22"/>
              </w:rPr>
              <w:t>SE</w:t>
            </w:r>
            <w:r w:rsidR="004E5C78">
              <w:rPr>
                <w:rFonts w:eastAsia="Calibri" w:cs="Arial"/>
                <w:sz w:val="22"/>
                <w:szCs w:val="22"/>
              </w:rPr>
              <w:t>,</w:t>
            </w:r>
            <w:r w:rsidR="004E5C78" w:rsidRPr="002A439E">
              <w:rPr>
                <w:rFonts w:eastAsia="Calibri" w:cs="Arial"/>
                <w:sz w:val="22"/>
                <w:szCs w:val="22"/>
              </w:rPr>
              <w:t xml:space="preserve"> p. SA-1</w:t>
            </w:r>
            <w:r w:rsidR="003333A0">
              <w:rPr>
                <w:rFonts w:eastAsia="Calibri" w:cs="Arial"/>
                <w:sz w:val="22"/>
                <w:szCs w:val="22"/>
              </w:rPr>
              <w:t>5,</w:t>
            </w:r>
            <w:r w:rsidR="004E5C78" w:rsidRPr="002A439E">
              <w:rPr>
                <w:rFonts w:eastAsia="Calibri" w:cs="Arial"/>
                <w:sz w:val="22"/>
                <w:szCs w:val="22"/>
              </w:rPr>
              <w:t xml:space="preserve"> Action</w:t>
            </w:r>
            <w:r w:rsidR="004E5C78">
              <w:rPr>
                <w:rFonts w:eastAsia="Calibri" w:cs="Arial"/>
                <w:sz w:val="22"/>
                <w:szCs w:val="22"/>
              </w:rPr>
              <w:t>, SA-6</w:t>
            </w:r>
            <w:r w:rsidR="0025177E">
              <w:rPr>
                <w:rFonts w:eastAsia="Calibri" w:cs="Arial"/>
                <w:sz w:val="22"/>
                <w:szCs w:val="22"/>
              </w:rPr>
              <w:t>e</w:t>
            </w:r>
          </w:p>
          <w:p w14:paraId="03F15DC6" w14:textId="1774F170" w:rsidR="00752783" w:rsidRPr="003D2BA1" w:rsidRDefault="00752783" w:rsidP="00560DE4">
            <w:pPr>
              <w:spacing w:after="0"/>
              <w:rPr>
                <w:rFonts w:eastAsia="Calibri" w:cs="Arial"/>
                <w:sz w:val="22"/>
                <w:szCs w:val="22"/>
              </w:rPr>
            </w:pP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3BE8BC3C" w14:textId="685AF18D" w:rsidR="00437EDF" w:rsidRDefault="00684E03" w:rsidP="0043426F">
            <w:pPr>
              <w:spacing w:after="0"/>
              <w:rPr>
                <w:rFonts w:ascii="Arial Narrow" w:eastAsia="Calibri" w:hAnsi="Arial Narrow"/>
              </w:rPr>
            </w:pPr>
            <w:r>
              <w:rPr>
                <w:rFonts w:ascii="Arial Narrow" w:eastAsia="Calibri" w:hAnsi="Arial Narrow"/>
              </w:rPr>
              <w:t>Yes</w:t>
            </w:r>
          </w:p>
          <w:p w14:paraId="121F7174" w14:textId="2653DA50" w:rsidR="005C6D78" w:rsidRDefault="005C6D78" w:rsidP="0043426F">
            <w:pPr>
              <w:spacing w:after="0"/>
              <w:rPr>
                <w:rFonts w:ascii="Arial Narrow" w:eastAsia="Calibri" w:hAnsi="Arial Narrow"/>
              </w:rPr>
            </w:pPr>
          </w:p>
        </w:tc>
        <w:tc>
          <w:tcPr>
            <w:tcW w:w="4797" w:type="dxa"/>
          </w:tcPr>
          <w:p w14:paraId="7CD8901A" w14:textId="6797ED55" w:rsidR="00DB2AB4" w:rsidRPr="00DB2AB4" w:rsidRDefault="002A5AE7" w:rsidP="0052543E">
            <w:pPr>
              <w:spacing w:after="0"/>
              <w:rPr>
                <w:rFonts w:eastAsia="Calibri" w:cs="Arial"/>
                <w:color w:val="FF0000"/>
                <w:sz w:val="22"/>
                <w:szCs w:val="22"/>
              </w:rPr>
            </w:pPr>
            <w:r w:rsidRPr="00DE7831">
              <w:rPr>
                <w:rFonts w:eastAsia="Calibri" w:cs="Arial"/>
                <w:sz w:val="22"/>
                <w:szCs w:val="22"/>
              </w:rPr>
              <w:t>SE</w:t>
            </w:r>
            <w:r w:rsidR="00DB2AB4" w:rsidRPr="00DE7831">
              <w:rPr>
                <w:rFonts w:eastAsia="Calibri" w:cs="Arial"/>
                <w:sz w:val="22"/>
                <w:szCs w:val="22"/>
              </w:rPr>
              <w:t>, p. SA-14, Policy, SA 6-9</w:t>
            </w:r>
          </w:p>
          <w:p w14:paraId="4B8BF887" w14:textId="77777777" w:rsidR="007D3965" w:rsidRDefault="007D3965" w:rsidP="00D436FF">
            <w:pPr>
              <w:spacing w:after="0"/>
              <w:rPr>
                <w:rFonts w:eastAsia="Calibri" w:cs="Arial"/>
                <w:sz w:val="22"/>
                <w:szCs w:val="22"/>
                <w:u w:val="single"/>
              </w:rPr>
            </w:pPr>
          </w:p>
          <w:p w14:paraId="5B502C81" w14:textId="4DC91E8E" w:rsidR="00152F00" w:rsidRPr="00D20071" w:rsidRDefault="00152F00" w:rsidP="00D436FF">
            <w:pPr>
              <w:spacing w:after="0"/>
              <w:rPr>
                <w:rFonts w:eastAsia="Calibri" w:cs="Arial"/>
                <w:sz w:val="22"/>
                <w:szCs w:val="22"/>
                <w:u w:val="single"/>
              </w:rPr>
            </w:pP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72040651" w:rsidR="0043426F" w:rsidRDefault="00946FDA" w:rsidP="0043426F">
            <w:pPr>
              <w:spacing w:after="0"/>
              <w:rPr>
                <w:rFonts w:ascii="Arial Narrow" w:eastAsia="Calibri" w:hAnsi="Arial Narrow"/>
              </w:rPr>
            </w:pPr>
            <w:r>
              <w:rPr>
                <w:rFonts w:ascii="Arial Narrow" w:eastAsia="Calibri" w:hAnsi="Arial Narrow"/>
              </w:rPr>
              <w:t>Yes</w:t>
            </w:r>
          </w:p>
        </w:tc>
        <w:tc>
          <w:tcPr>
            <w:tcW w:w="4797" w:type="dxa"/>
          </w:tcPr>
          <w:p w14:paraId="2DFD479F" w14:textId="5FF9645C" w:rsidR="002A439E" w:rsidRDefault="002A5AE7" w:rsidP="002A439E">
            <w:pPr>
              <w:spacing w:after="0"/>
              <w:rPr>
                <w:rFonts w:eastAsia="Calibri" w:cs="Arial"/>
                <w:sz w:val="22"/>
                <w:szCs w:val="22"/>
              </w:rPr>
            </w:pPr>
            <w:r>
              <w:rPr>
                <w:rFonts w:eastAsia="Calibri" w:cs="Arial"/>
                <w:sz w:val="22"/>
                <w:szCs w:val="22"/>
              </w:rPr>
              <w:t>SE</w:t>
            </w:r>
            <w:r w:rsidR="00CA4D39">
              <w:rPr>
                <w:rFonts w:eastAsia="Calibri" w:cs="Arial"/>
                <w:sz w:val="22"/>
                <w:szCs w:val="22"/>
              </w:rPr>
              <w:t>,</w:t>
            </w:r>
            <w:r w:rsidR="002A439E">
              <w:rPr>
                <w:rFonts w:eastAsia="Calibri" w:cs="Arial"/>
                <w:sz w:val="22"/>
                <w:szCs w:val="22"/>
              </w:rPr>
              <w:t xml:space="preserve"> p. SA-13</w:t>
            </w:r>
            <w:r w:rsidR="00CA4D39">
              <w:rPr>
                <w:rFonts w:eastAsia="Calibri" w:cs="Arial"/>
                <w:sz w:val="22"/>
                <w:szCs w:val="22"/>
              </w:rPr>
              <w:t>,</w:t>
            </w:r>
            <w:r w:rsidR="002A439E">
              <w:rPr>
                <w:rFonts w:eastAsia="Calibri" w:cs="Arial"/>
                <w:sz w:val="22"/>
                <w:szCs w:val="22"/>
              </w:rPr>
              <w:t xml:space="preserve"> Policy </w:t>
            </w:r>
            <w:r w:rsidR="002A439E" w:rsidRPr="002A439E">
              <w:rPr>
                <w:rFonts w:eastAsia="Calibri" w:cs="Arial"/>
                <w:sz w:val="22"/>
                <w:szCs w:val="22"/>
              </w:rPr>
              <w:t>SA</w:t>
            </w:r>
            <w:r w:rsidR="00493A7E">
              <w:rPr>
                <w:rFonts w:eastAsia="Calibri" w:cs="Arial"/>
                <w:sz w:val="22"/>
                <w:szCs w:val="22"/>
              </w:rPr>
              <w:t xml:space="preserve"> </w:t>
            </w:r>
            <w:r w:rsidR="002A439E" w:rsidRPr="002A439E">
              <w:rPr>
                <w:rFonts w:eastAsia="Calibri" w:cs="Arial"/>
                <w:sz w:val="22"/>
                <w:szCs w:val="22"/>
              </w:rPr>
              <w:t>6</w:t>
            </w:r>
            <w:r w:rsidR="003B11C0">
              <w:rPr>
                <w:rFonts w:eastAsia="Calibri" w:cs="Arial"/>
                <w:sz w:val="22"/>
                <w:szCs w:val="22"/>
              </w:rPr>
              <w:t>-</w:t>
            </w:r>
            <w:r w:rsidR="002A439E" w:rsidRPr="002A439E">
              <w:rPr>
                <w:rFonts w:eastAsia="Calibri" w:cs="Arial"/>
                <w:sz w:val="22"/>
                <w:szCs w:val="22"/>
              </w:rPr>
              <w:t>1</w:t>
            </w:r>
            <w:r w:rsidR="00197598">
              <w:rPr>
                <w:rFonts w:eastAsia="Calibri" w:cs="Arial"/>
                <w:sz w:val="22"/>
                <w:szCs w:val="22"/>
              </w:rPr>
              <w:t>,</w:t>
            </w:r>
          </w:p>
          <w:p w14:paraId="1634C828" w14:textId="2F087096" w:rsidR="002A439E" w:rsidRDefault="002A5AE7" w:rsidP="002A439E">
            <w:pPr>
              <w:spacing w:after="0"/>
              <w:rPr>
                <w:rFonts w:eastAsia="Calibri" w:cs="Arial"/>
                <w:sz w:val="22"/>
                <w:szCs w:val="22"/>
              </w:rPr>
            </w:pPr>
            <w:r>
              <w:rPr>
                <w:rFonts w:eastAsia="Calibri" w:cs="Arial"/>
                <w:sz w:val="22"/>
                <w:szCs w:val="22"/>
              </w:rPr>
              <w:t>SE</w:t>
            </w:r>
            <w:r w:rsidR="00CA4D39">
              <w:rPr>
                <w:rFonts w:eastAsia="Calibri" w:cs="Arial"/>
                <w:sz w:val="22"/>
                <w:szCs w:val="22"/>
              </w:rPr>
              <w:t>,</w:t>
            </w:r>
            <w:r w:rsidR="002A439E" w:rsidRPr="002A439E">
              <w:rPr>
                <w:rFonts w:eastAsia="Calibri" w:cs="Arial"/>
                <w:sz w:val="22"/>
                <w:szCs w:val="22"/>
              </w:rPr>
              <w:t xml:space="preserve"> p. SA-1</w:t>
            </w:r>
            <w:r w:rsidR="00EC79C3">
              <w:rPr>
                <w:rFonts w:eastAsia="Calibri" w:cs="Arial"/>
                <w:sz w:val="22"/>
                <w:szCs w:val="22"/>
              </w:rPr>
              <w:t>4</w:t>
            </w:r>
            <w:r w:rsidR="00CA4D39">
              <w:rPr>
                <w:rFonts w:eastAsia="Calibri" w:cs="Arial"/>
                <w:sz w:val="22"/>
                <w:szCs w:val="22"/>
              </w:rPr>
              <w:t>,</w:t>
            </w:r>
            <w:r w:rsidR="002A439E" w:rsidRPr="002A439E">
              <w:rPr>
                <w:rFonts w:eastAsia="Calibri" w:cs="Arial"/>
                <w:sz w:val="22"/>
                <w:szCs w:val="22"/>
              </w:rPr>
              <w:t xml:space="preserve"> Policy SA 6-7</w:t>
            </w:r>
            <w:r w:rsidR="00197598">
              <w:rPr>
                <w:rFonts w:eastAsia="Calibri" w:cs="Arial"/>
                <w:sz w:val="22"/>
                <w:szCs w:val="22"/>
              </w:rPr>
              <w:t>,</w:t>
            </w:r>
          </w:p>
          <w:p w14:paraId="01EF5A50" w14:textId="28ECE282" w:rsidR="002A439E" w:rsidRDefault="002A5AE7" w:rsidP="002A439E">
            <w:pPr>
              <w:spacing w:after="0"/>
              <w:rPr>
                <w:rFonts w:eastAsia="Calibri" w:cs="Arial"/>
                <w:sz w:val="22"/>
                <w:szCs w:val="22"/>
              </w:rPr>
            </w:pPr>
            <w:r>
              <w:rPr>
                <w:rFonts w:eastAsia="Calibri" w:cs="Arial"/>
                <w:sz w:val="22"/>
                <w:szCs w:val="22"/>
              </w:rPr>
              <w:t>SE</w:t>
            </w:r>
            <w:r w:rsidR="00CA4D39">
              <w:rPr>
                <w:rFonts w:eastAsia="Calibri" w:cs="Arial"/>
                <w:sz w:val="22"/>
                <w:szCs w:val="22"/>
              </w:rPr>
              <w:t>,</w:t>
            </w:r>
            <w:r w:rsidR="002A439E" w:rsidRPr="002A439E">
              <w:rPr>
                <w:rFonts w:eastAsia="Calibri" w:cs="Arial"/>
                <w:sz w:val="22"/>
                <w:szCs w:val="22"/>
              </w:rPr>
              <w:t xml:space="preserve"> p. SA-1</w:t>
            </w:r>
            <w:r w:rsidR="00780C3B">
              <w:rPr>
                <w:rFonts w:eastAsia="Calibri" w:cs="Arial"/>
                <w:sz w:val="22"/>
                <w:szCs w:val="22"/>
              </w:rPr>
              <w:t>5</w:t>
            </w:r>
            <w:r w:rsidR="00CA4D39">
              <w:rPr>
                <w:rFonts w:eastAsia="Calibri" w:cs="Arial"/>
                <w:sz w:val="22"/>
                <w:szCs w:val="22"/>
              </w:rPr>
              <w:t>,</w:t>
            </w:r>
            <w:r w:rsidR="002A439E" w:rsidRPr="002A439E">
              <w:rPr>
                <w:rFonts w:eastAsia="Calibri" w:cs="Arial"/>
                <w:sz w:val="22"/>
                <w:szCs w:val="22"/>
              </w:rPr>
              <w:t xml:space="preserve"> Action SA-6a</w:t>
            </w:r>
          </w:p>
          <w:p w14:paraId="485D3066" w14:textId="5700F57C" w:rsidR="00FF2BA4" w:rsidRPr="003E161B" w:rsidRDefault="00FF2BA4" w:rsidP="00946FDA">
            <w:pPr>
              <w:spacing w:after="0"/>
              <w:rPr>
                <w:rFonts w:eastAsia="Calibri" w:cs="Arial"/>
                <w:sz w:val="22"/>
                <w:szCs w:val="22"/>
              </w:rPr>
            </w:pP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5B8FDE21" w:rsidR="00951EAD" w:rsidRDefault="00A24FB2" w:rsidP="0043426F">
            <w:pPr>
              <w:spacing w:after="0"/>
              <w:rPr>
                <w:rFonts w:ascii="Arial Narrow" w:eastAsia="Calibri" w:hAnsi="Arial Narrow"/>
              </w:rPr>
            </w:pPr>
            <w:r>
              <w:rPr>
                <w:rFonts w:ascii="Arial Narrow" w:eastAsia="Calibri" w:hAnsi="Arial Narrow"/>
              </w:rPr>
              <w:t>Yes</w:t>
            </w:r>
          </w:p>
        </w:tc>
        <w:tc>
          <w:tcPr>
            <w:tcW w:w="4797" w:type="dxa"/>
          </w:tcPr>
          <w:p w14:paraId="29EAF248" w14:textId="32907DD7" w:rsidR="00B25792" w:rsidRPr="00A24FB2" w:rsidRDefault="002A5AE7" w:rsidP="00CA4D39">
            <w:pPr>
              <w:spacing w:after="0"/>
              <w:rPr>
                <w:rFonts w:eastAsia="Calibri" w:cs="Arial"/>
                <w:sz w:val="22"/>
                <w:szCs w:val="22"/>
              </w:rPr>
            </w:pPr>
            <w:r w:rsidRPr="00A24FB2">
              <w:rPr>
                <w:rFonts w:eastAsia="Calibri" w:cs="Arial"/>
                <w:sz w:val="22"/>
                <w:szCs w:val="22"/>
              </w:rPr>
              <w:t>SE</w:t>
            </w:r>
            <w:r w:rsidR="00586734" w:rsidRPr="00A24FB2">
              <w:rPr>
                <w:rFonts w:eastAsia="Calibri" w:cs="Arial"/>
                <w:sz w:val="22"/>
                <w:szCs w:val="22"/>
              </w:rPr>
              <w:t>, p. SA-14, Policy SA 6-10</w:t>
            </w:r>
          </w:p>
          <w:p w14:paraId="66084A01" w14:textId="77777777" w:rsidR="00FF2BA4" w:rsidRDefault="00345750" w:rsidP="00345750">
            <w:pPr>
              <w:tabs>
                <w:tab w:val="left" w:pos="2953"/>
              </w:tabs>
              <w:spacing w:after="0"/>
              <w:rPr>
                <w:rFonts w:eastAsia="Calibri" w:cs="Arial"/>
                <w:sz w:val="22"/>
                <w:szCs w:val="22"/>
              </w:rPr>
            </w:pPr>
            <w:r>
              <w:rPr>
                <w:rFonts w:eastAsia="Calibri" w:cs="Arial"/>
                <w:sz w:val="22"/>
                <w:szCs w:val="22"/>
              </w:rPr>
              <w:tab/>
            </w:r>
          </w:p>
          <w:p w14:paraId="337A571B" w14:textId="2405F963" w:rsidR="00152F00" w:rsidRPr="003D2BA1" w:rsidRDefault="00152F00" w:rsidP="00345750">
            <w:pPr>
              <w:tabs>
                <w:tab w:val="left" w:pos="2953"/>
              </w:tabs>
              <w:spacing w:after="0"/>
              <w:rPr>
                <w:rFonts w:eastAsia="Calibri" w:cs="Arial"/>
                <w:sz w:val="22"/>
                <w:szCs w:val="22"/>
              </w:rPr>
            </w:pP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0A929C25" w14:textId="5064AF5E" w:rsidR="00E5403D" w:rsidRDefault="00395B46" w:rsidP="0043426F">
            <w:pPr>
              <w:spacing w:after="0"/>
              <w:rPr>
                <w:rFonts w:ascii="Arial Narrow" w:eastAsia="Calibri" w:hAnsi="Arial Narrow"/>
              </w:rPr>
            </w:pPr>
            <w:r>
              <w:rPr>
                <w:rFonts w:ascii="Arial Narrow" w:eastAsia="Calibri" w:hAnsi="Arial Narrow"/>
              </w:rPr>
              <w:t>Yes</w:t>
            </w:r>
          </w:p>
          <w:p w14:paraId="17E35AAC" w14:textId="081A24B2" w:rsidR="0043426F" w:rsidRPr="00E5403D" w:rsidRDefault="00E5403D" w:rsidP="00E5403D">
            <w:pPr>
              <w:tabs>
                <w:tab w:val="left" w:pos="1153"/>
              </w:tabs>
              <w:rPr>
                <w:rFonts w:ascii="Arial Narrow" w:eastAsia="Calibri" w:hAnsi="Arial Narrow"/>
              </w:rPr>
            </w:pPr>
            <w:r>
              <w:rPr>
                <w:rFonts w:ascii="Arial Narrow" w:eastAsia="Calibri" w:hAnsi="Arial Narrow"/>
              </w:rPr>
              <w:tab/>
            </w:r>
          </w:p>
        </w:tc>
        <w:tc>
          <w:tcPr>
            <w:tcW w:w="4797" w:type="dxa"/>
          </w:tcPr>
          <w:p w14:paraId="057DE5E9" w14:textId="7623A7AB" w:rsidR="0043426F" w:rsidRDefault="002A5AE7" w:rsidP="00CA4D39">
            <w:pPr>
              <w:spacing w:after="0"/>
              <w:rPr>
                <w:rFonts w:eastAsia="Calibri" w:cs="Arial"/>
                <w:sz w:val="22"/>
                <w:szCs w:val="22"/>
              </w:rPr>
            </w:pPr>
            <w:r>
              <w:rPr>
                <w:rFonts w:eastAsia="Calibri" w:cs="Arial"/>
                <w:sz w:val="22"/>
                <w:szCs w:val="22"/>
              </w:rPr>
              <w:t>SE</w:t>
            </w:r>
            <w:r w:rsidR="00CA4D39">
              <w:rPr>
                <w:rFonts w:eastAsia="Calibri" w:cs="Arial"/>
                <w:sz w:val="22"/>
                <w:szCs w:val="22"/>
              </w:rPr>
              <w:t>,</w:t>
            </w:r>
            <w:r w:rsidR="002A439E" w:rsidRPr="002A439E">
              <w:rPr>
                <w:rFonts w:eastAsia="Calibri" w:cs="Arial"/>
                <w:sz w:val="22"/>
                <w:szCs w:val="22"/>
              </w:rPr>
              <w:t xml:space="preserve"> p. SA-1</w:t>
            </w:r>
            <w:r w:rsidR="00C47C7E">
              <w:rPr>
                <w:rFonts w:eastAsia="Calibri" w:cs="Arial"/>
                <w:sz w:val="22"/>
                <w:szCs w:val="22"/>
              </w:rPr>
              <w:t>6</w:t>
            </w:r>
            <w:r w:rsidR="00CA4D39">
              <w:rPr>
                <w:rFonts w:eastAsia="Calibri" w:cs="Arial"/>
                <w:sz w:val="22"/>
                <w:szCs w:val="22"/>
              </w:rPr>
              <w:t>,</w:t>
            </w:r>
            <w:r w:rsidR="002A439E" w:rsidRPr="002A439E">
              <w:rPr>
                <w:rFonts w:eastAsia="Calibri" w:cs="Arial"/>
                <w:sz w:val="22"/>
                <w:szCs w:val="22"/>
              </w:rPr>
              <w:t xml:space="preserve"> Action SA-6g </w:t>
            </w:r>
          </w:p>
          <w:p w14:paraId="12906FB6" w14:textId="77777777" w:rsidR="00B25792" w:rsidRDefault="00B25792" w:rsidP="00395B46">
            <w:pPr>
              <w:spacing w:after="0"/>
              <w:rPr>
                <w:rFonts w:eastAsia="Calibri" w:cs="Arial"/>
                <w:sz w:val="22"/>
                <w:szCs w:val="22"/>
              </w:rPr>
            </w:pPr>
          </w:p>
          <w:p w14:paraId="781168EB" w14:textId="77777777" w:rsidR="0074147D" w:rsidRDefault="0074147D" w:rsidP="00395B46">
            <w:pPr>
              <w:spacing w:after="0"/>
              <w:rPr>
                <w:rFonts w:eastAsia="Calibri" w:cs="Arial"/>
                <w:sz w:val="22"/>
                <w:szCs w:val="22"/>
              </w:rPr>
            </w:pPr>
          </w:p>
          <w:p w14:paraId="52019D64" w14:textId="77777777" w:rsidR="00152F00" w:rsidRDefault="00152F00" w:rsidP="00395B46">
            <w:pPr>
              <w:spacing w:after="0"/>
              <w:rPr>
                <w:rFonts w:eastAsia="Calibri" w:cs="Arial"/>
                <w:sz w:val="22"/>
                <w:szCs w:val="22"/>
              </w:rPr>
            </w:pPr>
          </w:p>
          <w:p w14:paraId="357CEE4A" w14:textId="635F3C44" w:rsidR="00152F00" w:rsidRPr="003D2BA1" w:rsidRDefault="00152F00" w:rsidP="00395B46">
            <w:pPr>
              <w:spacing w:after="0"/>
              <w:rPr>
                <w:rFonts w:eastAsia="Calibri" w:cs="Arial"/>
                <w:sz w:val="22"/>
                <w:szCs w:val="22"/>
              </w:rPr>
            </w:pP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31408351" w14:textId="38E7AE1D" w:rsidR="0043426F" w:rsidRDefault="00234082" w:rsidP="0043426F">
            <w:pPr>
              <w:spacing w:after="0"/>
              <w:rPr>
                <w:rFonts w:ascii="Arial Narrow" w:eastAsia="Calibri" w:hAnsi="Arial Narrow"/>
              </w:rPr>
            </w:pPr>
            <w:r w:rsidRPr="00234082">
              <w:rPr>
                <w:rFonts w:ascii="Arial Narrow" w:eastAsia="Calibri" w:hAnsi="Arial Narrow"/>
              </w:rPr>
              <w:t>Yes</w:t>
            </w:r>
          </w:p>
        </w:tc>
        <w:tc>
          <w:tcPr>
            <w:tcW w:w="4797" w:type="dxa"/>
          </w:tcPr>
          <w:p w14:paraId="7C1E77C3" w14:textId="2E283245" w:rsidR="002A439E" w:rsidRPr="002A439E" w:rsidRDefault="002A5AE7" w:rsidP="002A439E">
            <w:pPr>
              <w:spacing w:after="0"/>
              <w:rPr>
                <w:rFonts w:eastAsia="Calibri" w:cs="Arial"/>
                <w:sz w:val="22"/>
                <w:szCs w:val="22"/>
              </w:rPr>
            </w:pPr>
            <w:r>
              <w:rPr>
                <w:rFonts w:eastAsia="Calibri" w:cs="Arial"/>
                <w:sz w:val="22"/>
                <w:szCs w:val="22"/>
              </w:rPr>
              <w:t>SE</w:t>
            </w:r>
            <w:r w:rsidR="00CA4D39">
              <w:rPr>
                <w:rFonts w:eastAsia="Calibri" w:cs="Arial"/>
                <w:sz w:val="22"/>
                <w:szCs w:val="22"/>
              </w:rPr>
              <w:t>,</w:t>
            </w:r>
            <w:r w:rsidR="002A439E" w:rsidRPr="002A439E">
              <w:rPr>
                <w:rFonts w:eastAsia="Calibri" w:cs="Arial"/>
                <w:sz w:val="22"/>
                <w:szCs w:val="22"/>
              </w:rPr>
              <w:t xml:space="preserve"> p. SA-1</w:t>
            </w:r>
            <w:r w:rsidR="005B677C">
              <w:rPr>
                <w:rFonts w:eastAsia="Calibri" w:cs="Arial"/>
                <w:sz w:val="22"/>
                <w:szCs w:val="22"/>
              </w:rPr>
              <w:t>4</w:t>
            </w:r>
            <w:r w:rsidR="00CA4D39">
              <w:rPr>
                <w:rFonts w:eastAsia="Calibri" w:cs="Arial"/>
                <w:sz w:val="22"/>
                <w:szCs w:val="22"/>
              </w:rPr>
              <w:t>,</w:t>
            </w:r>
            <w:r w:rsidR="002A439E">
              <w:rPr>
                <w:rFonts w:eastAsia="Calibri" w:cs="Arial"/>
                <w:sz w:val="22"/>
                <w:szCs w:val="22"/>
              </w:rPr>
              <w:t xml:space="preserve"> </w:t>
            </w:r>
            <w:r w:rsidR="002A439E" w:rsidRPr="002A439E">
              <w:rPr>
                <w:rFonts w:eastAsia="Calibri" w:cs="Arial"/>
                <w:sz w:val="22"/>
                <w:szCs w:val="22"/>
              </w:rPr>
              <w:t>Policy SA</w:t>
            </w:r>
            <w:r w:rsidR="004325FB">
              <w:rPr>
                <w:rFonts w:eastAsia="Calibri" w:cs="Arial"/>
                <w:sz w:val="22"/>
                <w:szCs w:val="22"/>
              </w:rPr>
              <w:t xml:space="preserve"> </w:t>
            </w:r>
            <w:r w:rsidR="002A439E" w:rsidRPr="002A439E">
              <w:rPr>
                <w:rFonts w:eastAsia="Calibri" w:cs="Arial"/>
                <w:sz w:val="22"/>
                <w:szCs w:val="22"/>
              </w:rPr>
              <w:t>6</w:t>
            </w:r>
            <w:r w:rsidR="00074D57">
              <w:rPr>
                <w:rFonts w:eastAsia="Calibri" w:cs="Arial"/>
                <w:sz w:val="22"/>
                <w:szCs w:val="22"/>
              </w:rPr>
              <w:t>-</w:t>
            </w:r>
            <w:r w:rsidR="002A439E" w:rsidRPr="002A439E">
              <w:rPr>
                <w:rFonts w:eastAsia="Calibri" w:cs="Arial"/>
                <w:sz w:val="22"/>
                <w:szCs w:val="22"/>
              </w:rPr>
              <w:t xml:space="preserve">7 </w:t>
            </w:r>
          </w:p>
          <w:p w14:paraId="5CF89053" w14:textId="77777777" w:rsidR="00B25792" w:rsidRDefault="00B25792" w:rsidP="0043426F">
            <w:pPr>
              <w:spacing w:after="0"/>
              <w:rPr>
                <w:rFonts w:eastAsia="Calibri" w:cs="Arial"/>
                <w:sz w:val="22"/>
                <w:szCs w:val="22"/>
              </w:rPr>
            </w:pPr>
          </w:p>
          <w:p w14:paraId="12FA8129" w14:textId="7DCCB7A4" w:rsidR="00152F00" w:rsidRPr="003D2BA1" w:rsidRDefault="00152F00" w:rsidP="0043426F">
            <w:pPr>
              <w:spacing w:after="0"/>
              <w:rPr>
                <w:rFonts w:eastAsia="Calibri" w:cs="Arial"/>
                <w:sz w:val="22"/>
                <w:szCs w:val="22"/>
              </w:rPr>
            </w:pP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60BBAF50" w:rsidR="0043426F" w:rsidRDefault="00CC7D1F" w:rsidP="0043426F">
            <w:pPr>
              <w:spacing w:after="0"/>
              <w:rPr>
                <w:rFonts w:ascii="Arial Narrow" w:eastAsia="Calibri" w:hAnsi="Arial Narrow"/>
              </w:rPr>
            </w:pPr>
            <w:r>
              <w:rPr>
                <w:rFonts w:ascii="Arial Narrow" w:eastAsia="Calibri" w:hAnsi="Arial Narrow"/>
              </w:rPr>
              <w:t>Yes</w:t>
            </w:r>
          </w:p>
        </w:tc>
        <w:tc>
          <w:tcPr>
            <w:tcW w:w="4797" w:type="dxa"/>
          </w:tcPr>
          <w:p w14:paraId="60D8B195" w14:textId="3EC4C9C6" w:rsidR="00CB5E79" w:rsidRDefault="002A5AE7" w:rsidP="002A439E">
            <w:pPr>
              <w:spacing w:after="0"/>
              <w:rPr>
                <w:rFonts w:eastAsia="Calibri" w:cs="Arial"/>
                <w:sz w:val="22"/>
                <w:szCs w:val="22"/>
              </w:rPr>
            </w:pPr>
            <w:r>
              <w:rPr>
                <w:rFonts w:eastAsia="Calibri" w:cs="Arial"/>
                <w:sz w:val="22"/>
                <w:szCs w:val="22"/>
              </w:rPr>
              <w:t>SE</w:t>
            </w:r>
            <w:r w:rsidR="00CA4D39">
              <w:rPr>
                <w:rFonts w:eastAsia="Calibri" w:cs="Arial"/>
                <w:sz w:val="22"/>
                <w:szCs w:val="22"/>
              </w:rPr>
              <w:t>,</w:t>
            </w:r>
            <w:r w:rsidR="002A439E">
              <w:rPr>
                <w:rFonts w:eastAsia="Calibri" w:cs="Arial"/>
                <w:sz w:val="22"/>
                <w:szCs w:val="22"/>
              </w:rPr>
              <w:t xml:space="preserve"> p. SA-1</w:t>
            </w:r>
            <w:r w:rsidR="0071496F">
              <w:rPr>
                <w:rFonts w:eastAsia="Calibri" w:cs="Arial"/>
                <w:sz w:val="22"/>
                <w:szCs w:val="22"/>
              </w:rPr>
              <w:t>5</w:t>
            </w:r>
            <w:r w:rsidR="00CA4D39">
              <w:rPr>
                <w:rFonts w:eastAsia="Calibri" w:cs="Arial"/>
                <w:sz w:val="22"/>
                <w:szCs w:val="22"/>
              </w:rPr>
              <w:t>,</w:t>
            </w:r>
            <w:r w:rsidR="002A439E">
              <w:rPr>
                <w:rFonts w:eastAsia="Calibri" w:cs="Arial"/>
                <w:sz w:val="22"/>
                <w:szCs w:val="22"/>
              </w:rPr>
              <w:t xml:space="preserve"> Action SA-6d</w:t>
            </w:r>
            <w:r w:rsidR="002A439E" w:rsidRPr="002A439E">
              <w:rPr>
                <w:rFonts w:eastAsia="Calibri" w:cs="Arial"/>
                <w:sz w:val="22"/>
                <w:szCs w:val="22"/>
              </w:rPr>
              <w:t xml:space="preserve"> </w:t>
            </w:r>
          </w:p>
          <w:p w14:paraId="3A0A3213" w14:textId="77777777" w:rsidR="00B25792" w:rsidRDefault="00B25792" w:rsidP="00CC7D1F">
            <w:pPr>
              <w:spacing w:after="0"/>
              <w:rPr>
                <w:rFonts w:eastAsia="Calibri" w:cs="Arial"/>
                <w:color w:val="FF0000"/>
                <w:sz w:val="22"/>
                <w:szCs w:val="22"/>
              </w:rPr>
            </w:pPr>
          </w:p>
          <w:p w14:paraId="60D82F1E" w14:textId="427277F9" w:rsidR="00152F00" w:rsidRPr="001D5D18" w:rsidRDefault="00152F00" w:rsidP="00CC7D1F">
            <w:pPr>
              <w:spacing w:after="0"/>
              <w:rPr>
                <w:rFonts w:eastAsia="Calibri" w:cs="Arial"/>
                <w:color w:val="FF0000"/>
                <w:sz w:val="22"/>
                <w:szCs w:val="22"/>
              </w:rPr>
            </w:pP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23682BA8" w:rsidR="009402EF" w:rsidRDefault="006223AF" w:rsidP="0043426F">
            <w:pPr>
              <w:spacing w:after="0"/>
              <w:rPr>
                <w:rFonts w:ascii="Arial Narrow" w:eastAsia="Calibri" w:hAnsi="Arial Narrow"/>
              </w:rPr>
            </w:pPr>
            <w:r>
              <w:rPr>
                <w:rFonts w:ascii="Arial Narrow" w:eastAsia="Calibri" w:hAnsi="Arial Narrow"/>
              </w:rPr>
              <w:t>Yes</w:t>
            </w:r>
          </w:p>
        </w:tc>
        <w:tc>
          <w:tcPr>
            <w:tcW w:w="4797" w:type="dxa"/>
          </w:tcPr>
          <w:p w14:paraId="6A7C1FE1" w14:textId="39E2C0E3" w:rsidR="00FC36AB" w:rsidRDefault="002A5AE7" w:rsidP="002A439E">
            <w:pPr>
              <w:spacing w:after="0"/>
              <w:rPr>
                <w:rFonts w:eastAsia="Calibri" w:cs="Arial"/>
                <w:sz w:val="22"/>
                <w:szCs w:val="22"/>
              </w:rPr>
            </w:pPr>
            <w:r>
              <w:rPr>
                <w:rFonts w:eastAsia="Calibri" w:cs="Arial"/>
                <w:sz w:val="22"/>
                <w:szCs w:val="22"/>
              </w:rPr>
              <w:t>SE</w:t>
            </w:r>
            <w:r w:rsidR="00CA4D39">
              <w:rPr>
                <w:rFonts w:eastAsia="Calibri" w:cs="Arial"/>
                <w:sz w:val="22"/>
                <w:szCs w:val="22"/>
              </w:rPr>
              <w:t>,</w:t>
            </w:r>
            <w:r w:rsidR="002A439E" w:rsidRPr="002A439E">
              <w:rPr>
                <w:rFonts w:eastAsia="Calibri" w:cs="Arial"/>
                <w:sz w:val="22"/>
                <w:szCs w:val="22"/>
              </w:rPr>
              <w:t xml:space="preserve"> p. SA-13</w:t>
            </w:r>
            <w:r w:rsidR="00CA4D39">
              <w:rPr>
                <w:rFonts w:eastAsia="Calibri" w:cs="Arial"/>
                <w:sz w:val="22"/>
                <w:szCs w:val="22"/>
              </w:rPr>
              <w:t>,</w:t>
            </w:r>
            <w:r w:rsidR="002A439E" w:rsidRPr="002A439E">
              <w:rPr>
                <w:rFonts w:eastAsia="Calibri" w:cs="Arial"/>
                <w:sz w:val="22"/>
                <w:szCs w:val="22"/>
              </w:rPr>
              <w:t xml:space="preserve"> Policy SA</w:t>
            </w:r>
            <w:r w:rsidR="00FC36AB">
              <w:rPr>
                <w:rFonts w:eastAsia="Calibri" w:cs="Arial"/>
                <w:sz w:val="22"/>
                <w:szCs w:val="22"/>
              </w:rPr>
              <w:t xml:space="preserve"> </w:t>
            </w:r>
            <w:r w:rsidR="002A439E" w:rsidRPr="002A439E">
              <w:rPr>
                <w:rFonts w:eastAsia="Calibri" w:cs="Arial"/>
                <w:sz w:val="22"/>
                <w:szCs w:val="22"/>
              </w:rPr>
              <w:t>6</w:t>
            </w:r>
            <w:r w:rsidR="00FC36AB">
              <w:rPr>
                <w:rFonts w:eastAsia="Calibri" w:cs="Arial"/>
                <w:sz w:val="22"/>
                <w:szCs w:val="22"/>
              </w:rPr>
              <w:t>-</w:t>
            </w:r>
            <w:r w:rsidR="002A439E" w:rsidRPr="002A439E">
              <w:rPr>
                <w:rFonts w:eastAsia="Calibri" w:cs="Arial"/>
                <w:sz w:val="22"/>
                <w:szCs w:val="22"/>
              </w:rPr>
              <w:t>4</w:t>
            </w:r>
            <w:r w:rsidR="00D37D9B">
              <w:rPr>
                <w:rFonts w:eastAsia="Calibri" w:cs="Arial"/>
                <w:sz w:val="22"/>
                <w:szCs w:val="22"/>
              </w:rPr>
              <w:t>,</w:t>
            </w:r>
          </w:p>
          <w:p w14:paraId="2122482C" w14:textId="59A557DB" w:rsidR="002A439E" w:rsidRDefault="002A5AE7" w:rsidP="002A439E">
            <w:pPr>
              <w:spacing w:after="0"/>
              <w:rPr>
                <w:rFonts w:eastAsia="Calibri" w:cs="Arial"/>
                <w:sz w:val="22"/>
                <w:szCs w:val="22"/>
              </w:rPr>
            </w:pPr>
            <w:r>
              <w:rPr>
                <w:rFonts w:eastAsia="Calibri" w:cs="Arial"/>
                <w:sz w:val="22"/>
                <w:szCs w:val="22"/>
              </w:rPr>
              <w:t>SE</w:t>
            </w:r>
            <w:r w:rsidR="00CA4D39">
              <w:rPr>
                <w:rFonts w:eastAsia="Calibri" w:cs="Arial"/>
                <w:sz w:val="22"/>
                <w:szCs w:val="22"/>
              </w:rPr>
              <w:t>,</w:t>
            </w:r>
            <w:r w:rsidR="002A439E" w:rsidRPr="002A439E">
              <w:rPr>
                <w:rFonts w:eastAsia="Calibri" w:cs="Arial"/>
                <w:sz w:val="22"/>
                <w:szCs w:val="22"/>
              </w:rPr>
              <w:t xml:space="preserve"> p. SA-1</w:t>
            </w:r>
            <w:r w:rsidR="000644AA">
              <w:rPr>
                <w:rFonts w:eastAsia="Calibri" w:cs="Arial"/>
                <w:sz w:val="22"/>
                <w:szCs w:val="22"/>
              </w:rPr>
              <w:t>6</w:t>
            </w:r>
            <w:r w:rsidR="00CA4D39">
              <w:rPr>
                <w:rFonts w:eastAsia="Calibri" w:cs="Arial"/>
                <w:sz w:val="22"/>
                <w:szCs w:val="22"/>
              </w:rPr>
              <w:t>,</w:t>
            </w:r>
            <w:r w:rsidR="002A439E" w:rsidRPr="002A439E">
              <w:rPr>
                <w:rFonts w:eastAsia="Calibri" w:cs="Arial"/>
                <w:sz w:val="22"/>
                <w:szCs w:val="22"/>
              </w:rPr>
              <w:t xml:space="preserve"> Action SA-6h</w:t>
            </w:r>
          </w:p>
          <w:p w14:paraId="36088DCF" w14:textId="3D2E4BEF" w:rsidR="00B25792" w:rsidRPr="003D2BA1" w:rsidRDefault="00B25792" w:rsidP="009565BD">
            <w:pPr>
              <w:spacing w:after="0"/>
              <w:rPr>
                <w:rFonts w:eastAsia="Calibri" w:cs="Arial"/>
                <w:sz w:val="22"/>
                <w:szCs w:val="22"/>
              </w:rPr>
            </w:pPr>
          </w:p>
        </w:tc>
      </w:tr>
      <w:tr w:rsidR="0043426F" w14:paraId="5743EEBE" w14:textId="77777777" w:rsidTr="0063621B">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5F9424D2" w14:textId="76BE5BFA" w:rsidR="0043426F" w:rsidRDefault="00E976FA" w:rsidP="0043426F">
            <w:pPr>
              <w:spacing w:after="0"/>
              <w:rPr>
                <w:rFonts w:ascii="Arial Narrow" w:eastAsia="Calibri" w:hAnsi="Arial Narrow"/>
              </w:rPr>
            </w:pPr>
            <w:r>
              <w:rPr>
                <w:rFonts w:ascii="Arial Narrow" w:eastAsia="Calibri" w:hAnsi="Arial Narrow"/>
              </w:rPr>
              <w:t>Yes</w:t>
            </w:r>
          </w:p>
        </w:tc>
        <w:tc>
          <w:tcPr>
            <w:tcW w:w="4797" w:type="dxa"/>
          </w:tcPr>
          <w:p w14:paraId="7AEA070C" w14:textId="6364F220" w:rsidR="00567792" w:rsidRPr="00E976FA" w:rsidRDefault="00567792" w:rsidP="00567792">
            <w:pPr>
              <w:spacing w:after="0"/>
              <w:rPr>
                <w:rFonts w:eastAsia="Calibri" w:cs="Arial"/>
                <w:sz w:val="22"/>
                <w:szCs w:val="22"/>
              </w:rPr>
            </w:pPr>
            <w:r w:rsidRPr="00E976FA">
              <w:rPr>
                <w:rFonts w:eastAsia="Calibri" w:cs="Arial"/>
                <w:sz w:val="22"/>
                <w:szCs w:val="22"/>
              </w:rPr>
              <w:t>SE, p. SA-14 Policy SA 6-12</w:t>
            </w:r>
            <w:r w:rsidR="003F7E58" w:rsidRPr="00E976FA">
              <w:rPr>
                <w:rFonts w:eastAsia="Calibri" w:cs="Arial"/>
                <w:sz w:val="22"/>
                <w:szCs w:val="22"/>
              </w:rPr>
              <w:t>,</w:t>
            </w:r>
          </w:p>
          <w:p w14:paraId="4BFA4CBD" w14:textId="78950E74" w:rsidR="001E5EE7" w:rsidRPr="00E976FA" w:rsidRDefault="002A5AE7" w:rsidP="00CA4D39">
            <w:pPr>
              <w:spacing w:after="0"/>
              <w:rPr>
                <w:rFonts w:eastAsia="Calibri" w:cs="Arial"/>
                <w:sz w:val="22"/>
                <w:szCs w:val="22"/>
              </w:rPr>
            </w:pPr>
            <w:r w:rsidRPr="00E976FA">
              <w:rPr>
                <w:rFonts w:eastAsia="Calibri" w:cs="Arial"/>
                <w:sz w:val="22"/>
                <w:szCs w:val="22"/>
              </w:rPr>
              <w:t>SE</w:t>
            </w:r>
            <w:r w:rsidR="00CA4D39" w:rsidRPr="00E976FA">
              <w:rPr>
                <w:rFonts w:eastAsia="Calibri" w:cs="Arial"/>
                <w:sz w:val="22"/>
                <w:szCs w:val="22"/>
              </w:rPr>
              <w:t>,</w:t>
            </w:r>
            <w:r w:rsidR="002A439E" w:rsidRPr="00E976FA">
              <w:rPr>
                <w:rFonts w:eastAsia="Calibri" w:cs="Arial"/>
                <w:sz w:val="22"/>
                <w:szCs w:val="22"/>
              </w:rPr>
              <w:t xml:space="preserve"> p. SA-1</w:t>
            </w:r>
            <w:r w:rsidR="00C50C7F" w:rsidRPr="00E976FA">
              <w:rPr>
                <w:rFonts w:eastAsia="Calibri" w:cs="Arial"/>
                <w:sz w:val="22"/>
                <w:szCs w:val="22"/>
              </w:rPr>
              <w:t>5</w:t>
            </w:r>
            <w:r w:rsidR="00CA4D39" w:rsidRPr="00E976FA">
              <w:rPr>
                <w:rFonts w:eastAsia="Calibri" w:cs="Arial"/>
                <w:sz w:val="22"/>
                <w:szCs w:val="22"/>
              </w:rPr>
              <w:t>, Action</w:t>
            </w:r>
            <w:r w:rsidR="002A439E" w:rsidRPr="00E976FA">
              <w:rPr>
                <w:rFonts w:eastAsia="Calibri" w:cs="Arial"/>
                <w:sz w:val="22"/>
                <w:szCs w:val="22"/>
              </w:rPr>
              <w:t xml:space="preserve"> SA-6e</w:t>
            </w:r>
          </w:p>
          <w:p w14:paraId="0B00B74C" w14:textId="77777777" w:rsidR="00B25792" w:rsidRDefault="00B25792" w:rsidP="00567792">
            <w:pPr>
              <w:spacing w:after="0"/>
              <w:rPr>
                <w:rFonts w:eastAsia="Calibri" w:cs="Arial"/>
                <w:sz w:val="22"/>
                <w:szCs w:val="22"/>
              </w:rPr>
            </w:pPr>
          </w:p>
          <w:p w14:paraId="51557A5C" w14:textId="5896B9EF" w:rsidR="00152F00" w:rsidRPr="003D2BA1" w:rsidRDefault="00152F00" w:rsidP="00567792">
            <w:pPr>
              <w:spacing w:after="0"/>
              <w:rPr>
                <w:rFonts w:eastAsia="Calibri" w:cs="Arial"/>
                <w:sz w:val="22"/>
                <w:szCs w:val="22"/>
              </w:rPr>
            </w:pP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1EAE805D" w:rsidR="0043426F" w:rsidRDefault="00E00D44" w:rsidP="0043426F">
            <w:pPr>
              <w:spacing w:after="0"/>
              <w:rPr>
                <w:rFonts w:ascii="Arial Narrow" w:eastAsia="Calibri" w:hAnsi="Arial Narrow"/>
              </w:rPr>
            </w:pPr>
            <w:r>
              <w:rPr>
                <w:rFonts w:ascii="Arial Narrow" w:eastAsia="Calibri" w:hAnsi="Arial Narrow"/>
              </w:rPr>
              <w:t>Yes</w:t>
            </w:r>
          </w:p>
        </w:tc>
        <w:tc>
          <w:tcPr>
            <w:tcW w:w="4797" w:type="dxa"/>
          </w:tcPr>
          <w:p w14:paraId="1351EF0C" w14:textId="5975D2E4" w:rsidR="006D03B3" w:rsidRDefault="002A5AE7" w:rsidP="00CB5E79">
            <w:pPr>
              <w:spacing w:after="0"/>
              <w:rPr>
                <w:rFonts w:eastAsia="Calibri" w:cs="Arial"/>
                <w:sz w:val="22"/>
                <w:szCs w:val="22"/>
              </w:rPr>
            </w:pPr>
            <w:r>
              <w:rPr>
                <w:rFonts w:eastAsia="Calibri" w:cs="Arial"/>
                <w:sz w:val="22"/>
                <w:szCs w:val="22"/>
              </w:rPr>
              <w:t>SE</w:t>
            </w:r>
            <w:r w:rsidR="00CB5E79" w:rsidRPr="00CB5E79">
              <w:rPr>
                <w:rFonts w:eastAsia="Calibri" w:cs="Arial"/>
                <w:sz w:val="22"/>
                <w:szCs w:val="22"/>
              </w:rPr>
              <w:t>, p. SA-7, Policy SA 3-8</w:t>
            </w:r>
            <w:r w:rsidR="00B977DA">
              <w:rPr>
                <w:rFonts w:eastAsia="Calibri" w:cs="Arial"/>
                <w:sz w:val="22"/>
                <w:szCs w:val="22"/>
              </w:rPr>
              <w:t>,</w:t>
            </w:r>
          </w:p>
          <w:p w14:paraId="4CE38E1E" w14:textId="77777777" w:rsidR="003C647C" w:rsidRDefault="002A5AE7" w:rsidP="009662EF">
            <w:pPr>
              <w:spacing w:after="0"/>
              <w:rPr>
                <w:rFonts w:cs="Arial"/>
                <w:sz w:val="22"/>
                <w:szCs w:val="22"/>
              </w:rPr>
            </w:pPr>
            <w:r w:rsidRPr="000436A0">
              <w:rPr>
                <w:rFonts w:eastAsia="Calibri" w:cs="Arial"/>
                <w:sz w:val="22"/>
                <w:szCs w:val="22"/>
              </w:rPr>
              <w:t>SE</w:t>
            </w:r>
            <w:r w:rsidR="00586171" w:rsidRPr="000436A0">
              <w:rPr>
                <w:rFonts w:cs="Arial"/>
                <w:sz w:val="22"/>
                <w:szCs w:val="22"/>
              </w:rPr>
              <w:t>, p. SA-1</w:t>
            </w:r>
            <w:r w:rsidR="00E976FA" w:rsidRPr="000436A0">
              <w:rPr>
                <w:rFonts w:cs="Arial"/>
                <w:sz w:val="22"/>
                <w:szCs w:val="22"/>
              </w:rPr>
              <w:t>6</w:t>
            </w:r>
            <w:r w:rsidR="00586171" w:rsidRPr="000436A0">
              <w:rPr>
                <w:rFonts w:cs="Arial"/>
                <w:sz w:val="22"/>
                <w:szCs w:val="22"/>
              </w:rPr>
              <w:t xml:space="preserve">, </w:t>
            </w:r>
            <w:r w:rsidR="00FD0B81" w:rsidRPr="000436A0">
              <w:rPr>
                <w:rFonts w:cs="Arial"/>
                <w:sz w:val="22"/>
                <w:szCs w:val="22"/>
              </w:rPr>
              <w:t xml:space="preserve">Action SA-6j </w:t>
            </w:r>
          </w:p>
          <w:p w14:paraId="4D671C44" w14:textId="24DCFD06" w:rsidR="009F4813" w:rsidRPr="002A439E" w:rsidRDefault="009F4813" w:rsidP="009662EF">
            <w:pPr>
              <w:spacing w:after="0"/>
              <w:rPr>
                <w:rFonts w:eastAsia="Calibri" w:cs="Arial"/>
                <w:sz w:val="22"/>
                <w:szCs w:val="22"/>
                <w:highlight w:val="yellow"/>
              </w:rPr>
            </w:pP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66E4F017" w:rsidR="0043426F" w:rsidRPr="00587AE3" w:rsidRDefault="003A224C" w:rsidP="0043426F">
            <w:pPr>
              <w:spacing w:after="0"/>
              <w:rPr>
                <w:rFonts w:ascii="Arial Narrow" w:eastAsia="Calibri" w:hAnsi="Arial Narrow"/>
                <w:highlight w:val="green"/>
              </w:rPr>
            </w:pPr>
            <w:r w:rsidRPr="003A224C">
              <w:rPr>
                <w:rFonts w:ascii="Arial Narrow" w:eastAsia="Calibri" w:hAnsi="Arial Narrow"/>
              </w:rPr>
              <w:t>Yes</w:t>
            </w:r>
          </w:p>
        </w:tc>
        <w:tc>
          <w:tcPr>
            <w:tcW w:w="4797" w:type="dxa"/>
          </w:tcPr>
          <w:p w14:paraId="2B48B503" w14:textId="28E6495A" w:rsidR="003C647C" w:rsidRDefault="002A5AE7" w:rsidP="001F4A07">
            <w:pPr>
              <w:spacing w:after="0"/>
              <w:rPr>
                <w:rFonts w:eastAsia="Calibri" w:cs="Arial"/>
                <w:sz w:val="22"/>
                <w:szCs w:val="22"/>
              </w:rPr>
            </w:pPr>
            <w:r>
              <w:rPr>
                <w:rFonts w:eastAsia="Calibri" w:cs="Arial"/>
                <w:sz w:val="22"/>
                <w:szCs w:val="22"/>
              </w:rPr>
              <w:t>SE</w:t>
            </w:r>
            <w:r w:rsidR="001F4A07">
              <w:rPr>
                <w:rFonts w:eastAsia="Calibri" w:cs="Arial"/>
                <w:sz w:val="22"/>
                <w:szCs w:val="22"/>
              </w:rPr>
              <w:t>,</w:t>
            </w:r>
            <w:r w:rsidR="001F4A07" w:rsidRPr="002A439E">
              <w:rPr>
                <w:rFonts w:eastAsia="Calibri" w:cs="Arial"/>
                <w:sz w:val="22"/>
                <w:szCs w:val="22"/>
              </w:rPr>
              <w:t xml:space="preserve"> p. SA-1</w:t>
            </w:r>
            <w:r w:rsidR="000436A0">
              <w:rPr>
                <w:rFonts w:eastAsia="Calibri" w:cs="Arial"/>
                <w:sz w:val="22"/>
                <w:szCs w:val="22"/>
              </w:rPr>
              <w:t>5</w:t>
            </w:r>
            <w:r w:rsidR="001F4A07">
              <w:rPr>
                <w:rFonts w:eastAsia="Calibri" w:cs="Arial"/>
                <w:sz w:val="22"/>
                <w:szCs w:val="22"/>
              </w:rPr>
              <w:t>, Action</w:t>
            </w:r>
            <w:r w:rsidR="001F4A07" w:rsidRPr="002A439E">
              <w:rPr>
                <w:rFonts w:eastAsia="Calibri" w:cs="Arial"/>
                <w:sz w:val="22"/>
                <w:szCs w:val="22"/>
              </w:rPr>
              <w:t xml:space="preserve"> SA-6e,</w:t>
            </w:r>
          </w:p>
          <w:p w14:paraId="790426F3" w14:textId="70709360" w:rsidR="001F4A07" w:rsidRDefault="002A5AE7" w:rsidP="001F4A07">
            <w:pPr>
              <w:spacing w:after="0"/>
              <w:rPr>
                <w:rFonts w:eastAsia="Calibri" w:cs="Arial"/>
                <w:sz w:val="22"/>
                <w:szCs w:val="22"/>
              </w:rPr>
            </w:pPr>
            <w:r>
              <w:rPr>
                <w:rFonts w:eastAsia="Calibri" w:cs="Arial"/>
                <w:sz w:val="22"/>
                <w:szCs w:val="22"/>
              </w:rPr>
              <w:t>SE</w:t>
            </w:r>
            <w:r w:rsidR="001F4A07">
              <w:rPr>
                <w:rFonts w:eastAsia="Calibri" w:cs="Arial"/>
                <w:sz w:val="22"/>
                <w:szCs w:val="22"/>
              </w:rPr>
              <w:t>,</w:t>
            </w:r>
            <w:r w:rsidR="001F4A07" w:rsidRPr="002A439E">
              <w:rPr>
                <w:rFonts w:eastAsia="Calibri" w:cs="Arial"/>
                <w:sz w:val="22"/>
                <w:szCs w:val="22"/>
              </w:rPr>
              <w:t xml:space="preserve"> p. SA-1</w:t>
            </w:r>
            <w:r w:rsidR="000436A0">
              <w:rPr>
                <w:rFonts w:eastAsia="Calibri" w:cs="Arial"/>
                <w:sz w:val="22"/>
                <w:szCs w:val="22"/>
              </w:rPr>
              <w:t>6</w:t>
            </w:r>
            <w:r w:rsidR="001F4A07">
              <w:rPr>
                <w:rFonts w:eastAsia="Calibri" w:cs="Arial"/>
                <w:sz w:val="22"/>
                <w:szCs w:val="22"/>
              </w:rPr>
              <w:t>, Action</w:t>
            </w:r>
            <w:r w:rsidR="001F4A07" w:rsidRPr="002A439E">
              <w:rPr>
                <w:rFonts w:eastAsia="Calibri" w:cs="Arial"/>
                <w:sz w:val="22"/>
                <w:szCs w:val="22"/>
              </w:rPr>
              <w:t xml:space="preserve"> SA-6</w:t>
            </w:r>
            <w:r w:rsidR="001F4A07">
              <w:rPr>
                <w:rFonts w:eastAsia="Calibri" w:cs="Arial"/>
                <w:sz w:val="22"/>
                <w:szCs w:val="22"/>
              </w:rPr>
              <w:t>f</w:t>
            </w:r>
            <w:r w:rsidR="001F4A07" w:rsidRPr="002A439E">
              <w:rPr>
                <w:rFonts w:eastAsia="Calibri" w:cs="Arial"/>
                <w:sz w:val="22"/>
                <w:szCs w:val="22"/>
              </w:rPr>
              <w:t>,</w:t>
            </w:r>
          </w:p>
          <w:p w14:paraId="54C45248" w14:textId="5013F058" w:rsidR="0043426F" w:rsidRDefault="002A5AE7" w:rsidP="00CB5E79">
            <w:pPr>
              <w:spacing w:after="0"/>
              <w:rPr>
                <w:rFonts w:eastAsia="Calibri" w:cs="Arial"/>
                <w:sz w:val="22"/>
                <w:szCs w:val="22"/>
              </w:rPr>
            </w:pPr>
            <w:r>
              <w:rPr>
                <w:rFonts w:eastAsia="Calibri" w:cs="Arial"/>
                <w:sz w:val="22"/>
                <w:szCs w:val="22"/>
              </w:rPr>
              <w:t>SE</w:t>
            </w:r>
            <w:r w:rsidR="001F4A07">
              <w:rPr>
                <w:rFonts w:eastAsia="Calibri" w:cs="Arial"/>
                <w:sz w:val="22"/>
                <w:szCs w:val="22"/>
              </w:rPr>
              <w:t>,</w:t>
            </w:r>
            <w:r w:rsidR="001F4A07" w:rsidRPr="002A439E">
              <w:rPr>
                <w:rFonts w:eastAsia="Calibri" w:cs="Arial"/>
                <w:sz w:val="22"/>
                <w:szCs w:val="22"/>
              </w:rPr>
              <w:t xml:space="preserve"> p. SA-1</w:t>
            </w:r>
            <w:r w:rsidR="000436A0">
              <w:rPr>
                <w:rFonts w:eastAsia="Calibri" w:cs="Arial"/>
                <w:sz w:val="22"/>
                <w:szCs w:val="22"/>
              </w:rPr>
              <w:t>6</w:t>
            </w:r>
            <w:r w:rsidR="001F4A07">
              <w:rPr>
                <w:rFonts w:eastAsia="Calibri" w:cs="Arial"/>
                <w:sz w:val="22"/>
                <w:szCs w:val="22"/>
              </w:rPr>
              <w:t>, Action</w:t>
            </w:r>
            <w:r w:rsidR="001F4A07" w:rsidRPr="002A439E">
              <w:rPr>
                <w:rFonts w:eastAsia="Calibri" w:cs="Arial"/>
                <w:sz w:val="22"/>
                <w:szCs w:val="22"/>
              </w:rPr>
              <w:t xml:space="preserve"> SA-6</w:t>
            </w:r>
            <w:r w:rsidR="001F4A07">
              <w:rPr>
                <w:rFonts w:eastAsia="Calibri" w:cs="Arial"/>
                <w:sz w:val="22"/>
                <w:szCs w:val="22"/>
              </w:rPr>
              <w:t>g</w:t>
            </w:r>
            <w:r w:rsidR="003A224C">
              <w:rPr>
                <w:rFonts w:eastAsia="Calibri" w:cs="Arial"/>
                <w:sz w:val="22"/>
                <w:szCs w:val="22"/>
              </w:rPr>
              <w:t>,</w:t>
            </w:r>
          </w:p>
          <w:p w14:paraId="745AADF5" w14:textId="27F83850" w:rsidR="0007065A" w:rsidRPr="003A224C" w:rsidRDefault="002A5AE7" w:rsidP="00CB5E79">
            <w:pPr>
              <w:spacing w:after="0"/>
              <w:rPr>
                <w:rFonts w:eastAsia="Calibri" w:cs="Arial"/>
                <w:sz w:val="22"/>
                <w:szCs w:val="22"/>
              </w:rPr>
            </w:pPr>
            <w:r>
              <w:rPr>
                <w:rFonts w:eastAsia="Calibri" w:cs="Arial"/>
                <w:sz w:val="22"/>
                <w:szCs w:val="22"/>
              </w:rPr>
              <w:t>SE</w:t>
            </w:r>
            <w:r w:rsidR="0007065A" w:rsidRPr="003A224C">
              <w:rPr>
                <w:rFonts w:eastAsia="Calibri" w:cs="Arial"/>
                <w:sz w:val="22"/>
                <w:szCs w:val="22"/>
              </w:rPr>
              <w:t>, p. SA-1</w:t>
            </w:r>
            <w:r w:rsidR="00E07429" w:rsidRPr="003A224C">
              <w:rPr>
                <w:rFonts w:eastAsia="Calibri" w:cs="Arial"/>
                <w:sz w:val="22"/>
                <w:szCs w:val="22"/>
              </w:rPr>
              <w:t>6</w:t>
            </w:r>
            <w:r w:rsidR="0007065A" w:rsidRPr="003A224C">
              <w:rPr>
                <w:rFonts w:eastAsia="Calibri" w:cs="Arial"/>
                <w:sz w:val="22"/>
                <w:szCs w:val="22"/>
              </w:rPr>
              <w:t>, Action SA-6j</w:t>
            </w:r>
            <w:r w:rsidR="003A224C" w:rsidRPr="003A224C">
              <w:rPr>
                <w:rFonts w:eastAsia="Calibri" w:cs="Arial"/>
                <w:sz w:val="22"/>
                <w:szCs w:val="22"/>
              </w:rPr>
              <w:t>,</w:t>
            </w:r>
            <w:r w:rsidR="0007065A" w:rsidRPr="003A224C">
              <w:rPr>
                <w:rFonts w:eastAsia="Calibri" w:cs="Arial"/>
                <w:sz w:val="22"/>
                <w:szCs w:val="22"/>
              </w:rPr>
              <w:t xml:space="preserve"> </w:t>
            </w:r>
          </w:p>
          <w:p w14:paraId="21AD7073" w14:textId="338C629A" w:rsidR="00FD0B81" w:rsidRPr="003A224C" w:rsidRDefault="002A5AE7" w:rsidP="00CB5E79">
            <w:pPr>
              <w:spacing w:after="0"/>
              <w:rPr>
                <w:rFonts w:eastAsia="Calibri" w:cs="Arial"/>
                <w:sz w:val="22"/>
                <w:szCs w:val="22"/>
              </w:rPr>
            </w:pPr>
            <w:r w:rsidRPr="003A224C">
              <w:rPr>
                <w:rFonts w:eastAsia="Calibri" w:cs="Arial"/>
                <w:sz w:val="22"/>
                <w:szCs w:val="22"/>
              </w:rPr>
              <w:lastRenderedPageBreak/>
              <w:t>SE</w:t>
            </w:r>
            <w:r w:rsidR="0007065A" w:rsidRPr="003A224C">
              <w:rPr>
                <w:rFonts w:eastAsia="Calibri" w:cs="Arial"/>
                <w:sz w:val="22"/>
                <w:szCs w:val="22"/>
              </w:rPr>
              <w:t>, p. SA-17, Action SA-6k</w:t>
            </w:r>
          </w:p>
          <w:p w14:paraId="555F3497" w14:textId="576AF076" w:rsidR="00FD0B81" w:rsidRPr="003D2BA1" w:rsidRDefault="00FD0B81" w:rsidP="00CB5E79">
            <w:pPr>
              <w:spacing w:after="0"/>
              <w:rPr>
                <w:rFonts w:eastAsia="Calibri" w:cs="Arial"/>
                <w:sz w:val="22"/>
                <w:szCs w:val="22"/>
              </w:rPr>
            </w:pP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If areas exist with inadequate access/evacuation routes, are they identified? Are mitigation measures or improvement plans identified?</w:t>
            </w:r>
          </w:p>
        </w:tc>
        <w:tc>
          <w:tcPr>
            <w:tcW w:w="4797" w:type="dxa"/>
          </w:tcPr>
          <w:p w14:paraId="5BA63CC8" w14:textId="43CA821E" w:rsidR="00746D1C" w:rsidRDefault="00F201E9" w:rsidP="0043426F">
            <w:pPr>
              <w:spacing w:after="0"/>
              <w:rPr>
                <w:rFonts w:ascii="Arial Narrow" w:eastAsia="Calibri" w:hAnsi="Arial Narrow"/>
              </w:rPr>
            </w:pPr>
            <w:r>
              <w:rPr>
                <w:rFonts w:ascii="Arial Narrow" w:eastAsia="Calibri" w:hAnsi="Arial Narrow"/>
              </w:rPr>
              <w:t>Yes</w:t>
            </w:r>
          </w:p>
        </w:tc>
        <w:tc>
          <w:tcPr>
            <w:tcW w:w="4797" w:type="dxa"/>
          </w:tcPr>
          <w:p w14:paraId="510143CC" w14:textId="3A8E7EED" w:rsidR="0003359F" w:rsidRPr="00100ED2" w:rsidRDefault="002A5AE7" w:rsidP="00CB5E79">
            <w:pPr>
              <w:spacing w:after="0"/>
              <w:rPr>
                <w:rFonts w:eastAsia="Calibri" w:cs="Arial"/>
                <w:sz w:val="22"/>
                <w:szCs w:val="22"/>
              </w:rPr>
            </w:pPr>
            <w:r>
              <w:rPr>
                <w:rFonts w:eastAsia="Calibri" w:cs="Arial"/>
                <w:sz w:val="22"/>
                <w:szCs w:val="22"/>
              </w:rPr>
              <w:t>SE</w:t>
            </w:r>
            <w:r w:rsidR="00CB5E79">
              <w:rPr>
                <w:rFonts w:eastAsia="Calibri" w:cs="Arial"/>
                <w:sz w:val="22"/>
                <w:szCs w:val="22"/>
              </w:rPr>
              <w:t>,</w:t>
            </w:r>
            <w:r w:rsidR="00CB5E79" w:rsidRPr="00CB5E79">
              <w:rPr>
                <w:rFonts w:eastAsia="Calibri" w:cs="Arial"/>
                <w:sz w:val="22"/>
                <w:szCs w:val="22"/>
              </w:rPr>
              <w:t xml:space="preserve"> p. SA-1</w:t>
            </w:r>
            <w:r w:rsidR="00BA0F16">
              <w:rPr>
                <w:rFonts w:eastAsia="Calibri" w:cs="Arial"/>
                <w:sz w:val="22"/>
                <w:szCs w:val="22"/>
              </w:rPr>
              <w:t>6</w:t>
            </w:r>
            <w:r w:rsidR="00CB5E79">
              <w:rPr>
                <w:rFonts w:eastAsia="Calibri" w:cs="Arial"/>
                <w:sz w:val="22"/>
                <w:szCs w:val="22"/>
              </w:rPr>
              <w:t>,</w:t>
            </w:r>
            <w:r w:rsidR="00CB5E79" w:rsidRPr="00CB5E79">
              <w:rPr>
                <w:rFonts w:eastAsia="Calibri" w:cs="Arial"/>
                <w:sz w:val="22"/>
                <w:szCs w:val="22"/>
              </w:rPr>
              <w:t xml:space="preserve"> Action SA-6f</w:t>
            </w:r>
            <w:r w:rsidR="00100ED2">
              <w:rPr>
                <w:rFonts w:eastAsia="Calibri" w:cs="Arial"/>
                <w:sz w:val="22"/>
                <w:szCs w:val="22"/>
              </w:rPr>
              <w:t>,</w:t>
            </w:r>
          </w:p>
          <w:p w14:paraId="0C8D75BE" w14:textId="63185CEB" w:rsidR="002E36A3" w:rsidRPr="00100ED2" w:rsidRDefault="002A5AE7" w:rsidP="00CB5E79">
            <w:pPr>
              <w:spacing w:after="0"/>
              <w:rPr>
                <w:rFonts w:eastAsia="Calibri" w:cs="Arial"/>
                <w:sz w:val="22"/>
                <w:szCs w:val="22"/>
              </w:rPr>
            </w:pPr>
            <w:r w:rsidRPr="00100ED2">
              <w:rPr>
                <w:rFonts w:eastAsia="Calibri" w:cs="Arial"/>
                <w:sz w:val="22"/>
                <w:szCs w:val="22"/>
              </w:rPr>
              <w:t>SE</w:t>
            </w:r>
            <w:r w:rsidR="002E36A3" w:rsidRPr="00100ED2">
              <w:rPr>
                <w:rFonts w:eastAsia="Calibri" w:cs="Arial"/>
                <w:sz w:val="22"/>
                <w:szCs w:val="22"/>
              </w:rPr>
              <w:t>, p. SA-1</w:t>
            </w:r>
            <w:r w:rsidR="00BA0F16" w:rsidRPr="00100ED2">
              <w:rPr>
                <w:rFonts w:eastAsia="Calibri" w:cs="Arial"/>
                <w:sz w:val="22"/>
                <w:szCs w:val="22"/>
              </w:rPr>
              <w:t>7</w:t>
            </w:r>
            <w:r w:rsidR="002E36A3" w:rsidRPr="00100ED2">
              <w:rPr>
                <w:rFonts w:eastAsia="Calibri" w:cs="Arial"/>
                <w:sz w:val="22"/>
                <w:szCs w:val="22"/>
              </w:rPr>
              <w:t>, Action SA-6k</w:t>
            </w:r>
          </w:p>
          <w:p w14:paraId="3AA6FA98" w14:textId="77777777" w:rsidR="00B25792" w:rsidRDefault="00B25792" w:rsidP="00CB5E79">
            <w:pPr>
              <w:spacing w:after="0"/>
              <w:rPr>
                <w:rFonts w:eastAsia="Calibri" w:cs="Arial"/>
                <w:sz w:val="22"/>
                <w:szCs w:val="22"/>
              </w:rPr>
            </w:pPr>
          </w:p>
          <w:p w14:paraId="1376AC6F" w14:textId="0FF0FA76" w:rsidR="00943967" w:rsidRPr="003D2BA1" w:rsidRDefault="00943967" w:rsidP="00CB5E79">
            <w:pPr>
              <w:spacing w:after="0"/>
              <w:rPr>
                <w:rFonts w:eastAsia="Calibri" w:cs="Arial"/>
                <w:sz w:val="22"/>
                <w:szCs w:val="22"/>
              </w:rPr>
            </w:pP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58F8DA83" w:rsidR="00FE6011" w:rsidRDefault="00F55F74" w:rsidP="0043426F">
            <w:pPr>
              <w:spacing w:after="0"/>
              <w:rPr>
                <w:rFonts w:ascii="Arial Narrow" w:eastAsia="Calibri" w:hAnsi="Arial Narrow"/>
              </w:rPr>
            </w:pPr>
            <w:r>
              <w:rPr>
                <w:rFonts w:ascii="Arial Narrow" w:eastAsia="Calibri" w:hAnsi="Arial Narrow"/>
              </w:rPr>
              <w:t>Yes</w:t>
            </w:r>
          </w:p>
        </w:tc>
        <w:tc>
          <w:tcPr>
            <w:tcW w:w="4797" w:type="dxa"/>
          </w:tcPr>
          <w:p w14:paraId="0D54F4B6" w14:textId="3A51838B" w:rsidR="0094641B" w:rsidRDefault="002A5AE7" w:rsidP="00CB5E79">
            <w:pPr>
              <w:spacing w:after="0"/>
              <w:rPr>
                <w:rFonts w:eastAsia="Calibri" w:cs="Arial"/>
                <w:sz w:val="22"/>
                <w:szCs w:val="22"/>
              </w:rPr>
            </w:pPr>
            <w:r>
              <w:rPr>
                <w:rFonts w:eastAsia="Calibri" w:cs="Arial"/>
                <w:sz w:val="22"/>
                <w:szCs w:val="22"/>
              </w:rPr>
              <w:t>SE</w:t>
            </w:r>
            <w:r w:rsidR="0094641B">
              <w:rPr>
                <w:rFonts w:eastAsia="Calibri" w:cs="Arial"/>
                <w:sz w:val="22"/>
                <w:szCs w:val="22"/>
              </w:rPr>
              <w:t>,</w:t>
            </w:r>
            <w:r w:rsidR="0094641B" w:rsidRPr="00CB5E79">
              <w:rPr>
                <w:rFonts w:eastAsia="Calibri" w:cs="Arial"/>
                <w:sz w:val="22"/>
                <w:szCs w:val="22"/>
              </w:rPr>
              <w:t xml:space="preserve"> p. SA-8</w:t>
            </w:r>
            <w:r w:rsidR="0094641B">
              <w:rPr>
                <w:rFonts w:eastAsia="Calibri" w:cs="Arial"/>
                <w:sz w:val="22"/>
                <w:szCs w:val="22"/>
              </w:rPr>
              <w:t>,</w:t>
            </w:r>
            <w:r w:rsidR="0094641B" w:rsidRPr="00CB5E79">
              <w:rPr>
                <w:rFonts w:eastAsia="Calibri" w:cs="Arial"/>
                <w:sz w:val="22"/>
                <w:szCs w:val="22"/>
              </w:rPr>
              <w:t xml:space="preserve"> Action SA-3j</w:t>
            </w:r>
            <w:r w:rsidR="0094641B">
              <w:rPr>
                <w:rFonts w:eastAsia="Calibri" w:cs="Arial"/>
                <w:sz w:val="22"/>
                <w:szCs w:val="22"/>
              </w:rPr>
              <w:t>,</w:t>
            </w:r>
          </w:p>
          <w:p w14:paraId="38F42B4E" w14:textId="44F9E9AC" w:rsidR="00D57F63" w:rsidRDefault="002A5AE7" w:rsidP="00CB5E79">
            <w:pPr>
              <w:spacing w:after="0"/>
              <w:rPr>
                <w:rFonts w:eastAsia="Calibri" w:cs="Arial"/>
                <w:sz w:val="22"/>
                <w:szCs w:val="22"/>
              </w:rPr>
            </w:pPr>
            <w:r>
              <w:rPr>
                <w:rFonts w:eastAsia="Calibri" w:cs="Arial"/>
                <w:sz w:val="22"/>
                <w:szCs w:val="22"/>
              </w:rPr>
              <w:t>SE</w:t>
            </w:r>
            <w:r w:rsidR="00CB5E79">
              <w:rPr>
                <w:rFonts w:eastAsia="Calibri" w:cs="Arial"/>
                <w:sz w:val="22"/>
                <w:szCs w:val="22"/>
              </w:rPr>
              <w:t>,</w:t>
            </w:r>
            <w:r w:rsidR="00CB5E79" w:rsidRPr="00CB5E79">
              <w:rPr>
                <w:rFonts w:eastAsia="Calibri" w:cs="Arial"/>
                <w:sz w:val="22"/>
                <w:szCs w:val="22"/>
              </w:rPr>
              <w:t xml:space="preserve"> p. SA-1</w:t>
            </w:r>
            <w:r w:rsidR="00924474">
              <w:rPr>
                <w:rFonts w:eastAsia="Calibri" w:cs="Arial"/>
                <w:sz w:val="22"/>
                <w:szCs w:val="22"/>
              </w:rPr>
              <w:t>5</w:t>
            </w:r>
            <w:r w:rsidR="00CB5E79">
              <w:rPr>
                <w:rFonts w:eastAsia="Calibri" w:cs="Arial"/>
                <w:sz w:val="22"/>
                <w:szCs w:val="22"/>
              </w:rPr>
              <w:t>,</w:t>
            </w:r>
            <w:r w:rsidR="00CB5E79" w:rsidRPr="00CB5E79">
              <w:rPr>
                <w:rFonts w:eastAsia="Calibri" w:cs="Arial"/>
                <w:sz w:val="22"/>
                <w:szCs w:val="22"/>
              </w:rPr>
              <w:t xml:space="preserve"> Action SA 6d</w:t>
            </w:r>
          </w:p>
          <w:p w14:paraId="062D4805" w14:textId="5D2C8F16" w:rsidR="00B25792" w:rsidRPr="003D2BA1" w:rsidRDefault="00B25792" w:rsidP="00F55F74">
            <w:pPr>
              <w:spacing w:after="0"/>
              <w:rPr>
                <w:rFonts w:eastAsia="Calibri" w:cs="Arial"/>
                <w:sz w:val="22"/>
                <w:szCs w:val="22"/>
              </w:rPr>
            </w:pP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2D780286" w14:textId="072420FC" w:rsidR="00B64DD5" w:rsidRDefault="00234082" w:rsidP="0043426F">
            <w:pPr>
              <w:spacing w:after="0"/>
              <w:rPr>
                <w:rFonts w:ascii="Arial Narrow" w:eastAsia="Calibri" w:hAnsi="Arial Narrow"/>
              </w:rPr>
            </w:pPr>
            <w:r w:rsidRPr="00234082">
              <w:rPr>
                <w:rFonts w:ascii="Arial Narrow" w:eastAsia="Calibri" w:hAnsi="Arial Narrow"/>
              </w:rPr>
              <w:t>Yes</w:t>
            </w:r>
          </w:p>
        </w:tc>
        <w:tc>
          <w:tcPr>
            <w:tcW w:w="4797" w:type="dxa"/>
          </w:tcPr>
          <w:p w14:paraId="315A3BD6" w14:textId="542144EC" w:rsidR="00121A9E" w:rsidRDefault="00121A9E" w:rsidP="00121A9E">
            <w:pPr>
              <w:spacing w:after="0"/>
              <w:rPr>
                <w:rFonts w:eastAsia="Calibri" w:cs="Arial"/>
                <w:iCs/>
                <w:sz w:val="22"/>
                <w:szCs w:val="22"/>
              </w:rPr>
            </w:pPr>
            <w:r>
              <w:rPr>
                <w:rFonts w:eastAsia="Calibri" w:cs="Arial"/>
                <w:sz w:val="22"/>
                <w:szCs w:val="22"/>
              </w:rPr>
              <w:t>SE</w:t>
            </w:r>
            <w:r>
              <w:rPr>
                <w:rFonts w:eastAsia="Calibri" w:cs="Arial"/>
                <w:iCs/>
                <w:sz w:val="22"/>
                <w:szCs w:val="22"/>
              </w:rPr>
              <w:t>,</w:t>
            </w:r>
            <w:r w:rsidRPr="00563A13">
              <w:rPr>
                <w:rFonts w:eastAsia="Calibri" w:cs="Arial"/>
                <w:iCs/>
                <w:sz w:val="22"/>
                <w:szCs w:val="22"/>
              </w:rPr>
              <w:t xml:space="preserve"> p. SA-13</w:t>
            </w:r>
            <w:r>
              <w:rPr>
                <w:rFonts w:eastAsia="Calibri" w:cs="Arial"/>
                <w:iCs/>
                <w:sz w:val="22"/>
                <w:szCs w:val="22"/>
              </w:rPr>
              <w:t>,</w:t>
            </w:r>
            <w:r w:rsidRPr="00563A13">
              <w:rPr>
                <w:rFonts w:eastAsia="Calibri" w:cs="Arial"/>
                <w:iCs/>
                <w:sz w:val="22"/>
                <w:szCs w:val="22"/>
              </w:rPr>
              <w:t xml:space="preserve"> Policy SA 6-3</w:t>
            </w:r>
            <w:r>
              <w:rPr>
                <w:rFonts w:eastAsia="Calibri" w:cs="Arial"/>
                <w:iCs/>
                <w:sz w:val="22"/>
                <w:szCs w:val="22"/>
              </w:rPr>
              <w:t>,</w:t>
            </w:r>
          </w:p>
          <w:p w14:paraId="6A6FB98D" w14:textId="79BE537D" w:rsidR="0043426F" w:rsidRDefault="002A5AE7" w:rsidP="00563A13">
            <w:pPr>
              <w:spacing w:after="0"/>
              <w:rPr>
                <w:rFonts w:eastAsia="Calibri" w:cs="Arial"/>
                <w:sz w:val="22"/>
                <w:szCs w:val="22"/>
              </w:rPr>
            </w:pPr>
            <w:r>
              <w:rPr>
                <w:rFonts w:eastAsia="Calibri" w:cs="Arial"/>
                <w:sz w:val="22"/>
                <w:szCs w:val="22"/>
              </w:rPr>
              <w:t>SE</w:t>
            </w:r>
            <w:r w:rsidR="00CB5E79">
              <w:rPr>
                <w:rFonts w:eastAsia="Calibri" w:cs="Arial"/>
                <w:sz w:val="22"/>
                <w:szCs w:val="22"/>
              </w:rPr>
              <w:t xml:space="preserve">, p. </w:t>
            </w:r>
            <w:r w:rsidR="00563A13">
              <w:rPr>
                <w:rFonts w:eastAsia="Calibri" w:cs="Arial"/>
                <w:sz w:val="22"/>
                <w:szCs w:val="22"/>
              </w:rPr>
              <w:t>SA-1</w:t>
            </w:r>
            <w:r w:rsidR="00F01A49">
              <w:rPr>
                <w:rFonts w:eastAsia="Calibri" w:cs="Arial"/>
                <w:sz w:val="22"/>
                <w:szCs w:val="22"/>
              </w:rPr>
              <w:t>5</w:t>
            </w:r>
            <w:r w:rsidR="00563A13">
              <w:rPr>
                <w:rFonts w:eastAsia="Calibri" w:cs="Arial"/>
                <w:sz w:val="22"/>
                <w:szCs w:val="22"/>
              </w:rPr>
              <w:t xml:space="preserve">, </w:t>
            </w:r>
            <w:r w:rsidR="00563A13" w:rsidRPr="00563A13">
              <w:rPr>
                <w:rFonts w:eastAsia="Calibri" w:cs="Arial"/>
                <w:sz w:val="22"/>
                <w:szCs w:val="22"/>
              </w:rPr>
              <w:t xml:space="preserve">Action SA-6a </w:t>
            </w:r>
          </w:p>
          <w:p w14:paraId="700590D7" w14:textId="5B2E3B26" w:rsidR="00EA2CED" w:rsidRPr="003D2BA1" w:rsidRDefault="00EA2CED" w:rsidP="00563A13">
            <w:pPr>
              <w:spacing w:after="0"/>
              <w:rPr>
                <w:rFonts w:eastAsia="Calibri" w:cs="Arial"/>
                <w:sz w:val="22"/>
                <w:szCs w:val="22"/>
              </w:rPr>
            </w:pP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71C2E251" w:rsidR="0043426F" w:rsidRDefault="00FC510C" w:rsidP="0043426F">
            <w:pPr>
              <w:spacing w:after="0"/>
              <w:rPr>
                <w:rFonts w:ascii="Arial Narrow" w:eastAsia="Calibri" w:hAnsi="Arial Narrow"/>
              </w:rPr>
            </w:pPr>
            <w:r>
              <w:rPr>
                <w:rFonts w:ascii="Arial Narrow" w:eastAsia="Calibri" w:hAnsi="Arial Narrow"/>
              </w:rPr>
              <w:t>Yes</w:t>
            </w:r>
          </w:p>
        </w:tc>
        <w:tc>
          <w:tcPr>
            <w:tcW w:w="4797" w:type="dxa"/>
          </w:tcPr>
          <w:p w14:paraId="2A76CDA9" w14:textId="1395F67D" w:rsidR="00702E7D" w:rsidRPr="00702E7D" w:rsidRDefault="002A5AE7" w:rsidP="0043426F">
            <w:pPr>
              <w:spacing w:after="0"/>
              <w:rPr>
                <w:rFonts w:eastAsia="Calibri" w:cs="Arial"/>
                <w:color w:val="FF0000"/>
                <w:sz w:val="22"/>
                <w:szCs w:val="22"/>
              </w:rPr>
            </w:pPr>
            <w:r>
              <w:rPr>
                <w:rFonts w:eastAsia="Calibri" w:cs="Arial"/>
                <w:sz w:val="22"/>
                <w:szCs w:val="22"/>
              </w:rPr>
              <w:t>SE</w:t>
            </w:r>
            <w:r w:rsidR="00702E7D" w:rsidRPr="00943BDF">
              <w:rPr>
                <w:rFonts w:eastAsia="Calibri" w:cs="Arial"/>
                <w:sz w:val="22"/>
                <w:szCs w:val="22"/>
              </w:rPr>
              <w:t>, p. SA-1</w:t>
            </w:r>
            <w:r w:rsidR="005D648F">
              <w:rPr>
                <w:rFonts w:eastAsia="Calibri" w:cs="Arial"/>
                <w:sz w:val="22"/>
                <w:szCs w:val="22"/>
              </w:rPr>
              <w:t>6</w:t>
            </w:r>
            <w:r w:rsidR="00702E7D" w:rsidRPr="00943BDF">
              <w:rPr>
                <w:rFonts w:eastAsia="Calibri" w:cs="Arial"/>
                <w:sz w:val="22"/>
                <w:szCs w:val="22"/>
              </w:rPr>
              <w:t xml:space="preserve">, Action SA-6j </w:t>
            </w:r>
          </w:p>
          <w:p w14:paraId="54E36175" w14:textId="16C3CB47" w:rsidR="00DA1CAE" w:rsidRPr="003D2BA1" w:rsidRDefault="00DA1CAE" w:rsidP="00FC510C">
            <w:pPr>
              <w:spacing w:after="0"/>
              <w:rPr>
                <w:rFonts w:eastAsia="Calibri" w:cs="Arial"/>
                <w:sz w:val="22"/>
                <w:szCs w:val="22"/>
              </w:rPr>
            </w:pPr>
          </w:p>
        </w:tc>
      </w:tr>
    </w:tbl>
    <w:p w14:paraId="1EEEDC6D" w14:textId="6CF58EF4" w:rsidR="0043426F" w:rsidRPr="00D9262A" w:rsidRDefault="0043426F" w:rsidP="00742FF3">
      <w:pPr>
        <w:pStyle w:val="Heading3"/>
        <w:rPr>
          <w:rFonts w:eastAsia="Calibri"/>
        </w:rPr>
      </w:pPr>
      <w:bookmarkStart w:id="8" w:name="_Toc23168272"/>
      <w:r>
        <w:rPr>
          <w:rFonts w:eastAsia="Calibri"/>
        </w:rPr>
        <w:t>Section 2 Develop adequate infrastructure if a new development is located in SRAs or VHFHSZs.</w:t>
      </w:r>
      <w:bookmarkEnd w:id="8"/>
    </w:p>
    <w:tbl>
      <w:tblPr>
        <w:tblStyle w:val="TableGrid"/>
        <w:tblpPr w:leftFromText="180" w:rightFromText="180" w:vertAnchor="text" w:tblpY="1"/>
        <w:tblOverlap w:val="never"/>
        <w:tblW w:w="0" w:type="auto"/>
        <w:tblLook w:val="04A0" w:firstRow="1" w:lastRow="0" w:firstColumn="1" w:lastColumn="0" w:noHBand="0" w:noVBand="1"/>
        <w:tblCaption w:val="Section 2 Table"/>
      </w:tblPr>
      <w:tblGrid>
        <w:gridCol w:w="4796"/>
        <w:gridCol w:w="4797"/>
        <w:gridCol w:w="4797"/>
      </w:tblGrid>
      <w:tr w:rsidR="0043426F" w14:paraId="76168D77" w14:textId="77777777" w:rsidTr="00CD5401">
        <w:trPr>
          <w:tblHeader/>
        </w:trPr>
        <w:tc>
          <w:tcPr>
            <w:tcW w:w="4796" w:type="dxa"/>
            <w:vAlign w:val="center"/>
          </w:tcPr>
          <w:p w14:paraId="14055110" w14:textId="160AD74C" w:rsidR="0043426F" w:rsidRDefault="0043426F" w:rsidP="00CD5401">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CD5401">
            <w:pPr>
              <w:spacing w:after="0"/>
              <w:rPr>
                <w:rFonts w:ascii="Arial Narrow" w:eastAsia="Calibri" w:hAnsi="Arial Narrow"/>
              </w:rPr>
            </w:pPr>
            <w:r>
              <w:rPr>
                <w:rFonts w:ascii="Arial Narrow" w:eastAsia="Calibri" w:hAnsi="Arial Narrow"/>
              </w:rPr>
              <w:t>Yes or No</w:t>
            </w:r>
          </w:p>
        </w:tc>
        <w:tc>
          <w:tcPr>
            <w:tcW w:w="4797" w:type="dxa"/>
          </w:tcPr>
          <w:p w14:paraId="43AD9AC0" w14:textId="519AAF66" w:rsidR="0043426F" w:rsidRPr="00742FF3" w:rsidRDefault="00742FF3" w:rsidP="00CD5401">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CD5401">
        <w:tc>
          <w:tcPr>
            <w:tcW w:w="4796" w:type="dxa"/>
            <w:vAlign w:val="center"/>
          </w:tcPr>
          <w:p w14:paraId="5A3E06A4" w14:textId="44F3BE4B" w:rsidR="00742FF3" w:rsidRDefault="00742FF3" w:rsidP="00CD5401">
            <w:pPr>
              <w:spacing w:after="0"/>
              <w:rPr>
                <w:rFonts w:ascii="Arial Narrow" w:eastAsia="Calibri" w:hAnsi="Arial Narrow"/>
                <w:i/>
              </w:rPr>
            </w:pPr>
            <w:r w:rsidRPr="00D6572A">
              <w:rPr>
                <w:rFonts w:ascii="Arial Narrow" w:hAnsi="Arial Narrow" w:cs="Calibri"/>
                <w:color w:val="000000"/>
                <w:sz w:val="22"/>
                <w:szCs w:val="22"/>
              </w:rPr>
              <w:t>Water supply and fire flow?</w:t>
            </w:r>
          </w:p>
        </w:tc>
        <w:tc>
          <w:tcPr>
            <w:tcW w:w="4797" w:type="dxa"/>
          </w:tcPr>
          <w:p w14:paraId="0C2B4EE9" w14:textId="77777777" w:rsidR="00742FF3" w:rsidRDefault="00234082" w:rsidP="00CD5401">
            <w:pPr>
              <w:spacing w:after="0"/>
              <w:rPr>
                <w:rFonts w:ascii="Arial Narrow" w:eastAsia="Calibri" w:hAnsi="Arial Narrow"/>
              </w:rPr>
            </w:pPr>
            <w:r w:rsidRPr="00234082">
              <w:rPr>
                <w:rFonts w:ascii="Arial Narrow" w:eastAsia="Calibri" w:hAnsi="Arial Narrow"/>
              </w:rPr>
              <w:t>Yes</w:t>
            </w:r>
          </w:p>
          <w:p w14:paraId="46CF6AC5" w14:textId="77777777" w:rsidR="00732A31" w:rsidRDefault="00732A31" w:rsidP="00CD5401">
            <w:pPr>
              <w:spacing w:after="0"/>
              <w:rPr>
                <w:rFonts w:ascii="Arial Narrow" w:eastAsia="Calibri" w:hAnsi="Arial Narrow"/>
              </w:rPr>
            </w:pPr>
          </w:p>
          <w:p w14:paraId="18919786" w14:textId="162A5268" w:rsidR="00732A31" w:rsidRPr="00234082" w:rsidRDefault="00732A31" w:rsidP="00CD5401">
            <w:pPr>
              <w:spacing w:after="0"/>
              <w:rPr>
                <w:rFonts w:ascii="Arial Narrow" w:eastAsia="Calibri" w:hAnsi="Arial Narrow"/>
              </w:rPr>
            </w:pPr>
          </w:p>
        </w:tc>
        <w:tc>
          <w:tcPr>
            <w:tcW w:w="4797" w:type="dxa"/>
          </w:tcPr>
          <w:p w14:paraId="7B1929E8" w14:textId="3574686F" w:rsidR="00563A13" w:rsidRPr="00563A13" w:rsidRDefault="002A5AE7" w:rsidP="00CD5401">
            <w:pPr>
              <w:spacing w:after="0"/>
              <w:rPr>
                <w:rFonts w:eastAsia="Calibri" w:cs="Arial"/>
                <w:iCs/>
                <w:sz w:val="22"/>
                <w:szCs w:val="22"/>
              </w:rPr>
            </w:pPr>
            <w:r w:rsidRPr="00756392">
              <w:rPr>
                <w:rFonts w:eastAsia="Calibri" w:cs="Arial"/>
                <w:sz w:val="22"/>
                <w:szCs w:val="22"/>
              </w:rPr>
              <w:t>SE</w:t>
            </w:r>
            <w:r w:rsidR="00563A13" w:rsidRPr="00756392">
              <w:rPr>
                <w:rFonts w:eastAsia="Calibri" w:cs="Arial"/>
                <w:iCs/>
                <w:sz w:val="22"/>
                <w:szCs w:val="22"/>
              </w:rPr>
              <w:t>, p. CSF-1, Policy CSF</w:t>
            </w:r>
            <w:r w:rsidR="00785EFE" w:rsidRPr="00756392">
              <w:rPr>
                <w:rFonts w:eastAsia="Calibri" w:cs="Arial"/>
                <w:iCs/>
                <w:sz w:val="22"/>
                <w:szCs w:val="22"/>
              </w:rPr>
              <w:t xml:space="preserve"> </w:t>
            </w:r>
            <w:r w:rsidR="00563A13" w:rsidRPr="00756392">
              <w:rPr>
                <w:rFonts w:eastAsia="Calibri" w:cs="Arial"/>
                <w:iCs/>
                <w:sz w:val="22"/>
                <w:szCs w:val="22"/>
              </w:rPr>
              <w:t>1</w:t>
            </w:r>
            <w:r w:rsidR="00785EFE" w:rsidRPr="00756392">
              <w:rPr>
                <w:rFonts w:eastAsia="Calibri" w:cs="Arial"/>
                <w:iCs/>
                <w:sz w:val="22"/>
                <w:szCs w:val="22"/>
              </w:rPr>
              <w:t>-</w:t>
            </w:r>
            <w:r w:rsidR="00563A13" w:rsidRPr="00756392">
              <w:rPr>
                <w:rFonts w:eastAsia="Calibri" w:cs="Arial"/>
                <w:iCs/>
                <w:sz w:val="22"/>
                <w:szCs w:val="22"/>
              </w:rPr>
              <w:t>3</w:t>
            </w:r>
            <w:r w:rsidR="00B937AE" w:rsidRPr="00756392">
              <w:rPr>
                <w:rFonts w:eastAsia="Calibri" w:cs="Arial"/>
                <w:iCs/>
                <w:sz w:val="22"/>
                <w:szCs w:val="22"/>
              </w:rPr>
              <w:t>,</w:t>
            </w:r>
            <w:r w:rsidR="00563A13" w:rsidRPr="00563A13">
              <w:rPr>
                <w:rFonts w:eastAsia="Calibri" w:cs="Arial"/>
                <w:iCs/>
                <w:sz w:val="22"/>
                <w:szCs w:val="22"/>
              </w:rPr>
              <w:t xml:space="preserve"> </w:t>
            </w:r>
          </w:p>
          <w:p w14:paraId="246EB045" w14:textId="4DD7304F" w:rsidR="00B25792" w:rsidRPr="001C4E9C" w:rsidRDefault="002A5AE7" w:rsidP="00CD5401">
            <w:pPr>
              <w:spacing w:after="0"/>
              <w:rPr>
                <w:rFonts w:eastAsia="Calibri" w:cs="Arial"/>
                <w:iCs/>
                <w:sz w:val="22"/>
                <w:szCs w:val="22"/>
              </w:rPr>
            </w:pPr>
            <w:r>
              <w:rPr>
                <w:rFonts w:eastAsia="Calibri" w:cs="Arial"/>
                <w:sz w:val="22"/>
                <w:szCs w:val="22"/>
              </w:rPr>
              <w:t>SE</w:t>
            </w:r>
            <w:r w:rsidR="00563A13">
              <w:rPr>
                <w:rFonts w:eastAsia="Calibri" w:cs="Arial"/>
                <w:iCs/>
                <w:sz w:val="22"/>
                <w:szCs w:val="22"/>
              </w:rPr>
              <w:t>,</w:t>
            </w:r>
            <w:r w:rsidR="00563A13" w:rsidRPr="00563A13">
              <w:rPr>
                <w:rFonts w:eastAsia="Calibri" w:cs="Arial"/>
                <w:iCs/>
                <w:sz w:val="22"/>
                <w:szCs w:val="22"/>
              </w:rPr>
              <w:t xml:space="preserve"> p. SA-13</w:t>
            </w:r>
            <w:r w:rsidR="00563A13">
              <w:rPr>
                <w:rFonts w:eastAsia="Calibri" w:cs="Arial"/>
                <w:iCs/>
                <w:sz w:val="22"/>
                <w:szCs w:val="22"/>
              </w:rPr>
              <w:t>,</w:t>
            </w:r>
            <w:r w:rsidR="00563A13" w:rsidRPr="00563A13">
              <w:rPr>
                <w:rFonts w:eastAsia="Calibri" w:cs="Arial"/>
                <w:iCs/>
                <w:sz w:val="22"/>
                <w:szCs w:val="22"/>
              </w:rPr>
              <w:t xml:space="preserve"> Policy SA</w:t>
            </w:r>
            <w:r w:rsidR="00A071F4">
              <w:rPr>
                <w:rFonts w:eastAsia="Calibri" w:cs="Arial"/>
                <w:iCs/>
                <w:sz w:val="22"/>
                <w:szCs w:val="22"/>
              </w:rPr>
              <w:t xml:space="preserve"> </w:t>
            </w:r>
            <w:r w:rsidR="00563A13" w:rsidRPr="00563A13">
              <w:rPr>
                <w:rFonts w:eastAsia="Calibri" w:cs="Arial"/>
                <w:iCs/>
                <w:sz w:val="22"/>
                <w:szCs w:val="22"/>
              </w:rPr>
              <w:t>6</w:t>
            </w:r>
            <w:r w:rsidR="00A071F4">
              <w:rPr>
                <w:rFonts w:eastAsia="Calibri" w:cs="Arial"/>
                <w:iCs/>
                <w:sz w:val="22"/>
                <w:szCs w:val="22"/>
              </w:rPr>
              <w:t>-</w:t>
            </w:r>
            <w:r w:rsidR="00563A13" w:rsidRPr="00563A13">
              <w:rPr>
                <w:rFonts w:eastAsia="Calibri" w:cs="Arial"/>
                <w:iCs/>
                <w:sz w:val="22"/>
                <w:szCs w:val="22"/>
              </w:rPr>
              <w:t xml:space="preserve">3 </w:t>
            </w:r>
          </w:p>
        </w:tc>
      </w:tr>
      <w:tr w:rsidR="00742FF3" w14:paraId="62B21DA9" w14:textId="77777777" w:rsidTr="00CD5401">
        <w:tc>
          <w:tcPr>
            <w:tcW w:w="4796" w:type="dxa"/>
            <w:vAlign w:val="center"/>
          </w:tcPr>
          <w:p w14:paraId="04219226" w14:textId="2AD2EAAB" w:rsidR="00742FF3" w:rsidRDefault="00742FF3" w:rsidP="00CD5401">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4797" w:type="dxa"/>
          </w:tcPr>
          <w:p w14:paraId="16F07EDE" w14:textId="0BB5D1CA" w:rsidR="00742FF3" w:rsidRPr="00234082" w:rsidRDefault="00D966FE" w:rsidP="00CD5401">
            <w:pPr>
              <w:spacing w:after="0"/>
              <w:rPr>
                <w:rFonts w:ascii="Arial Narrow" w:eastAsia="Calibri" w:hAnsi="Arial Narrow"/>
              </w:rPr>
            </w:pPr>
            <w:r>
              <w:rPr>
                <w:rFonts w:ascii="Arial Narrow" w:eastAsia="Calibri" w:hAnsi="Arial Narrow"/>
              </w:rPr>
              <w:t>Yes</w:t>
            </w:r>
          </w:p>
        </w:tc>
        <w:tc>
          <w:tcPr>
            <w:tcW w:w="4797" w:type="dxa"/>
          </w:tcPr>
          <w:p w14:paraId="5C69DFA2" w14:textId="593DDDD7" w:rsidR="00742FF3" w:rsidRDefault="002A5AE7" w:rsidP="00CD5401">
            <w:pPr>
              <w:spacing w:after="0"/>
              <w:rPr>
                <w:rFonts w:eastAsia="Calibri" w:cs="Arial"/>
                <w:iCs/>
                <w:sz w:val="22"/>
                <w:szCs w:val="22"/>
              </w:rPr>
            </w:pPr>
            <w:r>
              <w:rPr>
                <w:rFonts w:eastAsia="Calibri" w:cs="Arial"/>
                <w:sz w:val="22"/>
                <w:szCs w:val="22"/>
              </w:rPr>
              <w:t>SE</w:t>
            </w:r>
            <w:r w:rsidR="00563A13">
              <w:rPr>
                <w:rFonts w:eastAsia="Calibri" w:cs="Arial"/>
                <w:iCs/>
                <w:sz w:val="22"/>
                <w:szCs w:val="22"/>
              </w:rPr>
              <w:t>,</w:t>
            </w:r>
            <w:r w:rsidR="00563A13" w:rsidRPr="00563A13">
              <w:rPr>
                <w:rFonts w:eastAsia="Calibri" w:cs="Arial"/>
                <w:iCs/>
                <w:sz w:val="22"/>
                <w:szCs w:val="22"/>
              </w:rPr>
              <w:t xml:space="preserve"> p. SA-13</w:t>
            </w:r>
            <w:r w:rsidR="00563A13">
              <w:rPr>
                <w:rFonts w:eastAsia="Calibri" w:cs="Arial"/>
                <w:iCs/>
                <w:sz w:val="22"/>
                <w:szCs w:val="22"/>
              </w:rPr>
              <w:t>,</w:t>
            </w:r>
            <w:r w:rsidR="00563A13" w:rsidRPr="00563A13">
              <w:rPr>
                <w:rFonts w:eastAsia="Calibri" w:cs="Arial"/>
                <w:iCs/>
                <w:sz w:val="22"/>
                <w:szCs w:val="22"/>
              </w:rPr>
              <w:t xml:space="preserve"> Policy SA 6-3 </w:t>
            </w:r>
          </w:p>
          <w:p w14:paraId="233FD3EE" w14:textId="348D7AF1" w:rsidR="00121A9E" w:rsidRPr="003D2BA1" w:rsidRDefault="00121A9E" w:rsidP="00CD5401">
            <w:pPr>
              <w:spacing w:after="0"/>
              <w:rPr>
                <w:rFonts w:eastAsia="Calibri" w:cs="Arial"/>
                <w:iCs/>
                <w:sz w:val="22"/>
                <w:szCs w:val="22"/>
              </w:rPr>
            </w:pPr>
          </w:p>
        </w:tc>
      </w:tr>
      <w:tr w:rsidR="00742FF3" w14:paraId="4F43B6AC" w14:textId="77777777" w:rsidTr="00CD5401">
        <w:tc>
          <w:tcPr>
            <w:tcW w:w="4796" w:type="dxa"/>
            <w:vAlign w:val="center"/>
          </w:tcPr>
          <w:p w14:paraId="136B4592" w14:textId="5C096762" w:rsidR="00742FF3" w:rsidRDefault="00742FF3" w:rsidP="00CD5401">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470E0DC4" w:rsidR="001003AC" w:rsidRPr="00E762BE" w:rsidRDefault="00234082" w:rsidP="00CD5401">
            <w:pPr>
              <w:spacing w:after="0"/>
              <w:rPr>
                <w:rFonts w:ascii="Arial Narrow" w:eastAsia="Calibri" w:hAnsi="Arial Narrow"/>
                <w:iCs/>
              </w:rPr>
            </w:pPr>
            <w:r w:rsidRPr="00E762BE">
              <w:rPr>
                <w:rFonts w:ascii="Arial Narrow" w:eastAsia="Calibri" w:hAnsi="Arial Narrow"/>
                <w:iCs/>
              </w:rPr>
              <w:t>Yes</w:t>
            </w:r>
          </w:p>
        </w:tc>
        <w:tc>
          <w:tcPr>
            <w:tcW w:w="4797" w:type="dxa"/>
          </w:tcPr>
          <w:p w14:paraId="58CBAA4D" w14:textId="53651333" w:rsidR="00A3047C" w:rsidRDefault="002A5AE7" w:rsidP="00CD5401">
            <w:pPr>
              <w:spacing w:after="0"/>
              <w:rPr>
                <w:rFonts w:eastAsia="Calibri" w:cs="Arial"/>
                <w:iCs/>
                <w:sz w:val="22"/>
                <w:szCs w:val="22"/>
              </w:rPr>
            </w:pPr>
            <w:r>
              <w:rPr>
                <w:rFonts w:eastAsia="Calibri" w:cs="Arial"/>
                <w:sz w:val="22"/>
                <w:szCs w:val="22"/>
              </w:rPr>
              <w:t>SE</w:t>
            </w:r>
            <w:r w:rsidR="00A3047C">
              <w:rPr>
                <w:rFonts w:eastAsia="Calibri" w:cs="Arial"/>
                <w:iCs/>
                <w:sz w:val="22"/>
                <w:szCs w:val="22"/>
              </w:rPr>
              <w:t>,</w:t>
            </w:r>
            <w:r w:rsidR="00A3047C" w:rsidRPr="00563A13">
              <w:rPr>
                <w:rFonts w:eastAsia="Calibri" w:cs="Arial"/>
                <w:iCs/>
                <w:sz w:val="22"/>
                <w:szCs w:val="22"/>
              </w:rPr>
              <w:t xml:space="preserve"> p.</w:t>
            </w:r>
            <w:r w:rsidR="0091186B">
              <w:rPr>
                <w:rFonts w:eastAsia="Calibri" w:cs="Arial"/>
                <w:iCs/>
                <w:sz w:val="22"/>
                <w:szCs w:val="22"/>
              </w:rPr>
              <w:t xml:space="preserve"> </w:t>
            </w:r>
            <w:r w:rsidR="00A3047C" w:rsidRPr="00563A13">
              <w:rPr>
                <w:rFonts w:eastAsia="Calibri" w:cs="Arial"/>
                <w:iCs/>
                <w:sz w:val="22"/>
                <w:szCs w:val="22"/>
              </w:rPr>
              <w:t>CSF-1</w:t>
            </w:r>
            <w:r w:rsidR="00A3047C">
              <w:rPr>
                <w:rFonts w:eastAsia="Calibri" w:cs="Arial"/>
                <w:iCs/>
                <w:sz w:val="22"/>
                <w:szCs w:val="22"/>
              </w:rPr>
              <w:t xml:space="preserve">, </w:t>
            </w:r>
            <w:r w:rsidR="00A3047C" w:rsidRPr="00563A13">
              <w:rPr>
                <w:rFonts w:eastAsia="Calibri" w:cs="Arial"/>
                <w:iCs/>
                <w:sz w:val="22"/>
                <w:szCs w:val="22"/>
              </w:rPr>
              <w:t xml:space="preserve">Goal CSF-1, </w:t>
            </w:r>
          </w:p>
          <w:p w14:paraId="6DEB4943" w14:textId="679E76D3" w:rsidR="00A3047C" w:rsidRDefault="002A5AE7" w:rsidP="00CD5401">
            <w:pPr>
              <w:spacing w:after="0"/>
              <w:rPr>
                <w:rFonts w:eastAsia="Calibri" w:cs="Arial"/>
                <w:iCs/>
                <w:sz w:val="22"/>
                <w:szCs w:val="22"/>
              </w:rPr>
            </w:pPr>
            <w:r>
              <w:rPr>
                <w:rFonts w:eastAsia="Calibri" w:cs="Arial"/>
                <w:sz w:val="22"/>
                <w:szCs w:val="22"/>
              </w:rPr>
              <w:t>SE</w:t>
            </w:r>
            <w:r w:rsidR="00A3047C">
              <w:rPr>
                <w:rFonts w:eastAsia="Calibri" w:cs="Arial"/>
                <w:iCs/>
                <w:sz w:val="22"/>
                <w:szCs w:val="22"/>
              </w:rPr>
              <w:t>,</w:t>
            </w:r>
            <w:r w:rsidR="00A3047C" w:rsidRPr="00563A13">
              <w:rPr>
                <w:rFonts w:eastAsia="Calibri" w:cs="Arial"/>
                <w:iCs/>
                <w:sz w:val="22"/>
                <w:szCs w:val="22"/>
              </w:rPr>
              <w:t xml:space="preserve"> p.</w:t>
            </w:r>
            <w:r w:rsidR="0091186B">
              <w:rPr>
                <w:rFonts w:eastAsia="Calibri" w:cs="Arial"/>
                <w:iCs/>
                <w:sz w:val="22"/>
                <w:szCs w:val="22"/>
              </w:rPr>
              <w:t xml:space="preserve"> </w:t>
            </w:r>
            <w:r w:rsidR="00A3047C" w:rsidRPr="00563A13">
              <w:rPr>
                <w:rFonts w:eastAsia="Calibri" w:cs="Arial"/>
                <w:iCs/>
                <w:sz w:val="22"/>
                <w:szCs w:val="22"/>
              </w:rPr>
              <w:t>CSF-</w:t>
            </w:r>
            <w:r w:rsidR="00A3047C">
              <w:rPr>
                <w:rFonts w:eastAsia="Calibri" w:cs="Arial"/>
                <w:iCs/>
                <w:sz w:val="22"/>
                <w:szCs w:val="22"/>
              </w:rPr>
              <w:t>2, P</w:t>
            </w:r>
            <w:r w:rsidR="00A3047C" w:rsidRPr="00563A13">
              <w:rPr>
                <w:rFonts w:eastAsia="Calibri" w:cs="Arial"/>
                <w:iCs/>
                <w:sz w:val="22"/>
                <w:szCs w:val="22"/>
              </w:rPr>
              <w:t>olic</w:t>
            </w:r>
            <w:r w:rsidR="00A3047C">
              <w:rPr>
                <w:rFonts w:eastAsia="Calibri" w:cs="Arial"/>
                <w:iCs/>
                <w:sz w:val="22"/>
                <w:szCs w:val="22"/>
              </w:rPr>
              <w:t>y</w:t>
            </w:r>
            <w:r w:rsidR="00A3047C" w:rsidRPr="00563A13">
              <w:rPr>
                <w:rFonts w:eastAsia="Calibri" w:cs="Arial"/>
                <w:iCs/>
                <w:sz w:val="22"/>
                <w:szCs w:val="22"/>
              </w:rPr>
              <w:t xml:space="preserve"> CSF 1-</w:t>
            </w:r>
            <w:r w:rsidR="00A3047C">
              <w:rPr>
                <w:rFonts w:eastAsia="Calibri" w:cs="Arial"/>
                <w:iCs/>
                <w:sz w:val="22"/>
                <w:szCs w:val="22"/>
              </w:rPr>
              <w:t>6</w:t>
            </w:r>
            <w:r w:rsidR="00303C10">
              <w:rPr>
                <w:rFonts w:eastAsia="Calibri" w:cs="Arial"/>
                <w:iCs/>
                <w:sz w:val="22"/>
                <w:szCs w:val="22"/>
              </w:rPr>
              <w:t>,</w:t>
            </w:r>
            <w:r w:rsidR="00A3047C" w:rsidRPr="00563A13">
              <w:rPr>
                <w:rFonts w:eastAsia="Calibri" w:cs="Arial"/>
                <w:iCs/>
                <w:sz w:val="22"/>
                <w:szCs w:val="22"/>
              </w:rPr>
              <w:t xml:space="preserve"> </w:t>
            </w:r>
          </w:p>
          <w:p w14:paraId="583B5685" w14:textId="03CBFDC1" w:rsidR="00B57B05" w:rsidRDefault="002A5AE7" w:rsidP="00CD5401">
            <w:pPr>
              <w:spacing w:after="0"/>
              <w:rPr>
                <w:rFonts w:eastAsia="Calibri" w:cs="Arial"/>
                <w:iCs/>
                <w:sz w:val="22"/>
                <w:szCs w:val="22"/>
              </w:rPr>
            </w:pPr>
            <w:r>
              <w:rPr>
                <w:rFonts w:eastAsia="Calibri" w:cs="Arial"/>
                <w:sz w:val="22"/>
                <w:szCs w:val="22"/>
              </w:rPr>
              <w:t>SE</w:t>
            </w:r>
            <w:r w:rsidR="00A3047C">
              <w:rPr>
                <w:rFonts w:eastAsia="Calibri" w:cs="Arial"/>
                <w:iCs/>
                <w:sz w:val="22"/>
                <w:szCs w:val="22"/>
              </w:rPr>
              <w:t>,</w:t>
            </w:r>
            <w:r w:rsidR="00A3047C" w:rsidRPr="00563A13">
              <w:rPr>
                <w:rFonts w:eastAsia="Calibri" w:cs="Arial"/>
                <w:iCs/>
                <w:sz w:val="22"/>
                <w:szCs w:val="22"/>
              </w:rPr>
              <w:t xml:space="preserve"> p.</w:t>
            </w:r>
            <w:r w:rsidR="0091186B">
              <w:rPr>
                <w:rFonts w:eastAsia="Calibri" w:cs="Arial"/>
                <w:iCs/>
                <w:sz w:val="22"/>
                <w:szCs w:val="22"/>
              </w:rPr>
              <w:t xml:space="preserve"> </w:t>
            </w:r>
            <w:r w:rsidR="00A3047C" w:rsidRPr="00563A13">
              <w:rPr>
                <w:rFonts w:eastAsia="Calibri" w:cs="Arial"/>
                <w:iCs/>
                <w:sz w:val="22"/>
                <w:szCs w:val="22"/>
              </w:rPr>
              <w:t>CSF-</w:t>
            </w:r>
            <w:r w:rsidR="00A3047C">
              <w:rPr>
                <w:rFonts w:eastAsia="Calibri" w:cs="Arial"/>
                <w:iCs/>
                <w:sz w:val="22"/>
                <w:szCs w:val="22"/>
              </w:rPr>
              <w:t>2, P</w:t>
            </w:r>
            <w:r w:rsidR="00A3047C" w:rsidRPr="00563A13">
              <w:rPr>
                <w:rFonts w:eastAsia="Calibri" w:cs="Arial"/>
                <w:iCs/>
                <w:sz w:val="22"/>
                <w:szCs w:val="22"/>
              </w:rPr>
              <w:t>olic</w:t>
            </w:r>
            <w:r w:rsidR="00A3047C">
              <w:rPr>
                <w:rFonts w:eastAsia="Calibri" w:cs="Arial"/>
                <w:iCs/>
                <w:sz w:val="22"/>
                <w:szCs w:val="22"/>
              </w:rPr>
              <w:t>y</w:t>
            </w:r>
            <w:r w:rsidR="00A3047C" w:rsidRPr="00563A13">
              <w:rPr>
                <w:rFonts w:eastAsia="Calibri" w:cs="Arial"/>
                <w:iCs/>
                <w:sz w:val="22"/>
                <w:szCs w:val="22"/>
              </w:rPr>
              <w:t xml:space="preserve"> CSF 1-</w:t>
            </w:r>
            <w:r w:rsidR="00A3047C">
              <w:rPr>
                <w:rFonts w:eastAsia="Calibri" w:cs="Arial"/>
                <w:iCs/>
                <w:sz w:val="22"/>
                <w:szCs w:val="22"/>
              </w:rPr>
              <w:t>8</w:t>
            </w:r>
            <w:r w:rsidR="00A3047C" w:rsidRPr="00563A13">
              <w:rPr>
                <w:rFonts w:eastAsia="Calibri" w:cs="Arial"/>
                <w:iCs/>
                <w:sz w:val="22"/>
                <w:szCs w:val="22"/>
              </w:rPr>
              <w:t xml:space="preserve"> </w:t>
            </w:r>
          </w:p>
          <w:p w14:paraId="051D4744" w14:textId="0959E1E2" w:rsidR="00B57B05" w:rsidRPr="003D2BA1" w:rsidRDefault="00B57B05" w:rsidP="00CD5401">
            <w:pPr>
              <w:spacing w:after="0"/>
              <w:rPr>
                <w:rFonts w:eastAsia="Calibri" w:cs="Arial"/>
                <w:iCs/>
                <w:sz w:val="22"/>
                <w:szCs w:val="22"/>
              </w:rPr>
            </w:pPr>
          </w:p>
        </w:tc>
      </w:tr>
      <w:tr w:rsidR="00742FF3" w14:paraId="75A8D605" w14:textId="77777777" w:rsidTr="00CD5401">
        <w:tc>
          <w:tcPr>
            <w:tcW w:w="4796" w:type="dxa"/>
            <w:vAlign w:val="center"/>
          </w:tcPr>
          <w:p w14:paraId="73C3BC73" w14:textId="6FCFFACF" w:rsidR="00742FF3" w:rsidRDefault="00742FF3" w:rsidP="00CD5401">
            <w:pPr>
              <w:spacing w:after="0"/>
              <w:rPr>
                <w:rFonts w:ascii="Arial Narrow" w:eastAsia="Calibri" w:hAnsi="Arial Narrow"/>
                <w:i/>
              </w:rPr>
            </w:pPr>
            <w:r w:rsidRPr="00BC31DE">
              <w:rPr>
                <w:rFonts w:ascii="Arial Narrow" w:hAnsi="Arial Narrow" w:cs="Calibri"/>
                <w:color w:val="000000"/>
                <w:sz w:val="22"/>
                <w:szCs w:val="22"/>
              </w:rPr>
              <w:t>Evacuation and emergency vehicle access?</w:t>
            </w:r>
          </w:p>
        </w:tc>
        <w:tc>
          <w:tcPr>
            <w:tcW w:w="4797" w:type="dxa"/>
          </w:tcPr>
          <w:p w14:paraId="37216B0F" w14:textId="4B58D13E" w:rsidR="00742FF3" w:rsidRPr="00234082" w:rsidRDefault="00FD631C" w:rsidP="00CD5401">
            <w:pPr>
              <w:spacing w:after="0"/>
              <w:rPr>
                <w:rFonts w:ascii="Arial Narrow" w:eastAsia="Calibri" w:hAnsi="Arial Narrow"/>
              </w:rPr>
            </w:pPr>
            <w:r>
              <w:rPr>
                <w:rFonts w:ascii="Arial Narrow" w:eastAsia="Calibri" w:hAnsi="Arial Narrow"/>
              </w:rPr>
              <w:t>Yes</w:t>
            </w:r>
          </w:p>
        </w:tc>
        <w:tc>
          <w:tcPr>
            <w:tcW w:w="4797" w:type="dxa"/>
          </w:tcPr>
          <w:p w14:paraId="4735503E" w14:textId="2C84DBA6" w:rsidR="001F366A" w:rsidRPr="00FD631C" w:rsidRDefault="002A5AE7" w:rsidP="00CD5401">
            <w:pPr>
              <w:spacing w:after="0"/>
              <w:rPr>
                <w:rFonts w:eastAsia="Calibri" w:cs="Arial"/>
                <w:sz w:val="22"/>
                <w:szCs w:val="22"/>
                <w:highlight w:val="green"/>
              </w:rPr>
            </w:pPr>
            <w:r w:rsidRPr="00FD631C">
              <w:rPr>
                <w:rFonts w:eastAsia="Calibri" w:cs="Arial"/>
                <w:sz w:val="22"/>
                <w:szCs w:val="22"/>
              </w:rPr>
              <w:t>SE</w:t>
            </w:r>
            <w:r w:rsidR="00CD5401" w:rsidRPr="00FD631C">
              <w:rPr>
                <w:rFonts w:eastAsia="Calibri" w:cs="Arial"/>
                <w:sz w:val="22"/>
                <w:szCs w:val="22"/>
              </w:rPr>
              <w:t xml:space="preserve">, p. </w:t>
            </w:r>
            <w:r w:rsidR="00CD5401" w:rsidRPr="00336E4C">
              <w:rPr>
                <w:rFonts w:eastAsia="Calibri" w:cs="Arial"/>
                <w:sz w:val="22"/>
                <w:szCs w:val="22"/>
              </w:rPr>
              <w:t>SA-7,</w:t>
            </w:r>
            <w:r w:rsidR="00CD5401" w:rsidRPr="00336E4C">
              <w:rPr>
                <w:sz w:val="22"/>
                <w:szCs w:val="22"/>
              </w:rPr>
              <w:t xml:space="preserve"> Policy </w:t>
            </w:r>
            <w:r w:rsidR="00CD5401" w:rsidRPr="00336E4C">
              <w:rPr>
                <w:rFonts w:eastAsia="Calibri" w:cs="Arial"/>
                <w:sz w:val="22"/>
                <w:szCs w:val="22"/>
              </w:rPr>
              <w:t>SA 3-</w:t>
            </w:r>
            <w:r w:rsidR="00CD5401" w:rsidRPr="00FD631C">
              <w:rPr>
                <w:rFonts w:eastAsia="Calibri" w:cs="Arial"/>
                <w:sz w:val="22"/>
                <w:szCs w:val="22"/>
              </w:rPr>
              <w:t>8</w:t>
            </w:r>
            <w:r w:rsidR="00FD631C" w:rsidRPr="00FD631C">
              <w:rPr>
                <w:rFonts w:eastAsia="Calibri" w:cs="Arial"/>
                <w:sz w:val="22"/>
                <w:szCs w:val="22"/>
              </w:rPr>
              <w:t>,</w:t>
            </w:r>
          </w:p>
          <w:p w14:paraId="3C8125C1" w14:textId="77777777" w:rsidR="00742FF3" w:rsidRPr="00FD631C" w:rsidRDefault="002A5AE7" w:rsidP="00FD631C">
            <w:pPr>
              <w:spacing w:after="0"/>
              <w:rPr>
                <w:rFonts w:eastAsia="Calibri" w:cs="Arial"/>
                <w:sz w:val="22"/>
                <w:szCs w:val="22"/>
              </w:rPr>
            </w:pPr>
            <w:r w:rsidRPr="00FD631C">
              <w:rPr>
                <w:rFonts w:eastAsia="Calibri" w:cs="Arial"/>
                <w:sz w:val="22"/>
                <w:szCs w:val="22"/>
              </w:rPr>
              <w:t>SE</w:t>
            </w:r>
            <w:r w:rsidR="00CD5401" w:rsidRPr="00FD631C">
              <w:rPr>
                <w:rFonts w:eastAsia="Calibri" w:cs="Arial"/>
                <w:sz w:val="22"/>
                <w:szCs w:val="22"/>
              </w:rPr>
              <w:t>, p. SA-1</w:t>
            </w:r>
            <w:r w:rsidR="00CA0126" w:rsidRPr="00FD631C">
              <w:rPr>
                <w:rFonts w:eastAsia="Calibri" w:cs="Arial"/>
                <w:sz w:val="22"/>
                <w:szCs w:val="22"/>
              </w:rPr>
              <w:t>6</w:t>
            </w:r>
            <w:r w:rsidR="00CD5401" w:rsidRPr="00FD631C">
              <w:rPr>
                <w:rFonts w:eastAsia="Calibri" w:cs="Arial"/>
                <w:sz w:val="22"/>
                <w:szCs w:val="22"/>
              </w:rPr>
              <w:t>, Action SA-6j</w:t>
            </w:r>
            <w:r w:rsidR="00854626" w:rsidRPr="00FD631C">
              <w:rPr>
                <w:rFonts w:eastAsia="Calibri" w:cs="Arial"/>
                <w:sz w:val="22"/>
                <w:szCs w:val="22"/>
                <w:highlight w:val="green"/>
              </w:rPr>
              <w:t xml:space="preserve"> </w:t>
            </w:r>
            <w:r w:rsidR="00854626" w:rsidRPr="00FD631C">
              <w:rPr>
                <w:rFonts w:eastAsia="Calibri" w:cs="Arial"/>
                <w:sz w:val="22"/>
                <w:szCs w:val="22"/>
              </w:rPr>
              <w:t xml:space="preserve"> </w:t>
            </w:r>
          </w:p>
          <w:p w14:paraId="1814EBDA" w14:textId="765F2E53" w:rsidR="00FD631C" w:rsidRPr="003D2BA1" w:rsidRDefault="00FD631C" w:rsidP="00FD631C">
            <w:pPr>
              <w:spacing w:after="0"/>
              <w:rPr>
                <w:rFonts w:eastAsia="Calibri" w:cs="Arial"/>
                <w:iCs/>
                <w:sz w:val="22"/>
                <w:szCs w:val="22"/>
              </w:rPr>
            </w:pPr>
          </w:p>
        </w:tc>
      </w:tr>
      <w:tr w:rsidR="00742FF3" w14:paraId="175F30F0" w14:textId="77777777" w:rsidTr="00CD5401">
        <w:tc>
          <w:tcPr>
            <w:tcW w:w="4796" w:type="dxa"/>
            <w:vAlign w:val="center"/>
          </w:tcPr>
          <w:p w14:paraId="69277720" w14:textId="18D5B9BC" w:rsidR="00742FF3" w:rsidRDefault="00742FF3" w:rsidP="00CD5401">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797" w:type="dxa"/>
          </w:tcPr>
          <w:p w14:paraId="2A11E376" w14:textId="7C4527C8" w:rsidR="00742FF3" w:rsidRPr="00234082" w:rsidRDefault="00246FE5" w:rsidP="00CD5401">
            <w:pPr>
              <w:spacing w:after="0"/>
              <w:rPr>
                <w:rFonts w:ascii="Arial Narrow" w:eastAsia="Calibri" w:hAnsi="Arial Narrow"/>
              </w:rPr>
            </w:pPr>
            <w:r>
              <w:rPr>
                <w:rFonts w:ascii="Arial Narrow" w:eastAsia="Calibri" w:hAnsi="Arial Narrow"/>
              </w:rPr>
              <w:t>Yes</w:t>
            </w:r>
          </w:p>
        </w:tc>
        <w:tc>
          <w:tcPr>
            <w:tcW w:w="4797" w:type="dxa"/>
          </w:tcPr>
          <w:p w14:paraId="2BD9179C" w14:textId="0597861A" w:rsidR="0011690D" w:rsidRPr="00246FE5" w:rsidRDefault="0011690D" w:rsidP="0011690D">
            <w:pPr>
              <w:spacing w:after="0"/>
              <w:rPr>
                <w:rFonts w:eastAsia="Calibri" w:cs="Arial"/>
                <w:iCs/>
                <w:sz w:val="22"/>
                <w:szCs w:val="22"/>
              </w:rPr>
            </w:pPr>
            <w:r w:rsidRPr="00246FE5">
              <w:rPr>
                <w:rFonts w:eastAsia="Calibri" w:cs="Arial"/>
                <w:sz w:val="22"/>
                <w:szCs w:val="22"/>
              </w:rPr>
              <w:t>SE</w:t>
            </w:r>
            <w:r w:rsidRPr="00246FE5">
              <w:rPr>
                <w:rFonts w:eastAsia="Calibri" w:cs="Arial"/>
                <w:iCs/>
                <w:sz w:val="22"/>
                <w:szCs w:val="22"/>
              </w:rPr>
              <w:t xml:space="preserve">, p. SA-14, Policy </w:t>
            </w:r>
            <w:r w:rsidR="00E04CD4">
              <w:rPr>
                <w:rFonts w:eastAsia="Calibri" w:cs="Arial"/>
                <w:iCs/>
                <w:sz w:val="22"/>
                <w:szCs w:val="22"/>
              </w:rPr>
              <w:t xml:space="preserve">SA </w:t>
            </w:r>
            <w:r w:rsidRPr="00246FE5">
              <w:rPr>
                <w:rFonts w:eastAsia="Calibri" w:cs="Arial"/>
                <w:iCs/>
                <w:sz w:val="22"/>
                <w:szCs w:val="22"/>
              </w:rPr>
              <w:t xml:space="preserve">6-12, </w:t>
            </w:r>
          </w:p>
          <w:p w14:paraId="428D3ED4" w14:textId="1C1F112D" w:rsidR="00CD5401" w:rsidRPr="00246FE5" w:rsidRDefault="002A5AE7" w:rsidP="00CD5401">
            <w:pPr>
              <w:spacing w:after="0"/>
              <w:rPr>
                <w:rFonts w:eastAsia="Calibri" w:cs="Arial"/>
                <w:iCs/>
                <w:sz w:val="22"/>
                <w:szCs w:val="22"/>
              </w:rPr>
            </w:pPr>
            <w:r w:rsidRPr="00246FE5">
              <w:rPr>
                <w:rFonts w:eastAsia="Calibri" w:cs="Arial"/>
                <w:sz w:val="22"/>
                <w:szCs w:val="22"/>
              </w:rPr>
              <w:t>SE</w:t>
            </w:r>
            <w:r w:rsidR="00563A13" w:rsidRPr="00246FE5">
              <w:rPr>
                <w:rFonts w:eastAsia="Calibri" w:cs="Arial"/>
                <w:iCs/>
                <w:sz w:val="22"/>
                <w:szCs w:val="22"/>
              </w:rPr>
              <w:t>, p. SA-1</w:t>
            </w:r>
            <w:r w:rsidR="00246FE5" w:rsidRPr="00246FE5">
              <w:rPr>
                <w:rFonts w:eastAsia="Calibri" w:cs="Arial"/>
                <w:iCs/>
                <w:sz w:val="22"/>
                <w:szCs w:val="22"/>
              </w:rPr>
              <w:t>5</w:t>
            </w:r>
            <w:r w:rsidR="00563A13" w:rsidRPr="00246FE5">
              <w:rPr>
                <w:rFonts w:eastAsia="Calibri" w:cs="Arial"/>
                <w:iCs/>
                <w:sz w:val="22"/>
                <w:szCs w:val="22"/>
              </w:rPr>
              <w:t>, Action SA</w:t>
            </w:r>
            <w:r w:rsidR="00275647" w:rsidRPr="00246FE5">
              <w:rPr>
                <w:rFonts w:eastAsia="Calibri" w:cs="Arial"/>
                <w:iCs/>
                <w:sz w:val="22"/>
                <w:szCs w:val="22"/>
              </w:rPr>
              <w:t>-</w:t>
            </w:r>
            <w:r w:rsidR="00563A13" w:rsidRPr="00246FE5">
              <w:rPr>
                <w:rFonts w:eastAsia="Calibri" w:cs="Arial"/>
                <w:iCs/>
                <w:sz w:val="22"/>
                <w:szCs w:val="22"/>
              </w:rPr>
              <w:t>6a</w:t>
            </w:r>
            <w:r w:rsidR="00C6795C" w:rsidRPr="00246FE5">
              <w:rPr>
                <w:rFonts w:eastAsia="Calibri" w:cs="Arial"/>
                <w:iCs/>
                <w:sz w:val="22"/>
                <w:szCs w:val="22"/>
              </w:rPr>
              <w:t>,</w:t>
            </w:r>
          </w:p>
          <w:p w14:paraId="61309C41" w14:textId="77777777" w:rsidR="00CD5401" w:rsidRDefault="002A5AE7" w:rsidP="00061652">
            <w:pPr>
              <w:spacing w:after="0"/>
              <w:rPr>
                <w:rFonts w:eastAsia="Calibri" w:cs="Arial"/>
                <w:iCs/>
                <w:sz w:val="22"/>
                <w:szCs w:val="22"/>
              </w:rPr>
            </w:pPr>
            <w:r w:rsidRPr="00246FE5">
              <w:rPr>
                <w:rFonts w:eastAsia="Calibri" w:cs="Arial"/>
                <w:sz w:val="22"/>
                <w:szCs w:val="22"/>
              </w:rPr>
              <w:t>SE</w:t>
            </w:r>
            <w:r w:rsidR="00CD5401" w:rsidRPr="00246FE5">
              <w:rPr>
                <w:rFonts w:eastAsia="Calibri" w:cs="Arial"/>
                <w:iCs/>
                <w:sz w:val="22"/>
                <w:szCs w:val="22"/>
              </w:rPr>
              <w:t>, p. SA-1</w:t>
            </w:r>
            <w:r w:rsidR="00415795" w:rsidRPr="00246FE5">
              <w:rPr>
                <w:rFonts w:eastAsia="Calibri" w:cs="Arial"/>
                <w:iCs/>
                <w:sz w:val="22"/>
                <w:szCs w:val="22"/>
              </w:rPr>
              <w:t>5</w:t>
            </w:r>
            <w:r w:rsidR="00CD5401" w:rsidRPr="00246FE5">
              <w:rPr>
                <w:rFonts w:eastAsia="Calibri" w:cs="Arial"/>
                <w:iCs/>
                <w:sz w:val="22"/>
                <w:szCs w:val="22"/>
              </w:rPr>
              <w:t>, Action SA-6d</w:t>
            </w:r>
          </w:p>
          <w:p w14:paraId="0B5001BC" w14:textId="759E9E6C" w:rsidR="009F4813" w:rsidRPr="003D2BA1" w:rsidRDefault="009F4813" w:rsidP="00061652">
            <w:pPr>
              <w:spacing w:after="0"/>
              <w:rPr>
                <w:rFonts w:eastAsia="Calibri" w:cs="Arial"/>
                <w:iCs/>
                <w:sz w:val="22"/>
                <w:szCs w:val="22"/>
              </w:rPr>
            </w:pPr>
          </w:p>
        </w:tc>
      </w:tr>
      <w:tr w:rsidR="00742FF3" w14:paraId="74FC8667" w14:textId="77777777" w:rsidTr="00CD5401">
        <w:tc>
          <w:tcPr>
            <w:tcW w:w="4796" w:type="dxa"/>
            <w:vAlign w:val="center"/>
          </w:tcPr>
          <w:p w14:paraId="6628D22E" w14:textId="4B085267" w:rsidR="00742FF3" w:rsidRDefault="00742FF3" w:rsidP="00CD5401">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47141D3B" w14:textId="5F88EB5D" w:rsidR="00742FF3" w:rsidRPr="00234082" w:rsidRDefault="00CC4354" w:rsidP="00CD5401">
            <w:pPr>
              <w:spacing w:after="0"/>
              <w:rPr>
                <w:rFonts w:ascii="Arial Narrow" w:eastAsia="Calibri" w:hAnsi="Arial Narrow"/>
              </w:rPr>
            </w:pPr>
            <w:r>
              <w:rPr>
                <w:rFonts w:ascii="Arial Narrow" w:eastAsia="Calibri" w:hAnsi="Arial Narrow"/>
              </w:rPr>
              <w:t>Yes</w:t>
            </w:r>
          </w:p>
        </w:tc>
        <w:tc>
          <w:tcPr>
            <w:tcW w:w="4797" w:type="dxa"/>
          </w:tcPr>
          <w:p w14:paraId="24BF7231" w14:textId="7CCDF730" w:rsidR="00246FE5" w:rsidRPr="00E04CD4" w:rsidRDefault="00246FE5" w:rsidP="00246FE5">
            <w:pPr>
              <w:spacing w:after="0"/>
              <w:rPr>
                <w:rFonts w:eastAsia="Calibri" w:cs="Arial"/>
                <w:sz w:val="22"/>
                <w:szCs w:val="22"/>
              </w:rPr>
            </w:pPr>
            <w:r w:rsidRPr="00E04CD4">
              <w:rPr>
                <w:rFonts w:eastAsia="Calibri" w:cs="Arial"/>
                <w:sz w:val="22"/>
                <w:szCs w:val="22"/>
              </w:rPr>
              <w:t>SE, p. SA-1</w:t>
            </w:r>
            <w:r w:rsidR="00E36A15" w:rsidRPr="00E04CD4">
              <w:rPr>
                <w:rFonts w:eastAsia="Calibri" w:cs="Arial"/>
                <w:sz w:val="22"/>
                <w:szCs w:val="22"/>
              </w:rPr>
              <w:t>4</w:t>
            </w:r>
            <w:r w:rsidRPr="00E04CD4">
              <w:rPr>
                <w:rFonts w:eastAsia="Calibri" w:cs="Arial"/>
                <w:sz w:val="22"/>
                <w:szCs w:val="22"/>
              </w:rPr>
              <w:t xml:space="preserve">, Policy </w:t>
            </w:r>
            <w:r w:rsidR="00112C00">
              <w:rPr>
                <w:rFonts w:eastAsia="Calibri" w:cs="Arial"/>
                <w:sz w:val="22"/>
                <w:szCs w:val="22"/>
              </w:rPr>
              <w:t xml:space="preserve">SA </w:t>
            </w:r>
            <w:r w:rsidRPr="00E04CD4">
              <w:rPr>
                <w:rFonts w:eastAsia="Calibri" w:cs="Arial"/>
                <w:sz w:val="22"/>
                <w:szCs w:val="22"/>
              </w:rPr>
              <w:t>6-12</w:t>
            </w:r>
            <w:r w:rsidR="00E9294F" w:rsidRPr="00E04CD4">
              <w:rPr>
                <w:rFonts w:eastAsia="Calibri" w:cs="Arial"/>
                <w:sz w:val="22"/>
                <w:szCs w:val="22"/>
              </w:rPr>
              <w:t>,</w:t>
            </w:r>
          </w:p>
          <w:p w14:paraId="3AFD1830" w14:textId="3BAC7FEF" w:rsidR="00095458" w:rsidRPr="00E04CD4" w:rsidRDefault="002A5AE7" w:rsidP="00CD5401">
            <w:pPr>
              <w:spacing w:after="0"/>
              <w:rPr>
                <w:rFonts w:eastAsia="Calibri" w:cs="Arial"/>
                <w:iCs/>
                <w:sz w:val="22"/>
                <w:szCs w:val="22"/>
              </w:rPr>
            </w:pPr>
            <w:r w:rsidRPr="00E04CD4">
              <w:rPr>
                <w:rFonts w:eastAsia="Calibri" w:cs="Arial"/>
                <w:sz w:val="22"/>
                <w:szCs w:val="22"/>
              </w:rPr>
              <w:t>SE</w:t>
            </w:r>
            <w:r w:rsidR="00246FE5" w:rsidRPr="00E04CD4">
              <w:rPr>
                <w:rFonts w:eastAsia="Calibri" w:cs="Arial"/>
                <w:sz w:val="22"/>
                <w:szCs w:val="22"/>
              </w:rPr>
              <w:t>,</w:t>
            </w:r>
            <w:r w:rsidR="00563A13" w:rsidRPr="00E04CD4">
              <w:rPr>
                <w:rFonts w:eastAsia="Calibri" w:cs="Arial"/>
                <w:iCs/>
                <w:sz w:val="22"/>
                <w:szCs w:val="22"/>
              </w:rPr>
              <w:t xml:space="preserve"> p. SA-1</w:t>
            </w:r>
            <w:r w:rsidR="00E36A15" w:rsidRPr="00E04CD4">
              <w:rPr>
                <w:rFonts w:eastAsia="Calibri" w:cs="Arial"/>
                <w:iCs/>
                <w:sz w:val="22"/>
                <w:szCs w:val="22"/>
              </w:rPr>
              <w:t>6</w:t>
            </w:r>
            <w:r w:rsidR="00563A13" w:rsidRPr="00E04CD4">
              <w:rPr>
                <w:rFonts w:eastAsia="Calibri" w:cs="Arial"/>
                <w:iCs/>
                <w:sz w:val="22"/>
                <w:szCs w:val="22"/>
              </w:rPr>
              <w:t>, Action SA-6f</w:t>
            </w:r>
            <w:r w:rsidR="004D59D9" w:rsidRPr="00E04CD4">
              <w:rPr>
                <w:rFonts w:eastAsia="Calibri" w:cs="Arial"/>
                <w:iCs/>
                <w:sz w:val="22"/>
                <w:szCs w:val="22"/>
              </w:rPr>
              <w:t>,</w:t>
            </w:r>
            <w:r w:rsidR="00095458" w:rsidRPr="00E04CD4">
              <w:rPr>
                <w:rFonts w:eastAsia="Calibri" w:cs="Arial"/>
                <w:iCs/>
                <w:sz w:val="22"/>
                <w:szCs w:val="22"/>
              </w:rPr>
              <w:t xml:space="preserve"> </w:t>
            </w:r>
          </w:p>
          <w:p w14:paraId="72CCC549" w14:textId="6BE6B3F2" w:rsidR="00095458" w:rsidRPr="00E04CD4" w:rsidRDefault="002A5AE7" w:rsidP="00CD5401">
            <w:pPr>
              <w:spacing w:after="0"/>
              <w:rPr>
                <w:rFonts w:eastAsia="Calibri" w:cs="Arial"/>
                <w:iCs/>
                <w:sz w:val="22"/>
                <w:szCs w:val="22"/>
              </w:rPr>
            </w:pPr>
            <w:r w:rsidRPr="00E04CD4">
              <w:rPr>
                <w:rFonts w:eastAsia="Calibri" w:cs="Arial"/>
                <w:sz w:val="22"/>
                <w:szCs w:val="22"/>
              </w:rPr>
              <w:t>SE</w:t>
            </w:r>
            <w:r w:rsidR="00095458" w:rsidRPr="00E04CD4">
              <w:rPr>
                <w:rFonts w:eastAsia="Calibri" w:cs="Arial"/>
                <w:iCs/>
                <w:sz w:val="22"/>
                <w:szCs w:val="22"/>
              </w:rPr>
              <w:t>, p. SA-1</w:t>
            </w:r>
            <w:r w:rsidR="00E36A15" w:rsidRPr="00E04CD4">
              <w:rPr>
                <w:rFonts w:eastAsia="Calibri" w:cs="Arial"/>
                <w:iCs/>
                <w:sz w:val="22"/>
                <w:szCs w:val="22"/>
              </w:rPr>
              <w:t>6</w:t>
            </w:r>
            <w:r w:rsidR="00095458" w:rsidRPr="00E04CD4">
              <w:rPr>
                <w:rFonts w:eastAsia="Calibri" w:cs="Arial"/>
                <w:iCs/>
                <w:sz w:val="22"/>
                <w:szCs w:val="22"/>
              </w:rPr>
              <w:t>, Action SA-6g</w:t>
            </w:r>
            <w:r w:rsidR="00752E6F" w:rsidRPr="00E04CD4">
              <w:rPr>
                <w:rFonts w:eastAsia="Calibri" w:cs="Arial"/>
                <w:iCs/>
                <w:sz w:val="22"/>
                <w:szCs w:val="22"/>
              </w:rPr>
              <w:t>,</w:t>
            </w:r>
          </w:p>
          <w:p w14:paraId="335855D3" w14:textId="14A20CEB" w:rsidR="00246FE5" w:rsidRPr="00E04CD4" w:rsidRDefault="00246FE5" w:rsidP="00246FE5">
            <w:pPr>
              <w:spacing w:after="0"/>
              <w:rPr>
                <w:rFonts w:eastAsia="Calibri" w:cs="Arial"/>
                <w:sz w:val="22"/>
                <w:szCs w:val="22"/>
              </w:rPr>
            </w:pPr>
            <w:r w:rsidRPr="00E04CD4">
              <w:rPr>
                <w:rFonts w:eastAsia="Calibri" w:cs="Arial"/>
                <w:sz w:val="22"/>
                <w:szCs w:val="22"/>
              </w:rPr>
              <w:t>SE, p. SA-1</w:t>
            </w:r>
            <w:r w:rsidR="00E36A15" w:rsidRPr="00E04CD4">
              <w:rPr>
                <w:rFonts w:eastAsia="Calibri" w:cs="Arial"/>
                <w:sz w:val="22"/>
                <w:szCs w:val="22"/>
              </w:rPr>
              <w:t>6</w:t>
            </w:r>
            <w:r w:rsidRPr="00E04CD4">
              <w:rPr>
                <w:rFonts w:eastAsia="Calibri" w:cs="Arial"/>
                <w:sz w:val="22"/>
                <w:szCs w:val="22"/>
              </w:rPr>
              <w:t>, Action SA-6j</w:t>
            </w:r>
            <w:r w:rsidR="00752E6F" w:rsidRPr="00E04CD4">
              <w:rPr>
                <w:rFonts w:eastAsia="Calibri" w:cs="Arial"/>
                <w:sz w:val="22"/>
                <w:szCs w:val="22"/>
              </w:rPr>
              <w:t>,</w:t>
            </w:r>
          </w:p>
          <w:p w14:paraId="13945C0E" w14:textId="1DD88353" w:rsidR="00336DDC" w:rsidRPr="00E04CD4" w:rsidRDefault="00246FE5" w:rsidP="00CC4354">
            <w:pPr>
              <w:spacing w:after="0"/>
              <w:rPr>
                <w:rFonts w:eastAsia="Calibri" w:cs="Arial"/>
                <w:sz w:val="22"/>
                <w:szCs w:val="22"/>
              </w:rPr>
            </w:pPr>
            <w:r w:rsidRPr="00E04CD4">
              <w:rPr>
                <w:rFonts w:eastAsia="Calibri" w:cs="Arial"/>
                <w:sz w:val="22"/>
                <w:szCs w:val="22"/>
              </w:rPr>
              <w:lastRenderedPageBreak/>
              <w:t>SE, p. SA-1</w:t>
            </w:r>
            <w:r w:rsidR="0005594D">
              <w:rPr>
                <w:rFonts w:eastAsia="Calibri" w:cs="Arial"/>
                <w:sz w:val="22"/>
                <w:szCs w:val="22"/>
              </w:rPr>
              <w:t>7</w:t>
            </w:r>
            <w:r w:rsidRPr="00E04CD4">
              <w:rPr>
                <w:rFonts w:eastAsia="Calibri" w:cs="Arial"/>
                <w:sz w:val="22"/>
                <w:szCs w:val="22"/>
              </w:rPr>
              <w:t>, Action SA-6l</w:t>
            </w:r>
          </w:p>
          <w:p w14:paraId="69B23733" w14:textId="037F24AC" w:rsidR="00336DDC" w:rsidRPr="00E04CD4" w:rsidRDefault="00336DDC" w:rsidP="00246FE5">
            <w:pPr>
              <w:spacing w:after="0"/>
              <w:rPr>
                <w:rFonts w:eastAsia="Calibri" w:cs="Arial"/>
                <w:iCs/>
                <w:sz w:val="22"/>
                <w:szCs w:val="22"/>
              </w:rPr>
            </w:pPr>
          </w:p>
        </w:tc>
      </w:tr>
      <w:tr w:rsidR="00742FF3" w14:paraId="635A98CB" w14:textId="77777777" w:rsidTr="00CD5401">
        <w:tc>
          <w:tcPr>
            <w:tcW w:w="4796" w:type="dxa"/>
            <w:vAlign w:val="bottom"/>
          </w:tcPr>
          <w:p w14:paraId="16BD0652" w14:textId="59B1CAE9" w:rsidR="00742FF3" w:rsidRDefault="00742FF3" w:rsidP="00CD5401">
            <w:pPr>
              <w:spacing w:after="0"/>
              <w:rPr>
                <w:rFonts w:ascii="Arial Narrow" w:eastAsia="Calibri" w:hAnsi="Arial Narrow"/>
                <w:i/>
              </w:rPr>
            </w:pPr>
            <w:r w:rsidRPr="00620AD2">
              <w:rPr>
                <w:rFonts w:ascii="Arial Narrow" w:hAnsi="Arial Narrow" w:cs="Calibri"/>
                <w:color w:val="000000"/>
                <w:sz w:val="22"/>
                <w:szCs w:val="22"/>
              </w:rPr>
              <w:lastRenderedPageBreak/>
              <w:t>Visible home and street addressing and signage?</w:t>
            </w:r>
          </w:p>
        </w:tc>
        <w:tc>
          <w:tcPr>
            <w:tcW w:w="4797" w:type="dxa"/>
          </w:tcPr>
          <w:p w14:paraId="6CA836A7" w14:textId="03D92055" w:rsidR="00742FF3" w:rsidRPr="00234082" w:rsidRDefault="00234082" w:rsidP="00CD5401">
            <w:pPr>
              <w:spacing w:after="0"/>
              <w:rPr>
                <w:rFonts w:ascii="Arial Narrow" w:eastAsia="Calibri" w:hAnsi="Arial Narrow"/>
              </w:rPr>
            </w:pPr>
            <w:r w:rsidRPr="00234082">
              <w:rPr>
                <w:rFonts w:ascii="Arial Narrow" w:eastAsia="Calibri" w:hAnsi="Arial Narrow"/>
              </w:rPr>
              <w:t>Yes</w:t>
            </w:r>
          </w:p>
        </w:tc>
        <w:tc>
          <w:tcPr>
            <w:tcW w:w="4797" w:type="dxa"/>
          </w:tcPr>
          <w:p w14:paraId="749B907E" w14:textId="75C2BB26" w:rsidR="00CC4354" w:rsidRPr="00E04CD4" w:rsidRDefault="002A5AE7" w:rsidP="00CC4354">
            <w:pPr>
              <w:spacing w:after="0"/>
              <w:rPr>
                <w:rFonts w:eastAsia="Calibri" w:cs="Arial"/>
                <w:iCs/>
                <w:sz w:val="22"/>
                <w:szCs w:val="22"/>
              </w:rPr>
            </w:pPr>
            <w:r w:rsidRPr="00E04CD4">
              <w:rPr>
                <w:rFonts w:eastAsia="Calibri" w:cs="Arial"/>
                <w:sz w:val="22"/>
                <w:szCs w:val="22"/>
              </w:rPr>
              <w:t>SE</w:t>
            </w:r>
            <w:r w:rsidR="00563A13" w:rsidRPr="00E04CD4">
              <w:rPr>
                <w:rFonts w:eastAsia="Calibri" w:cs="Arial"/>
                <w:iCs/>
                <w:sz w:val="22"/>
                <w:szCs w:val="22"/>
              </w:rPr>
              <w:t>, p. SA-1</w:t>
            </w:r>
            <w:r w:rsidR="00CC4354" w:rsidRPr="00E04CD4">
              <w:rPr>
                <w:rFonts w:eastAsia="Calibri" w:cs="Arial"/>
                <w:iCs/>
                <w:sz w:val="22"/>
                <w:szCs w:val="22"/>
              </w:rPr>
              <w:t>5</w:t>
            </w:r>
            <w:r w:rsidR="00563A13" w:rsidRPr="00E04CD4">
              <w:rPr>
                <w:rFonts w:eastAsia="Calibri" w:cs="Arial"/>
                <w:iCs/>
                <w:sz w:val="22"/>
                <w:szCs w:val="22"/>
              </w:rPr>
              <w:t>, Action SA-6a</w:t>
            </w:r>
          </w:p>
          <w:p w14:paraId="0C458DB9" w14:textId="57C79D8A" w:rsidR="00336DDC" w:rsidRPr="00E04CD4" w:rsidRDefault="00336DDC" w:rsidP="00336DDC">
            <w:pPr>
              <w:spacing w:after="0"/>
              <w:rPr>
                <w:rFonts w:eastAsia="Calibri" w:cs="Arial"/>
                <w:iCs/>
                <w:sz w:val="22"/>
                <w:szCs w:val="22"/>
              </w:rPr>
            </w:pPr>
          </w:p>
        </w:tc>
      </w:tr>
      <w:tr w:rsidR="00742FF3" w14:paraId="374E481A" w14:textId="77777777" w:rsidTr="00CD5401">
        <w:tc>
          <w:tcPr>
            <w:tcW w:w="4796" w:type="dxa"/>
          </w:tcPr>
          <w:p w14:paraId="25A4927E" w14:textId="65826E30" w:rsidR="00742FF3" w:rsidRPr="00742FF3" w:rsidRDefault="00742FF3" w:rsidP="00CD5401">
            <w:pPr>
              <w:spacing w:after="0"/>
              <w:rPr>
                <w:rFonts w:ascii="Arial Narrow" w:eastAsia="Calibri" w:hAnsi="Arial Narrow"/>
              </w:rPr>
            </w:pPr>
            <w:r>
              <w:rPr>
                <w:rFonts w:ascii="Arial Narrow" w:eastAsia="Calibri" w:hAnsi="Arial Narrow"/>
              </w:rPr>
              <w:t>Community fire breaks? Is there a discussion of how those fire breaks will be maintained?</w:t>
            </w:r>
          </w:p>
        </w:tc>
        <w:tc>
          <w:tcPr>
            <w:tcW w:w="4797" w:type="dxa"/>
          </w:tcPr>
          <w:p w14:paraId="3594B115" w14:textId="093A5EC7" w:rsidR="00742FF3" w:rsidRPr="00234082" w:rsidRDefault="00E04CD4" w:rsidP="00CD5401">
            <w:pPr>
              <w:spacing w:after="0"/>
              <w:rPr>
                <w:rFonts w:ascii="Arial Narrow" w:eastAsia="Calibri" w:hAnsi="Arial Narrow"/>
              </w:rPr>
            </w:pPr>
            <w:r>
              <w:rPr>
                <w:rFonts w:ascii="Arial Narrow" w:eastAsia="Calibri" w:hAnsi="Arial Narrow"/>
              </w:rPr>
              <w:t>Yes</w:t>
            </w:r>
          </w:p>
        </w:tc>
        <w:tc>
          <w:tcPr>
            <w:tcW w:w="4797" w:type="dxa"/>
          </w:tcPr>
          <w:p w14:paraId="4E2E4269" w14:textId="77777777" w:rsidR="00E04CD4" w:rsidRPr="00E04CD4" w:rsidRDefault="00E04CD4" w:rsidP="00CD5401">
            <w:pPr>
              <w:spacing w:after="0"/>
              <w:rPr>
                <w:rFonts w:eastAsia="Calibri" w:cs="Arial"/>
                <w:iCs/>
                <w:sz w:val="22"/>
                <w:szCs w:val="22"/>
              </w:rPr>
            </w:pPr>
            <w:r w:rsidRPr="00E04CD4">
              <w:rPr>
                <w:rFonts w:eastAsia="Calibri" w:cs="Arial"/>
                <w:sz w:val="22"/>
                <w:szCs w:val="22"/>
              </w:rPr>
              <w:t>SE</w:t>
            </w:r>
            <w:r w:rsidRPr="00E04CD4">
              <w:rPr>
                <w:rFonts w:eastAsia="Calibri" w:cs="Arial"/>
                <w:iCs/>
                <w:sz w:val="22"/>
                <w:szCs w:val="22"/>
              </w:rPr>
              <w:t>, p. SA-14, SA Policy 6-12,</w:t>
            </w:r>
          </w:p>
          <w:p w14:paraId="6A08CD49" w14:textId="79FAE580" w:rsidR="00742FF3" w:rsidRPr="00E04CD4" w:rsidRDefault="002A5AE7" w:rsidP="00CD5401">
            <w:pPr>
              <w:spacing w:after="0"/>
              <w:rPr>
                <w:rFonts w:eastAsia="Calibri" w:cs="Arial"/>
                <w:iCs/>
                <w:sz w:val="22"/>
                <w:szCs w:val="22"/>
              </w:rPr>
            </w:pPr>
            <w:r w:rsidRPr="00E04CD4">
              <w:rPr>
                <w:rFonts w:eastAsia="Calibri" w:cs="Arial"/>
                <w:sz w:val="22"/>
                <w:szCs w:val="22"/>
              </w:rPr>
              <w:t>SE</w:t>
            </w:r>
            <w:r w:rsidR="00563A13" w:rsidRPr="00E04CD4">
              <w:rPr>
                <w:rFonts w:eastAsia="Calibri" w:cs="Arial"/>
                <w:iCs/>
                <w:sz w:val="22"/>
                <w:szCs w:val="22"/>
              </w:rPr>
              <w:t>, p. SA-1</w:t>
            </w:r>
            <w:r w:rsidR="00B201D6" w:rsidRPr="00E04CD4">
              <w:rPr>
                <w:rFonts w:eastAsia="Calibri" w:cs="Arial"/>
                <w:iCs/>
                <w:sz w:val="22"/>
                <w:szCs w:val="22"/>
              </w:rPr>
              <w:t>5</w:t>
            </w:r>
            <w:r w:rsidR="00563A13" w:rsidRPr="00E04CD4">
              <w:rPr>
                <w:rFonts w:eastAsia="Calibri" w:cs="Arial"/>
                <w:iCs/>
                <w:sz w:val="22"/>
                <w:szCs w:val="22"/>
              </w:rPr>
              <w:t>, Action SA-6e</w:t>
            </w:r>
          </w:p>
          <w:p w14:paraId="26881821" w14:textId="77777777" w:rsidR="0092779E" w:rsidRDefault="0092779E" w:rsidP="0092779E">
            <w:pPr>
              <w:spacing w:after="0"/>
              <w:rPr>
                <w:rFonts w:eastAsia="Calibri" w:cs="Arial"/>
                <w:iCs/>
                <w:sz w:val="22"/>
                <w:szCs w:val="22"/>
              </w:rPr>
            </w:pPr>
          </w:p>
          <w:p w14:paraId="245A4D25" w14:textId="0CC617B4" w:rsidR="008E094D" w:rsidRPr="00E04CD4" w:rsidRDefault="008E094D" w:rsidP="0092779E">
            <w:pPr>
              <w:spacing w:after="0"/>
              <w:rPr>
                <w:rFonts w:eastAsia="Calibri" w:cs="Arial"/>
                <w:iCs/>
                <w:sz w:val="22"/>
                <w:szCs w:val="22"/>
              </w:rPr>
            </w:pPr>
          </w:p>
        </w:tc>
      </w:tr>
    </w:tbl>
    <w:p w14:paraId="587BF62C" w14:textId="64410CA3" w:rsidR="00742FF3" w:rsidRPr="00D9262A" w:rsidRDefault="00CD5401" w:rsidP="00742FF3">
      <w:pPr>
        <w:pStyle w:val="Heading3"/>
        <w:rPr>
          <w:rFonts w:eastAsia="Calibri"/>
        </w:rPr>
      </w:pPr>
      <w:bookmarkStart w:id="9" w:name="_Toc23168273"/>
      <w:r>
        <w:rPr>
          <w:rFonts w:eastAsia="Calibri"/>
        </w:rPr>
        <w:br w:type="textWrapping" w:clear="all"/>
      </w:r>
      <w:r w:rsidR="00742FF3" w:rsidRPr="00742FF3">
        <w:rPr>
          <w:rFonts w:eastAsia="Calibri"/>
        </w:rPr>
        <w:t>Section 3</w:t>
      </w:r>
      <w:r w:rsidR="00742FF3">
        <w:rPr>
          <w:rFonts w:eastAsia="Calibri"/>
          <w:i/>
        </w:rPr>
        <w:t xml:space="preserve"> </w:t>
      </w:r>
      <w:r w:rsidR="00742FF3">
        <w:rPr>
          <w:rFonts w:eastAsia="Calibri"/>
        </w:rPr>
        <w:t>Working cooperatively with public agencies responsible for fire protection.</w:t>
      </w:r>
      <w:bookmarkEnd w:id="9"/>
    </w:p>
    <w:tbl>
      <w:tblPr>
        <w:tblStyle w:val="TableGrid"/>
        <w:tblpPr w:leftFromText="180" w:rightFromText="180" w:vertAnchor="text" w:tblpY="1"/>
        <w:tblOverlap w:val="never"/>
        <w:tblW w:w="0" w:type="auto"/>
        <w:tblLook w:val="04A0" w:firstRow="1" w:lastRow="0" w:firstColumn="1" w:lastColumn="0" w:noHBand="0" w:noVBand="1"/>
        <w:tblCaption w:val="Section 3 Table"/>
      </w:tblPr>
      <w:tblGrid>
        <w:gridCol w:w="4796"/>
        <w:gridCol w:w="4797"/>
        <w:gridCol w:w="4797"/>
      </w:tblGrid>
      <w:tr w:rsidR="00742FF3" w14:paraId="55D3F6CE" w14:textId="77777777" w:rsidTr="00563A13">
        <w:trPr>
          <w:tblHeader/>
        </w:trPr>
        <w:tc>
          <w:tcPr>
            <w:tcW w:w="4796" w:type="dxa"/>
          </w:tcPr>
          <w:p w14:paraId="72417E5B" w14:textId="5116FE58" w:rsidR="00742FF3" w:rsidRPr="00742FF3" w:rsidRDefault="00742FF3" w:rsidP="00563A13">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563A13">
            <w:pPr>
              <w:spacing w:after="0"/>
              <w:rPr>
                <w:rFonts w:ascii="Arial Narrow" w:eastAsia="Calibri" w:hAnsi="Arial Narrow"/>
              </w:rPr>
            </w:pPr>
            <w:r>
              <w:rPr>
                <w:rFonts w:ascii="Arial Narrow" w:eastAsia="Calibri" w:hAnsi="Arial Narrow"/>
              </w:rPr>
              <w:t>Yes or No</w:t>
            </w:r>
          </w:p>
        </w:tc>
        <w:tc>
          <w:tcPr>
            <w:tcW w:w="4797" w:type="dxa"/>
          </w:tcPr>
          <w:p w14:paraId="75F868A8" w14:textId="72F7400F" w:rsidR="00742FF3" w:rsidRPr="00742FF3" w:rsidRDefault="00742FF3" w:rsidP="00563A13">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563A13">
        <w:tc>
          <w:tcPr>
            <w:tcW w:w="4796" w:type="dxa"/>
            <w:vAlign w:val="center"/>
          </w:tcPr>
          <w:p w14:paraId="08E9B44A" w14:textId="731F4407" w:rsidR="00742FF3" w:rsidRDefault="00742FF3" w:rsidP="00563A1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1DDD55BC" w:rsidR="00971DE6" w:rsidRPr="00234082" w:rsidRDefault="002527BA" w:rsidP="00563A13">
            <w:pPr>
              <w:spacing w:after="0"/>
              <w:rPr>
                <w:rFonts w:ascii="Arial Narrow" w:eastAsia="Calibri" w:hAnsi="Arial Narrow"/>
              </w:rPr>
            </w:pPr>
            <w:r>
              <w:rPr>
                <w:rFonts w:ascii="Arial Narrow" w:eastAsia="Calibri" w:hAnsi="Arial Narrow"/>
              </w:rPr>
              <w:t>Yes</w:t>
            </w:r>
          </w:p>
        </w:tc>
        <w:tc>
          <w:tcPr>
            <w:tcW w:w="4797" w:type="dxa"/>
          </w:tcPr>
          <w:p w14:paraId="3ED53B1A" w14:textId="5654D00A" w:rsidR="001D7869" w:rsidRPr="008E094D" w:rsidRDefault="001D7869" w:rsidP="00563A13">
            <w:pPr>
              <w:spacing w:after="0"/>
              <w:rPr>
                <w:rFonts w:eastAsia="Calibri" w:cs="Arial"/>
                <w:iCs/>
                <w:sz w:val="22"/>
                <w:szCs w:val="22"/>
              </w:rPr>
            </w:pPr>
            <w:r w:rsidRPr="008E094D">
              <w:rPr>
                <w:rFonts w:eastAsia="Calibri" w:cs="Arial"/>
                <w:iCs/>
                <w:sz w:val="22"/>
                <w:szCs w:val="22"/>
              </w:rPr>
              <w:t xml:space="preserve">ECR, p. 3-50 </w:t>
            </w:r>
            <w:r w:rsidR="00FD13E0" w:rsidRPr="008E094D">
              <w:rPr>
                <w:rFonts w:eastAsia="Calibri" w:cs="Arial"/>
                <w:iCs/>
                <w:sz w:val="22"/>
                <w:szCs w:val="22"/>
              </w:rPr>
              <w:t>-</w:t>
            </w:r>
            <w:r w:rsidRPr="008E094D">
              <w:rPr>
                <w:rFonts w:eastAsia="Calibri" w:cs="Arial"/>
                <w:iCs/>
                <w:sz w:val="22"/>
                <w:szCs w:val="22"/>
              </w:rPr>
              <w:t xml:space="preserve"> </w:t>
            </w:r>
            <w:r w:rsidR="00FD13E0" w:rsidRPr="008E094D">
              <w:rPr>
                <w:rFonts w:eastAsia="Calibri" w:cs="Arial"/>
                <w:iCs/>
                <w:sz w:val="22"/>
                <w:szCs w:val="22"/>
              </w:rPr>
              <w:t>Fire Protection Services,</w:t>
            </w:r>
          </w:p>
          <w:p w14:paraId="48621423" w14:textId="287EC745" w:rsidR="001D7869" w:rsidRPr="008E094D" w:rsidRDefault="001D7869" w:rsidP="00563A13">
            <w:pPr>
              <w:spacing w:after="0"/>
              <w:rPr>
                <w:rFonts w:eastAsia="Calibri" w:cs="Arial"/>
                <w:iCs/>
                <w:sz w:val="22"/>
                <w:szCs w:val="22"/>
              </w:rPr>
            </w:pPr>
            <w:r w:rsidRPr="008E094D">
              <w:rPr>
                <w:rFonts w:eastAsia="Calibri" w:cs="Arial"/>
                <w:iCs/>
                <w:sz w:val="22"/>
                <w:szCs w:val="22"/>
              </w:rPr>
              <w:t>ECR, p. 3-5</w:t>
            </w:r>
            <w:r w:rsidR="00FD13E0" w:rsidRPr="008E094D">
              <w:rPr>
                <w:rFonts w:eastAsia="Calibri" w:cs="Arial"/>
                <w:iCs/>
                <w:sz w:val="22"/>
                <w:szCs w:val="22"/>
              </w:rPr>
              <w:t>1</w:t>
            </w:r>
            <w:r w:rsidR="00CB22AB">
              <w:rPr>
                <w:rFonts w:eastAsia="Calibri" w:cs="Arial"/>
                <w:iCs/>
                <w:sz w:val="22"/>
                <w:szCs w:val="22"/>
              </w:rPr>
              <w:t xml:space="preserve"> Thru </w:t>
            </w:r>
            <w:r w:rsidR="003F0FAF">
              <w:rPr>
                <w:rFonts w:eastAsia="Calibri" w:cs="Arial"/>
                <w:iCs/>
                <w:sz w:val="22"/>
                <w:szCs w:val="22"/>
              </w:rPr>
              <w:t>3-53</w:t>
            </w:r>
            <w:r w:rsidR="00FD13E0" w:rsidRPr="008E094D">
              <w:rPr>
                <w:rFonts w:eastAsia="Calibri" w:cs="Arial"/>
                <w:iCs/>
                <w:sz w:val="22"/>
                <w:szCs w:val="22"/>
              </w:rPr>
              <w:t xml:space="preserve"> - District Profiles,</w:t>
            </w:r>
          </w:p>
          <w:p w14:paraId="1A9CC097" w14:textId="1C6E134B" w:rsidR="006703D3" w:rsidRPr="008E094D" w:rsidRDefault="001D7869" w:rsidP="00563A13">
            <w:pPr>
              <w:spacing w:after="0"/>
              <w:rPr>
                <w:rFonts w:eastAsia="Calibri" w:cs="Arial"/>
                <w:iCs/>
                <w:sz w:val="22"/>
                <w:szCs w:val="22"/>
              </w:rPr>
            </w:pPr>
            <w:r w:rsidRPr="008E094D">
              <w:rPr>
                <w:rFonts w:eastAsia="Calibri" w:cs="Arial"/>
                <w:iCs/>
                <w:sz w:val="22"/>
                <w:szCs w:val="22"/>
              </w:rPr>
              <w:t>ECR, p. 3-5</w:t>
            </w:r>
            <w:r w:rsidR="00FD13E0" w:rsidRPr="008E094D">
              <w:rPr>
                <w:rFonts w:eastAsia="Calibri" w:cs="Arial"/>
                <w:iCs/>
                <w:sz w:val="22"/>
                <w:szCs w:val="22"/>
              </w:rPr>
              <w:t>3</w:t>
            </w:r>
            <w:r w:rsidR="006703D3" w:rsidRPr="008E094D">
              <w:rPr>
                <w:rFonts w:eastAsia="Calibri" w:cs="Arial"/>
                <w:iCs/>
                <w:sz w:val="22"/>
                <w:szCs w:val="22"/>
              </w:rPr>
              <w:t xml:space="preserve"> - State/Federal Responsibility Areas, </w:t>
            </w:r>
          </w:p>
          <w:p w14:paraId="07FBCBFE" w14:textId="482112FB" w:rsidR="006703D3" w:rsidRPr="008E094D" w:rsidRDefault="006703D3" w:rsidP="00BC06C2">
            <w:pPr>
              <w:spacing w:after="0"/>
              <w:rPr>
                <w:rFonts w:eastAsia="Calibri" w:cs="Arial"/>
                <w:iCs/>
                <w:sz w:val="22"/>
                <w:szCs w:val="22"/>
              </w:rPr>
            </w:pPr>
            <w:r w:rsidRPr="008E094D">
              <w:rPr>
                <w:rFonts w:eastAsia="Calibri" w:cs="Arial"/>
                <w:iCs/>
                <w:sz w:val="22"/>
                <w:szCs w:val="22"/>
              </w:rPr>
              <w:t>ECR, p. 3-5</w:t>
            </w:r>
            <w:r w:rsidR="00BC06C2" w:rsidRPr="008E094D">
              <w:rPr>
                <w:rFonts w:eastAsia="Calibri" w:cs="Arial"/>
                <w:iCs/>
                <w:sz w:val="22"/>
                <w:szCs w:val="22"/>
              </w:rPr>
              <w:t>5</w:t>
            </w:r>
            <w:r w:rsidRPr="008E094D">
              <w:rPr>
                <w:rFonts w:eastAsia="Calibri" w:cs="Arial"/>
                <w:iCs/>
                <w:sz w:val="22"/>
                <w:szCs w:val="22"/>
              </w:rPr>
              <w:t xml:space="preserve"> </w:t>
            </w:r>
            <w:r w:rsidR="00CB3CA5" w:rsidRPr="008E094D">
              <w:rPr>
                <w:rFonts w:eastAsia="Calibri" w:cs="Arial"/>
                <w:iCs/>
                <w:sz w:val="22"/>
                <w:szCs w:val="22"/>
              </w:rPr>
              <w:t>-</w:t>
            </w:r>
            <w:r w:rsidRPr="008E094D">
              <w:rPr>
                <w:rFonts w:eastAsia="Calibri" w:cs="Arial"/>
                <w:iCs/>
                <w:sz w:val="22"/>
                <w:szCs w:val="22"/>
              </w:rPr>
              <w:t xml:space="preserve"> </w:t>
            </w:r>
            <w:r w:rsidR="00BC06C2" w:rsidRPr="008E094D">
              <w:rPr>
                <w:rFonts w:eastAsia="Calibri" w:cs="Arial"/>
                <w:iCs/>
                <w:sz w:val="22"/>
                <w:szCs w:val="22"/>
              </w:rPr>
              <w:t xml:space="preserve">Glenn County Office of Emergency Services, </w:t>
            </w:r>
          </w:p>
          <w:p w14:paraId="59CA8C43" w14:textId="50487EAA" w:rsidR="00563A13" w:rsidRDefault="00563A13" w:rsidP="00563A13">
            <w:pPr>
              <w:spacing w:after="0"/>
              <w:rPr>
                <w:rFonts w:eastAsia="Calibri" w:cs="Arial"/>
                <w:iCs/>
                <w:sz w:val="22"/>
                <w:szCs w:val="22"/>
              </w:rPr>
            </w:pPr>
            <w:r w:rsidRPr="008E094D">
              <w:rPr>
                <w:rFonts w:eastAsia="Calibri" w:cs="Arial"/>
                <w:iCs/>
                <w:sz w:val="22"/>
                <w:szCs w:val="22"/>
              </w:rPr>
              <w:t>E</w:t>
            </w:r>
            <w:r w:rsidR="00971DE6" w:rsidRPr="008E094D">
              <w:rPr>
                <w:rFonts w:eastAsia="Calibri" w:cs="Arial"/>
                <w:iCs/>
                <w:sz w:val="22"/>
                <w:szCs w:val="22"/>
              </w:rPr>
              <w:t>CR</w:t>
            </w:r>
            <w:r w:rsidRPr="008E094D">
              <w:rPr>
                <w:rFonts w:eastAsia="Calibri" w:cs="Arial"/>
                <w:iCs/>
                <w:sz w:val="22"/>
                <w:szCs w:val="22"/>
              </w:rPr>
              <w:t xml:space="preserve">, p. 3-57, </w:t>
            </w:r>
            <w:r w:rsidR="001147A2" w:rsidRPr="008E094D">
              <w:rPr>
                <w:rFonts w:eastAsia="Calibri" w:cs="Arial"/>
                <w:iCs/>
                <w:sz w:val="22"/>
                <w:szCs w:val="22"/>
              </w:rPr>
              <w:t>Figure 3.6-1 – Community Service Facilities</w:t>
            </w:r>
          </w:p>
          <w:p w14:paraId="4FDAA142" w14:textId="1169526C" w:rsidR="009F4813" w:rsidRPr="009F4813" w:rsidRDefault="009F4813" w:rsidP="00563A13">
            <w:pPr>
              <w:spacing w:after="0"/>
              <w:rPr>
                <w:rFonts w:eastAsia="Calibri" w:cs="Arial"/>
                <w:iCs/>
                <w:sz w:val="22"/>
                <w:szCs w:val="22"/>
              </w:rPr>
            </w:pPr>
            <w:r w:rsidRPr="009F4813">
              <w:rPr>
                <w:rFonts w:eastAsia="Calibri" w:cs="Arial"/>
                <w:iCs/>
                <w:sz w:val="22"/>
                <w:szCs w:val="22"/>
              </w:rPr>
              <w:t>ECR p. 4-21,</w:t>
            </w:r>
            <w:r w:rsidRPr="009F4813">
              <w:t xml:space="preserve"> </w:t>
            </w:r>
            <w:r w:rsidRPr="009F4813">
              <w:rPr>
                <w:rFonts w:eastAsia="Calibri" w:cs="Arial"/>
                <w:iCs/>
                <w:sz w:val="22"/>
                <w:szCs w:val="22"/>
              </w:rPr>
              <w:t xml:space="preserve">Land Uses within Fire Hazard Severity Zones, </w:t>
            </w:r>
          </w:p>
          <w:p w14:paraId="58F1BB9E" w14:textId="16139D08" w:rsidR="00D2548A" w:rsidRDefault="00563A13" w:rsidP="00563A13">
            <w:pPr>
              <w:spacing w:after="0"/>
              <w:rPr>
                <w:rFonts w:eastAsia="Calibri" w:cs="Arial"/>
                <w:iCs/>
                <w:color w:val="FF0000"/>
                <w:sz w:val="22"/>
                <w:szCs w:val="22"/>
              </w:rPr>
            </w:pPr>
            <w:r w:rsidRPr="00563A13">
              <w:rPr>
                <w:rFonts w:eastAsia="Calibri" w:cs="Arial"/>
                <w:iCs/>
                <w:sz w:val="22"/>
                <w:szCs w:val="22"/>
              </w:rPr>
              <w:t>ECR</w:t>
            </w:r>
            <w:r>
              <w:rPr>
                <w:rFonts w:eastAsia="Calibri" w:cs="Arial"/>
                <w:iCs/>
                <w:sz w:val="22"/>
                <w:szCs w:val="22"/>
              </w:rPr>
              <w:t>,</w:t>
            </w:r>
            <w:r w:rsidRPr="00563A13">
              <w:rPr>
                <w:rFonts w:eastAsia="Calibri" w:cs="Arial"/>
                <w:iCs/>
                <w:sz w:val="22"/>
                <w:szCs w:val="22"/>
              </w:rPr>
              <w:t xml:space="preserve"> p.4-25</w:t>
            </w:r>
            <w:r>
              <w:rPr>
                <w:rFonts w:eastAsia="Calibri" w:cs="Arial"/>
                <w:iCs/>
                <w:sz w:val="22"/>
                <w:szCs w:val="22"/>
              </w:rPr>
              <w:t>,</w:t>
            </w:r>
            <w:r w:rsidRPr="00563A13">
              <w:rPr>
                <w:rFonts w:eastAsia="Calibri" w:cs="Arial"/>
                <w:iCs/>
                <w:sz w:val="22"/>
                <w:szCs w:val="22"/>
              </w:rPr>
              <w:t xml:space="preserve"> Figure 4.3-2 </w:t>
            </w:r>
            <w:r w:rsidR="008146C6">
              <w:rPr>
                <w:rFonts w:eastAsia="Calibri" w:cs="Arial"/>
                <w:iCs/>
                <w:sz w:val="22"/>
                <w:szCs w:val="22"/>
              </w:rPr>
              <w:t>Residential Areas with Fire Hazards</w:t>
            </w:r>
          </w:p>
          <w:p w14:paraId="6AC53BC0" w14:textId="77777777" w:rsidR="00D2548A" w:rsidRDefault="00D2548A" w:rsidP="00563A13">
            <w:pPr>
              <w:spacing w:after="0"/>
              <w:rPr>
                <w:rFonts w:eastAsia="Calibri" w:cs="Arial"/>
                <w:iCs/>
                <w:sz w:val="22"/>
                <w:szCs w:val="22"/>
              </w:rPr>
            </w:pPr>
          </w:p>
          <w:p w14:paraId="510066E0" w14:textId="66D0DC41" w:rsidR="007B3A87" w:rsidRPr="009F4813" w:rsidRDefault="007B3A87" w:rsidP="00563A13">
            <w:pPr>
              <w:spacing w:after="0"/>
              <w:rPr>
                <w:rFonts w:eastAsia="Calibri" w:cs="Arial"/>
                <w:iCs/>
                <w:sz w:val="22"/>
                <w:szCs w:val="22"/>
              </w:rPr>
            </w:pPr>
          </w:p>
        </w:tc>
      </w:tr>
      <w:tr w:rsidR="00742FF3" w14:paraId="6ABC536E" w14:textId="77777777" w:rsidTr="00563A13">
        <w:tc>
          <w:tcPr>
            <w:tcW w:w="4796" w:type="dxa"/>
            <w:vAlign w:val="bottom"/>
          </w:tcPr>
          <w:p w14:paraId="3FB02DC1" w14:textId="1181AD91" w:rsidR="00742FF3" w:rsidRDefault="00742FF3" w:rsidP="00563A13">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23557E6C" w:rsidR="00742FF3" w:rsidRPr="00234082" w:rsidRDefault="006D0845" w:rsidP="00563A13">
            <w:pPr>
              <w:spacing w:after="0"/>
              <w:rPr>
                <w:rFonts w:ascii="Arial Narrow" w:eastAsia="Calibri" w:hAnsi="Arial Narrow"/>
              </w:rPr>
            </w:pPr>
            <w:r>
              <w:rPr>
                <w:rFonts w:ascii="Arial Narrow" w:eastAsia="Calibri" w:hAnsi="Arial Narrow"/>
              </w:rPr>
              <w:t>Yes</w:t>
            </w:r>
          </w:p>
        </w:tc>
        <w:tc>
          <w:tcPr>
            <w:tcW w:w="4797" w:type="dxa"/>
          </w:tcPr>
          <w:p w14:paraId="49A17FB2" w14:textId="1DC5F7E8" w:rsidR="00BC31DE" w:rsidRDefault="002A5AE7" w:rsidP="00FF2BA4">
            <w:pPr>
              <w:spacing w:after="0"/>
              <w:rPr>
                <w:rFonts w:eastAsia="Calibri" w:cs="Arial"/>
                <w:iCs/>
                <w:sz w:val="22"/>
                <w:szCs w:val="22"/>
              </w:rPr>
            </w:pPr>
            <w:r>
              <w:rPr>
                <w:rFonts w:eastAsia="Calibri" w:cs="Arial"/>
                <w:sz w:val="22"/>
                <w:szCs w:val="22"/>
              </w:rPr>
              <w:t>SE</w:t>
            </w:r>
            <w:r w:rsidR="00717A30">
              <w:rPr>
                <w:rFonts w:eastAsia="Calibri" w:cs="Arial"/>
                <w:iCs/>
                <w:sz w:val="22"/>
                <w:szCs w:val="22"/>
              </w:rPr>
              <w:t>,</w:t>
            </w:r>
            <w:r w:rsidR="00717A30" w:rsidRPr="00563A13">
              <w:rPr>
                <w:rFonts w:eastAsia="Calibri" w:cs="Arial"/>
                <w:iCs/>
                <w:sz w:val="22"/>
                <w:szCs w:val="22"/>
              </w:rPr>
              <w:t xml:space="preserve"> p. SA-</w:t>
            </w:r>
            <w:r w:rsidR="00717A30">
              <w:rPr>
                <w:rFonts w:eastAsia="Calibri" w:cs="Arial"/>
                <w:iCs/>
                <w:sz w:val="22"/>
                <w:szCs w:val="22"/>
              </w:rPr>
              <w:t>7, Action SA-3</w:t>
            </w:r>
            <w:r w:rsidR="008C7AF4">
              <w:rPr>
                <w:rFonts w:eastAsia="Calibri" w:cs="Arial"/>
                <w:iCs/>
                <w:sz w:val="22"/>
                <w:szCs w:val="22"/>
              </w:rPr>
              <w:t>f</w:t>
            </w:r>
          </w:p>
          <w:p w14:paraId="40E1FEEB" w14:textId="77777777" w:rsidR="00B25792" w:rsidRDefault="00B25792" w:rsidP="00FF2BA4">
            <w:pPr>
              <w:spacing w:after="0"/>
              <w:rPr>
                <w:rFonts w:eastAsia="Calibri" w:cs="Arial"/>
                <w:iCs/>
                <w:sz w:val="22"/>
                <w:szCs w:val="22"/>
              </w:rPr>
            </w:pPr>
          </w:p>
          <w:p w14:paraId="509E7A08" w14:textId="19A04617" w:rsidR="007B3A87" w:rsidRPr="003D2BA1" w:rsidRDefault="007B3A87" w:rsidP="00FF2BA4">
            <w:pPr>
              <w:spacing w:after="0"/>
              <w:rPr>
                <w:rFonts w:eastAsia="Calibri" w:cs="Arial"/>
                <w:iCs/>
                <w:sz w:val="22"/>
                <w:szCs w:val="22"/>
              </w:rPr>
            </w:pPr>
          </w:p>
        </w:tc>
      </w:tr>
      <w:tr w:rsidR="00742FF3" w14:paraId="44BD78EA" w14:textId="77777777" w:rsidTr="00563A13">
        <w:tc>
          <w:tcPr>
            <w:tcW w:w="4796" w:type="dxa"/>
            <w:vAlign w:val="bottom"/>
          </w:tcPr>
          <w:p w14:paraId="55D98A96" w14:textId="36EC523E" w:rsidR="00742FF3" w:rsidRDefault="00742FF3" w:rsidP="00563A13">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4F5003E1" w:rsidR="00742FF3" w:rsidRPr="00234082" w:rsidRDefault="00234082" w:rsidP="00563A13">
            <w:pPr>
              <w:spacing w:after="0"/>
              <w:rPr>
                <w:rFonts w:ascii="Arial Narrow" w:eastAsia="Calibri" w:hAnsi="Arial Narrow"/>
              </w:rPr>
            </w:pPr>
            <w:r w:rsidRPr="00234082">
              <w:rPr>
                <w:rFonts w:ascii="Arial Narrow" w:eastAsia="Calibri" w:hAnsi="Arial Narrow"/>
              </w:rPr>
              <w:t>Yes</w:t>
            </w:r>
          </w:p>
        </w:tc>
        <w:tc>
          <w:tcPr>
            <w:tcW w:w="4797" w:type="dxa"/>
          </w:tcPr>
          <w:p w14:paraId="3AA3448F" w14:textId="4EC4494F" w:rsidR="00742FF3" w:rsidRDefault="002A5AE7" w:rsidP="00563A13">
            <w:pPr>
              <w:spacing w:after="0"/>
              <w:rPr>
                <w:rFonts w:eastAsia="Calibri" w:cs="Arial"/>
                <w:iCs/>
                <w:sz w:val="22"/>
                <w:szCs w:val="22"/>
              </w:rPr>
            </w:pPr>
            <w:r>
              <w:rPr>
                <w:rFonts w:eastAsia="Calibri" w:cs="Arial"/>
                <w:sz w:val="22"/>
                <w:szCs w:val="22"/>
              </w:rPr>
              <w:t>SE</w:t>
            </w:r>
            <w:r w:rsidR="00563A13">
              <w:rPr>
                <w:rFonts w:eastAsia="Calibri" w:cs="Arial"/>
                <w:iCs/>
                <w:sz w:val="22"/>
                <w:szCs w:val="22"/>
              </w:rPr>
              <w:t>,</w:t>
            </w:r>
            <w:r w:rsidR="00563A13" w:rsidRPr="00563A13">
              <w:rPr>
                <w:rFonts w:eastAsia="Calibri" w:cs="Arial"/>
                <w:iCs/>
                <w:sz w:val="22"/>
                <w:szCs w:val="22"/>
              </w:rPr>
              <w:t xml:space="preserve"> p. SA-6</w:t>
            </w:r>
            <w:r w:rsidR="00563A13">
              <w:rPr>
                <w:rFonts w:eastAsia="Calibri" w:cs="Arial"/>
                <w:iCs/>
                <w:sz w:val="22"/>
                <w:szCs w:val="22"/>
              </w:rPr>
              <w:t>,</w:t>
            </w:r>
            <w:r w:rsidR="00563A13" w:rsidRPr="00563A13">
              <w:rPr>
                <w:rFonts w:eastAsia="Calibri" w:cs="Arial"/>
                <w:iCs/>
                <w:sz w:val="22"/>
                <w:szCs w:val="22"/>
              </w:rPr>
              <w:t xml:space="preserve"> Goal SA-3</w:t>
            </w:r>
            <w:r w:rsidR="003D0ADE">
              <w:rPr>
                <w:rFonts w:eastAsia="Calibri" w:cs="Arial"/>
                <w:iCs/>
                <w:sz w:val="22"/>
                <w:szCs w:val="22"/>
              </w:rPr>
              <w:t>,</w:t>
            </w:r>
          </w:p>
          <w:p w14:paraId="5E61D0F9" w14:textId="5B3D4738" w:rsidR="004D6D25" w:rsidRDefault="002A5AE7" w:rsidP="00563A13">
            <w:pPr>
              <w:spacing w:after="0"/>
              <w:rPr>
                <w:rFonts w:eastAsia="Calibri" w:cs="Arial"/>
                <w:iCs/>
                <w:sz w:val="22"/>
                <w:szCs w:val="22"/>
              </w:rPr>
            </w:pPr>
            <w:r>
              <w:rPr>
                <w:rFonts w:eastAsia="Calibri" w:cs="Arial"/>
                <w:sz w:val="22"/>
                <w:szCs w:val="22"/>
              </w:rPr>
              <w:t>SE</w:t>
            </w:r>
            <w:r w:rsidR="005E53B8">
              <w:rPr>
                <w:rFonts w:eastAsia="Calibri" w:cs="Arial"/>
                <w:iCs/>
                <w:sz w:val="22"/>
                <w:szCs w:val="22"/>
              </w:rPr>
              <w:t>,</w:t>
            </w:r>
            <w:r w:rsidR="005E53B8" w:rsidRPr="00563A13">
              <w:rPr>
                <w:rFonts w:eastAsia="Calibri" w:cs="Arial"/>
                <w:iCs/>
                <w:sz w:val="22"/>
                <w:szCs w:val="22"/>
              </w:rPr>
              <w:t xml:space="preserve"> p. SA-6</w:t>
            </w:r>
            <w:r w:rsidR="005E53B8">
              <w:rPr>
                <w:rFonts w:eastAsia="Calibri" w:cs="Arial"/>
                <w:iCs/>
                <w:sz w:val="22"/>
                <w:szCs w:val="22"/>
              </w:rPr>
              <w:t>,</w:t>
            </w:r>
            <w:r w:rsidR="005E53B8" w:rsidRPr="00563A13">
              <w:rPr>
                <w:rFonts w:eastAsia="Calibri" w:cs="Arial"/>
                <w:iCs/>
                <w:sz w:val="22"/>
                <w:szCs w:val="22"/>
              </w:rPr>
              <w:t xml:space="preserve"> </w:t>
            </w:r>
            <w:r w:rsidR="005E53B8">
              <w:rPr>
                <w:rFonts w:eastAsia="Calibri" w:cs="Arial"/>
                <w:iCs/>
                <w:sz w:val="22"/>
                <w:szCs w:val="22"/>
              </w:rPr>
              <w:t>Policy</w:t>
            </w:r>
            <w:r w:rsidR="005E53B8" w:rsidRPr="00563A13">
              <w:rPr>
                <w:rFonts w:eastAsia="Calibri" w:cs="Arial"/>
                <w:iCs/>
                <w:sz w:val="22"/>
                <w:szCs w:val="22"/>
              </w:rPr>
              <w:t xml:space="preserve"> SA</w:t>
            </w:r>
            <w:r w:rsidR="005E53B8">
              <w:rPr>
                <w:rFonts w:eastAsia="Calibri" w:cs="Arial"/>
                <w:iCs/>
                <w:sz w:val="22"/>
                <w:szCs w:val="22"/>
              </w:rPr>
              <w:t xml:space="preserve"> 3</w:t>
            </w:r>
            <w:r w:rsidR="005E53B8" w:rsidRPr="00563A13">
              <w:rPr>
                <w:rFonts w:eastAsia="Calibri" w:cs="Arial"/>
                <w:iCs/>
                <w:sz w:val="22"/>
                <w:szCs w:val="22"/>
              </w:rPr>
              <w:t>-3</w:t>
            </w:r>
            <w:r w:rsidR="005E53B8">
              <w:rPr>
                <w:rFonts w:eastAsia="Calibri" w:cs="Arial"/>
                <w:iCs/>
                <w:sz w:val="22"/>
                <w:szCs w:val="22"/>
              </w:rPr>
              <w:t>,</w:t>
            </w:r>
          </w:p>
          <w:p w14:paraId="102FC965" w14:textId="58E22248" w:rsidR="005E53B8" w:rsidRDefault="002A5AE7" w:rsidP="005E53B8">
            <w:pPr>
              <w:spacing w:after="0"/>
              <w:rPr>
                <w:rFonts w:eastAsia="Calibri" w:cs="Arial"/>
                <w:iCs/>
                <w:sz w:val="22"/>
                <w:szCs w:val="22"/>
              </w:rPr>
            </w:pPr>
            <w:r>
              <w:rPr>
                <w:rFonts w:eastAsia="Calibri" w:cs="Arial"/>
                <w:sz w:val="22"/>
                <w:szCs w:val="22"/>
              </w:rPr>
              <w:t>SE</w:t>
            </w:r>
            <w:r w:rsidR="005E53B8">
              <w:rPr>
                <w:rFonts w:eastAsia="Calibri" w:cs="Arial"/>
                <w:iCs/>
                <w:sz w:val="22"/>
                <w:szCs w:val="22"/>
              </w:rPr>
              <w:t>,</w:t>
            </w:r>
            <w:r w:rsidR="005E53B8" w:rsidRPr="00563A13">
              <w:rPr>
                <w:rFonts w:eastAsia="Calibri" w:cs="Arial"/>
                <w:iCs/>
                <w:sz w:val="22"/>
                <w:szCs w:val="22"/>
              </w:rPr>
              <w:t xml:space="preserve"> p. SA-</w:t>
            </w:r>
            <w:r w:rsidR="0009098A">
              <w:rPr>
                <w:rFonts w:eastAsia="Calibri" w:cs="Arial"/>
                <w:iCs/>
                <w:sz w:val="22"/>
                <w:szCs w:val="22"/>
              </w:rPr>
              <w:t>7</w:t>
            </w:r>
            <w:r w:rsidR="005E53B8">
              <w:rPr>
                <w:rFonts w:eastAsia="Calibri" w:cs="Arial"/>
                <w:iCs/>
                <w:sz w:val="22"/>
                <w:szCs w:val="22"/>
              </w:rPr>
              <w:t>,</w:t>
            </w:r>
            <w:r w:rsidR="005E53B8" w:rsidRPr="00563A13">
              <w:rPr>
                <w:rFonts w:eastAsia="Calibri" w:cs="Arial"/>
                <w:iCs/>
                <w:sz w:val="22"/>
                <w:szCs w:val="22"/>
              </w:rPr>
              <w:t xml:space="preserve"> </w:t>
            </w:r>
            <w:r w:rsidR="0009098A">
              <w:rPr>
                <w:rFonts w:eastAsia="Calibri" w:cs="Arial"/>
                <w:iCs/>
                <w:sz w:val="22"/>
                <w:szCs w:val="22"/>
              </w:rPr>
              <w:t>Action</w:t>
            </w:r>
            <w:r w:rsidR="005E53B8" w:rsidRPr="00563A13">
              <w:rPr>
                <w:rFonts w:eastAsia="Calibri" w:cs="Arial"/>
                <w:iCs/>
                <w:sz w:val="22"/>
                <w:szCs w:val="22"/>
              </w:rPr>
              <w:t xml:space="preserve"> SA</w:t>
            </w:r>
            <w:r w:rsidR="009D1219">
              <w:rPr>
                <w:rFonts w:eastAsia="Calibri" w:cs="Arial"/>
                <w:iCs/>
                <w:sz w:val="22"/>
                <w:szCs w:val="22"/>
              </w:rPr>
              <w:t>-3b</w:t>
            </w:r>
            <w:r w:rsidR="005E53B8">
              <w:rPr>
                <w:rFonts w:eastAsia="Calibri" w:cs="Arial"/>
                <w:iCs/>
                <w:sz w:val="22"/>
                <w:szCs w:val="22"/>
              </w:rPr>
              <w:t>,</w:t>
            </w:r>
          </w:p>
          <w:p w14:paraId="54BA13E9" w14:textId="764A166B" w:rsidR="00BC31DE" w:rsidRDefault="002A5AE7" w:rsidP="00563A13">
            <w:pPr>
              <w:spacing w:after="0"/>
              <w:rPr>
                <w:rFonts w:eastAsia="Calibri" w:cs="Arial"/>
                <w:iCs/>
                <w:sz w:val="22"/>
                <w:szCs w:val="22"/>
              </w:rPr>
            </w:pPr>
            <w:r>
              <w:rPr>
                <w:rFonts w:eastAsia="Calibri" w:cs="Arial"/>
                <w:sz w:val="22"/>
                <w:szCs w:val="22"/>
              </w:rPr>
              <w:t>SE</w:t>
            </w:r>
            <w:r w:rsidR="0009098A">
              <w:rPr>
                <w:rFonts w:eastAsia="Calibri" w:cs="Arial"/>
                <w:iCs/>
                <w:sz w:val="22"/>
                <w:szCs w:val="22"/>
              </w:rPr>
              <w:t>,</w:t>
            </w:r>
            <w:r w:rsidR="0009098A" w:rsidRPr="00563A13">
              <w:rPr>
                <w:rFonts w:eastAsia="Calibri" w:cs="Arial"/>
                <w:iCs/>
                <w:sz w:val="22"/>
                <w:szCs w:val="22"/>
              </w:rPr>
              <w:t xml:space="preserve"> p. SA-</w:t>
            </w:r>
            <w:r w:rsidR="0009098A">
              <w:rPr>
                <w:rFonts w:eastAsia="Calibri" w:cs="Arial"/>
                <w:iCs/>
                <w:sz w:val="22"/>
                <w:szCs w:val="22"/>
              </w:rPr>
              <w:t>7,</w:t>
            </w:r>
            <w:r w:rsidR="0009098A" w:rsidRPr="00563A13">
              <w:rPr>
                <w:rFonts w:eastAsia="Calibri" w:cs="Arial"/>
                <w:iCs/>
                <w:sz w:val="22"/>
                <w:szCs w:val="22"/>
              </w:rPr>
              <w:t xml:space="preserve"> </w:t>
            </w:r>
            <w:r w:rsidR="009D1219">
              <w:rPr>
                <w:rFonts w:eastAsia="Calibri" w:cs="Arial"/>
                <w:iCs/>
                <w:sz w:val="22"/>
                <w:szCs w:val="22"/>
              </w:rPr>
              <w:t>Action</w:t>
            </w:r>
            <w:r w:rsidR="0009098A" w:rsidRPr="00563A13">
              <w:rPr>
                <w:rFonts w:eastAsia="Calibri" w:cs="Arial"/>
                <w:iCs/>
                <w:sz w:val="22"/>
                <w:szCs w:val="22"/>
              </w:rPr>
              <w:t xml:space="preserve"> SA</w:t>
            </w:r>
            <w:r w:rsidR="009D1219">
              <w:rPr>
                <w:rFonts w:eastAsia="Calibri" w:cs="Arial"/>
                <w:iCs/>
                <w:sz w:val="22"/>
                <w:szCs w:val="22"/>
              </w:rPr>
              <w:t>-3c</w:t>
            </w:r>
          </w:p>
          <w:p w14:paraId="2F49FEB7" w14:textId="3EBE36E9" w:rsidR="00B25792" w:rsidRPr="003D2BA1" w:rsidRDefault="00B25792" w:rsidP="00563A13">
            <w:pPr>
              <w:spacing w:after="0"/>
              <w:rPr>
                <w:rFonts w:eastAsia="Calibri" w:cs="Arial"/>
                <w:iCs/>
                <w:sz w:val="22"/>
                <w:szCs w:val="22"/>
              </w:rPr>
            </w:pPr>
          </w:p>
        </w:tc>
      </w:tr>
      <w:tr w:rsidR="00742FF3" w14:paraId="310EF726" w14:textId="77777777" w:rsidTr="00563A13">
        <w:tc>
          <w:tcPr>
            <w:tcW w:w="4796" w:type="dxa"/>
            <w:vAlign w:val="bottom"/>
          </w:tcPr>
          <w:p w14:paraId="33D478F5" w14:textId="231BE1B4" w:rsidR="00742FF3" w:rsidRDefault="00742FF3" w:rsidP="00563A13">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6F88802C" w:rsidR="00CE7F27" w:rsidRPr="00234082" w:rsidRDefault="00955FAF" w:rsidP="00563A13">
            <w:pPr>
              <w:spacing w:after="0"/>
              <w:rPr>
                <w:rFonts w:ascii="Arial Narrow" w:eastAsia="Calibri" w:hAnsi="Arial Narrow"/>
              </w:rPr>
            </w:pPr>
            <w:r>
              <w:rPr>
                <w:rFonts w:ascii="Arial Narrow" w:eastAsia="Calibri" w:hAnsi="Arial Narrow"/>
              </w:rPr>
              <w:t>Yes</w:t>
            </w:r>
          </w:p>
        </w:tc>
        <w:tc>
          <w:tcPr>
            <w:tcW w:w="4797" w:type="dxa"/>
          </w:tcPr>
          <w:p w14:paraId="34D41C73" w14:textId="4C21304A" w:rsidR="0082472C" w:rsidRPr="007F7578" w:rsidRDefault="002A5AE7" w:rsidP="00F14742">
            <w:pPr>
              <w:spacing w:after="0"/>
              <w:rPr>
                <w:rFonts w:eastAsia="Calibri" w:cs="Arial"/>
                <w:iCs/>
                <w:sz w:val="22"/>
                <w:szCs w:val="22"/>
              </w:rPr>
            </w:pPr>
            <w:r w:rsidRPr="00560DE4">
              <w:rPr>
                <w:rFonts w:eastAsia="Calibri" w:cs="Arial"/>
                <w:sz w:val="22"/>
                <w:szCs w:val="22"/>
              </w:rPr>
              <w:t>SE</w:t>
            </w:r>
            <w:r w:rsidR="001D4B9B" w:rsidRPr="00560DE4">
              <w:rPr>
                <w:rFonts w:eastAsia="Calibri" w:cs="Arial"/>
                <w:iCs/>
                <w:sz w:val="22"/>
                <w:szCs w:val="22"/>
              </w:rPr>
              <w:t>, p. CSF-11, Policy CSF 5-8</w:t>
            </w:r>
            <w:r w:rsidR="00EE76B2" w:rsidRPr="00560DE4">
              <w:rPr>
                <w:rFonts w:eastAsia="Calibri" w:cs="Arial"/>
                <w:iCs/>
                <w:sz w:val="22"/>
                <w:szCs w:val="22"/>
              </w:rPr>
              <w:t>,</w:t>
            </w:r>
            <w:r w:rsidR="00EE76B2">
              <w:rPr>
                <w:rFonts w:eastAsia="Calibri" w:cs="Arial"/>
                <w:iCs/>
                <w:sz w:val="22"/>
                <w:szCs w:val="22"/>
              </w:rPr>
              <w:t xml:space="preserve"> </w:t>
            </w:r>
          </w:p>
          <w:p w14:paraId="4950E721" w14:textId="648DF3F0" w:rsidR="00EE76B2" w:rsidRDefault="002A5AE7" w:rsidP="00F14742">
            <w:pPr>
              <w:spacing w:after="0"/>
              <w:rPr>
                <w:rFonts w:eastAsia="Calibri" w:cs="Arial"/>
                <w:iCs/>
                <w:sz w:val="22"/>
                <w:szCs w:val="22"/>
              </w:rPr>
            </w:pPr>
            <w:r>
              <w:rPr>
                <w:rFonts w:eastAsia="Calibri" w:cs="Arial"/>
                <w:sz w:val="22"/>
                <w:szCs w:val="22"/>
              </w:rPr>
              <w:t>SE</w:t>
            </w:r>
            <w:r w:rsidR="00EE76B2">
              <w:rPr>
                <w:rFonts w:eastAsia="Calibri" w:cs="Arial"/>
                <w:iCs/>
                <w:sz w:val="22"/>
                <w:szCs w:val="22"/>
              </w:rPr>
              <w:t>, p. CSF-12, Action CSF-5</w:t>
            </w:r>
            <w:r w:rsidR="000D4536">
              <w:rPr>
                <w:rFonts w:eastAsia="Calibri" w:cs="Arial"/>
                <w:iCs/>
                <w:sz w:val="22"/>
                <w:szCs w:val="22"/>
              </w:rPr>
              <w:t>a,</w:t>
            </w:r>
          </w:p>
          <w:p w14:paraId="1DE593C1" w14:textId="781B2C1E" w:rsidR="00563A13" w:rsidRDefault="002A5AE7" w:rsidP="00DA2608">
            <w:pPr>
              <w:spacing w:after="0"/>
              <w:rPr>
                <w:rFonts w:eastAsia="Calibri" w:cs="Arial"/>
                <w:iCs/>
                <w:sz w:val="22"/>
                <w:szCs w:val="22"/>
              </w:rPr>
            </w:pPr>
            <w:r>
              <w:rPr>
                <w:rFonts w:eastAsia="Calibri" w:cs="Arial"/>
                <w:sz w:val="22"/>
                <w:szCs w:val="22"/>
              </w:rPr>
              <w:t>SE</w:t>
            </w:r>
            <w:r w:rsidR="00563A13">
              <w:rPr>
                <w:rFonts w:eastAsia="Calibri" w:cs="Arial"/>
                <w:iCs/>
                <w:sz w:val="22"/>
                <w:szCs w:val="22"/>
              </w:rPr>
              <w:t>,</w:t>
            </w:r>
            <w:r w:rsidR="00563A13" w:rsidRPr="00563A13">
              <w:rPr>
                <w:rFonts w:eastAsia="Calibri" w:cs="Arial"/>
                <w:iCs/>
                <w:sz w:val="22"/>
                <w:szCs w:val="22"/>
              </w:rPr>
              <w:t xml:space="preserve"> p. SA-6</w:t>
            </w:r>
            <w:r w:rsidR="00563A13">
              <w:rPr>
                <w:rFonts w:eastAsia="Calibri" w:cs="Arial"/>
                <w:iCs/>
                <w:sz w:val="22"/>
                <w:szCs w:val="22"/>
              </w:rPr>
              <w:t>,</w:t>
            </w:r>
            <w:r w:rsidR="00563A13" w:rsidRPr="00563A13">
              <w:rPr>
                <w:rFonts w:eastAsia="Calibri" w:cs="Arial"/>
                <w:iCs/>
                <w:sz w:val="22"/>
                <w:szCs w:val="22"/>
              </w:rPr>
              <w:t xml:space="preserve"> Goal SA-3</w:t>
            </w:r>
            <w:r w:rsidR="00955FAF">
              <w:rPr>
                <w:rFonts w:eastAsia="Calibri" w:cs="Arial"/>
                <w:iCs/>
                <w:sz w:val="22"/>
                <w:szCs w:val="22"/>
              </w:rPr>
              <w:t>,</w:t>
            </w:r>
          </w:p>
          <w:p w14:paraId="70647DD1" w14:textId="77777777" w:rsidR="00080ED3" w:rsidRPr="00563A13" w:rsidRDefault="00080ED3" w:rsidP="00080ED3">
            <w:pPr>
              <w:spacing w:after="0"/>
              <w:rPr>
                <w:rFonts w:eastAsia="Calibri" w:cs="Arial"/>
                <w:iCs/>
                <w:sz w:val="22"/>
                <w:szCs w:val="22"/>
              </w:rPr>
            </w:pPr>
            <w:r>
              <w:rPr>
                <w:rFonts w:eastAsia="Calibri" w:cs="Arial"/>
                <w:sz w:val="22"/>
                <w:szCs w:val="22"/>
              </w:rPr>
              <w:t>SE</w:t>
            </w:r>
            <w:r>
              <w:rPr>
                <w:rFonts w:eastAsia="Calibri" w:cs="Arial"/>
                <w:iCs/>
                <w:sz w:val="22"/>
                <w:szCs w:val="22"/>
              </w:rPr>
              <w:t>,</w:t>
            </w:r>
            <w:r w:rsidRPr="00563A13">
              <w:rPr>
                <w:rFonts w:eastAsia="Calibri" w:cs="Arial"/>
                <w:iCs/>
                <w:sz w:val="22"/>
                <w:szCs w:val="22"/>
              </w:rPr>
              <w:t xml:space="preserve"> p. SA-6</w:t>
            </w:r>
            <w:r>
              <w:rPr>
                <w:rFonts w:eastAsia="Calibri" w:cs="Arial"/>
                <w:iCs/>
                <w:sz w:val="22"/>
                <w:szCs w:val="22"/>
              </w:rPr>
              <w:t>,</w:t>
            </w:r>
            <w:r w:rsidRPr="00563A13">
              <w:rPr>
                <w:rFonts w:eastAsia="Calibri" w:cs="Arial"/>
                <w:iCs/>
                <w:sz w:val="22"/>
                <w:szCs w:val="22"/>
              </w:rPr>
              <w:t xml:space="preserve"> Policy SA 3-3</w:t>
            </w:r>
            <w:r>
              <w:rPr>
                <w:rFonts w:eastAsia="Calibri" w:cs="Arial"/>
                <w:iCs/>
                <w:sz w:val="22"/>
                <w:szCs w:val="22"/>
              </w:rPr>
              <w:t>,</w:t>
            </w:r>
          </w:p>
          <w:p w14:paraId="5695563E" w14:textId="378AE37A" w:rsidR="00552A17" w:rsidRPr="00DA2608" w:rsidRDefault="00080ED3" w:rsidP="00DA2608">
            <w:pPr>
              <w:spacing w:after="0"/>
              <w:rPr>
                <w:rFonts w:eastAsia="Calibri" w:cs="Arial"/>
                <w:iCs/>
                <w:sz w:val="22"/>
                <w:szCs w:val="22"/>
              </w:rPr>
            </w:pPr>
            <w:r>
              <w:rPr>
                <w:rFonts w:eastAsia="Calibri" w:cs="Arial"/>
                <w:sz w:val="22"/>
                <w:szCs w:val="22"/>
              </w:rPr>
              <w:lastRenderedPageBreak/>
              <w:t>SE</w:t>
            </w:r>
            <w:r>
              <w:rPr>
                <w:rFonts w:eastAsia="Calibri" w:cs="Arial"/>
                <w:iCs/>
                <w:sz w:val="22"/>
                <w:szCs w:val="22"/>
              </w:rPr>
              <w:t>,</w:t>
            </w:r>
            <w:r w:rsidRPr="00563A13">
              <w:rPr>
                <w:rFonts w:eastAsia="Calibri" w:cs="Arial"/>
                <w:iCs/>
                <w:sz w:val="22"/>
                <w:szCs w:val="22"/>
              </w:rPr>
              <w:t xml:space="preserve"> p. SA-7</w:t>
            </w:r>
            <w:r>
              <w:rPr>
                <w:rFonts w:eastAsia="Calibri" w:cs="Arial"/>
                <w:iCs/>
                <w:sz w:val="22"/>
                <w:szCs w:val="22"/>
              </w:rPr>
              <w:t>,</w:t>
            </w:r>
            <w:r w:rsidRPr="00563A13">
              <w:rPr>
                <w:rFonts w:eastAsia="Calibri" w:cs="Arial"/>
                <w:iCs/>
                <w:sz w:val="22"/>
                <w:szCs w:val="22"/>
              </w:rPr>
              <w:t xml:space="preserve"> Action SA-3b</w:t>
            </w:r>
            <w:r w:rsidR="00955FAF">
              <w:rPr>
                <w:rFonts w:eastAsia="Calibri" w:cs="Arial"/>
                <w:iCs/>
                <w:sz w:val="22"/>
                <w:szCs w:val="22"/>
              </w:rPr>
              <w:t>,</w:t>
            </w:r>
          </w:p>
          <w:p w14:paraId="04462A5A" w14:textId="6645811B" w:rsidR="00216073" w:rsidRPr="00DA2608" w:rsidRDefault="00552A17" w:rsidP="00563A13">
            <w:pPr>
              <w:spacing w:after="0"/>
              <w:rPr>
                <w:rFonts w:eastAsia="Calibri" w:cs="Arial"/>
                <w:iCs/>
                <w:sz w:val="22"/>
                <w:szCs w:val="22"/>
              </w:rPr>
            </w:pPr>
            <w:r w:rsidRPr="00DA2608">
              <w:rPr>
                <w:rFonts w:eastAsia="Calibri" w:cs="Arial"/>
                <w:sz w:val="22"/>
                <w:szCs w:val="22"/>
              </w:rPr>
              <w:t>SE</w:t>
            </w:r>
            <w:r w:rsidRPr="00DA2608">
              <w:rPr>
                <w:rFonts w:eastAsia="Calibri" w:cs="Arial"/>
                <w:iCs/>
                <w:sz w:val="22"/>
                <w:szCs w:val="22"/>
              </w:rPr>
              <w:t>, p. SA-17, Action SA-6m</w:t>
            </w:r>
            <w:r w:rsidR="00955FAF">
              <w:rPr>
                <w:rFonts w:eastAsia="Calibri" w:cs="Arial"/>
                <w:iCs/>
                <w:sz w:val="22"/>
                <w:szCs w:val="22"/>
              </w:rPr>
              <w:t>,</w:t>
            </w:r>
          </w:p>
          <w:p w14:paraId="6FC11889" w14:textId="6EF383CF" w:rsidR="00216073" w:rsidRPr="00DA2608" w:rsidRDefault="002A5AE7" w:rsidP="00563A13">
            <w:pPr>
              <w:spacing w:after="0"/>
              <w:rPr>
                <w:rFonts w:eastAsia="Calibri" w:cs="Arial"/>
                <w:iCs/>
                <w:sz w:val="22"/>
                <w:szCs w:val="22"/>
              </w:rPr>
            </w:pPr>
            <w:r w:rsidRPr="00DA2608">
              <w:rPr>
                <w:rFonts w:eastAsia="Calibri" w:cs="Arial"/>
                <w:sz w:val="22"/>
                <w:szCs w:val="22"/>
              </w:rPr>
              <w:t>SE</w:t>
            </w:r>
            <w:r w:rsidR="00216073" w:rsidRPr="00DA2608">
              <w:rPr>
                <w:rFonts w:eastAsia="Calibri" w:cs="Arial"/>
                <w:iCs/>
                <w:sz w:val="22"/>
                <w:szCs w:val="22"/>
              </w:rPr>
              <w:t>, p. SA-1</w:t>
            </w:r>
            <w:r w:rsidR="00E726EF" w:rsidRPr="00DA2608">
              <w:rPr>
                <w:rFonts w:eastAsia="Calibri" w:cs="Arial"/>
                <w:iCs/>
                <w:sz w:val="22"/>
                <w:szCs w:val="22"/>
              </w:rPr>
              <w:t>7</w:t>
            </w:r>
            <w:r w:rsidR="00216073" w:rsidRPr="00DA2608">
              <w:rPr>
                <w:rFonts w:eastAsia="Calibri" w:cs="Arial"/>
                <w:iCs/>
                <w:sz w:val="22"/>
                <w:szCs w:val="22"/>
              </w:rPr>
              <w:t>, Action SA-6</w:t>
            </w:r>
            <w:r w:rsidR="005C2446" w:rsidRPr="00DA2608">
              <w:rPr>
                <w:rFonts w:eastAsia="Calibri" w:cs="Arial"/>
                <w:iCs/>
                <w:sz w:val="22"/>
                <w:szCs w:val="22"/>
              </w:rPr>
              <w:t>n</w:t>
            </w:r>
          </w:p>
          <w:p w14:paraId="6CE1E4AF" w14:textId="77E69D04" w:rsidR="002D7777" w:rsidRPr="003D2BA1" w:rsidRDefault="002D7777" w:rsidP="00080ED3">
            <w:pPr>
              <w:spacing w:after="0"/>
              <w:rPr>
                <w:rFonts w:eastAsia="Calibri" w:cs="Arial"/>
                <w:iCs/>
                <w:sz w:val="22"/>
                <w:szCs w:val="22"/>
              </w:rPr>
            </w:pPr>
          </w:p>
        </w:tc>
      </w:tr>
    </w:tbl>
    <w:p w14:paraId="50FF87B9" w14:textId="5ABB3ED0" w:rsidR="0043426F" w:rsidRPr="006430A7" w:rsidRDefault="00563A13" w:rsidP="0043426F">
      <w:pPr>
        <w:spacing w:after="0"/>
        <w:rPr>
          <w:rFonts w:ascii="Arial Narrow" w:eastAsia="Calibri" w:hAnsi="Arial Narrow"/>
          <w:iCs/>
        </w:rPr>
      </w:pPr>
      <w:r w:rsidRPr="006430A7">
        <w:rPr>
          <w:rFonts w:ascii="Arial Narrow" w:eastAsia="Calibri" w:hAnsi="Arial Narrow"/>
          <w:iCs/>
        </w:rPr>
        <w:lastRenderedPageBreak/>
        <w:br w:type="textWrapping" w:clear="all"/>
      </w:r>
    </w:p>
    <w:p w14:paraId="0E1EB66A" w14:textId="1D49835A" w:rsidR="00946845" w:rsidRPr="00BC31DE" w:rsidRDefault="00946845" w:rsidP="00BC31DE">
      <w:pPr>
        <w:spacing w:after="0"/>
        <w:rPr>
          <w:rFonts w:eastAsia="Calibri" w:cs="Arial"/>
          <w:b/>
          <w:sz w:val="26"/>
          <w:szCs w:val="26"/>
        </w:rPr>
      </w:pPr>
      <w:bookmarkStart w:id="10" w:name="_Toc23168274"/>
      <w:r w:rsidRPr="00990DC3">
        <w:rPr>
          <w:rFonts w:eastAsia="Calibri"/>
        </w:rPr>
        <w:t>Sample Safety Element Recommendations</w:t>
      </w:r>
      <w:bookmarkEnd w:id="10"/>
      <w:r w:rsidR="00563A13">
        <w:rPr>
          <w:rFonts w:eastAsia="Calibri"/>
        </w:rPr>
        <w:tab/>
      </w:r>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1" w:name="_Toc23168275"/>
      <w:r>
        <w:t>A. Maps, Plans and Historical Information</w:t>
      </w:r>
      <w:bookmarkEnd w:id="11"/>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w:t>
      </w:r>
      <w:proofErr w:type="gramStart"/>
      <w:r w:rsidRPr="00742FF3">
        <w:rPr>
          <w:rFonts w:ascii="Arial Narrow" w:eastAsia="Calibri" w:hAnsi="Arial Narrow"/>
          <w:sz w:val="22"/>
          <w:szCs w:val="22"/>
        </w:rPr>
        <w:t>plans, or</w:t>
      </w:r>
      <w:proofErr w:type="gramEnd"/>
      <w:r w:rsidRPr="00742FF3">
        <w:rPr>
          <w:rFonts w:ascii="Arial Narrow" w:eastAsia="Calibri" w:hAnsi="Arial Narrow"/>
          <w:sz w:val="22"/>
          <w:szCs w:val="22"/>
        </w:rPr>
        <w:t xml:space="preserve">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2" w:name="_Toc23168276"/>
      <w:r>
        <w:t>B. Land Use</w:t>
      </w:r>
      <w:bookmarkEnd w:id="12"/>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3" w:name="_Toc23168277"/>
      <w:r>
        <w:t>C. Fuel Modification</w:t>
      </w:r>
      <w:bookmarkEnd w:id="13"/>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lastRenderedPageBreak/>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4" w:name="_Toc23168278"/>
      <w:r>
        <w:t>D. Access</w:t>
      </w:r>
      <w:bookmarkEnd w:id="14"/>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5" w:name="_Toc23168279"/>
      <w:r>
        <w:t>E. Fire Protection</w:t>
      </w:r>
      <w:bookmarkEnd w:id="15"/>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6" w:name="_Toc23168280"/>
      <w:r w:rsidRPr="00990DC3">
        <w:rPr>
          <w:rFonts w:eastAsia="Calibri"/>
        </w:rPr>
        <w:lastRenderedPageBreak/>
        <w:t>Fire Hazard Planning in Other Elements of the General Plan</w:t>
      </w:r>
      <w:bookmarkEnd w:id="16"/>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7" w:name="_Toc23168281"/>
      <w:r w:rsidRPr="00742FF3">
        <w:t>Land Use Element</w:t>
      </w:r>
      <w:bookmarkEnd w:id="17"/>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8" w:name="_Toc23168282"/>
      <w:r w:rsidRPr="00742FF3">
        <w:t>Housing Element</w:t>
      </w:r>
      <w:bookmarkEnd w:id="18"/>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19" w:name="_Toc23168283"/>
      <w:r w:rsidRPr="00742FF3">
        <w:t>Open Space and Conservation Elements</w:t>
      </w:r>
      <w:bookmarkEnd w:id="19"/>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0" w:name="_Toc23168284"/>
      <w:r w:rsidRPr="00742FF3">
        <w:t>Circulation Element</w:t>
      </w:r>
      <w:bookmarkEnd w:id="20"/>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C815" w14:textId="77777777" w:rsidR="000E100F" w:rsidRDefault="000E100F">
      <w:r>
        <w:separator/>
      </w:r>
    </w:p>
    <w:p w14:paraId="1918B4BC" w14:textId="77777777" w:rsidR="000E100F" w:rsidRDefault="000E100F"/>
    <w:p w14:paraId="63DA4160" w14:textId="77777777" w:rsidR="000E100F" w:rsidRDefault="000E100F" w:rsidP="00B33DC4"/>
  </w:endnote>
  <w:endnote w:type="continuationSeparator" w:id="0">
    <w:p w14:paraId="0629B4D6" w14:textId="77777777" w:rsidR="000E100F" w:rsidRDefault="000E100F">
      <w:r>
        <w:continuationSeparator/>
      </w:r>
    </w:p>
    <w:p w14:paraId="090B37FC" w14:textId="77777777" w:rsidR="000E100F" w:rsidRDefault="000E100F"/>
    <w:p w14:paraId="0E6F618B" w14:textId="77777777" w:rsidR="000E100F" w:rsidRDefault="000E100F"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2C03FA55" w:rsidR="00D2548A" w:rsidRDefault="00D57927">
    <w:pPr>
      <w:pStyle w:val="Footer"/>
    </w:pPr>
    <w:r>
      <w:tab/>
    </w:r>
    <w:r>
      <w:tab/>
    </w:r>
    <w:r>
      <w:tab/>
    </w:r>
    <w:r>
      <w:tab/>
    </w:r>
    <w:r>
      <w:tab/>
    </w:r>
    <w:r>
      <w:tab/>
    </w:r>
    <w:r>
      <w:tab/>
    </w:r>
    <w:r>
      <w:tab/>
    </w:r>
    <w:r>
      <w:tab/>
    </w:r>
    <w:r>
      <w:tab/>
    </w:r>
    <w:r>
      <w:tab/>
    </w:r>
    <w:r>
      <w:tab/>
    </w:r>
    <w:r w:rsidRPr="00D57927">
      <w:t>RPC 2(b)(ii)(1)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14635D4F" w:rsidR="00D2548A" w:rsidRDefault="00D2548A">
        <w:pPr>
          <w:pStyle w:val="Footer"/>
        </w:pPr>
        <w:r>
          <w:fldChar w:fldCharType="begin"/>
        </w:r>
        <w:r>
          <w:instrText xml:space="preserve"> PAGE   \* MERGEFORMAT </w:instrText>
        </w:r>
        <w:r>
          <w:fldChar w:fldCharType="separate"/>
        </w:r>
        <w:r w:rsidR="006F1E98">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D2548A" w:rsidRPr="003E1B86" w:rsidRDefault="00D2548A"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2FD1233F" w:rsidR="00D2548A" w:rsidRDefault="00D2548A">
        <w:pPr>
          <w:pStyle w:val="Footer"/>
        </w:pPr>
        <w:r>
          <w:fldChar w:fldCharType="begin"/>
        </w:r>
        <w:r>
          <w:instrText xml:space="preserve"> PAGE   \* MERGEFORMAT </w:instrText>
        </w:r>
        <w:r>
          <w:fldChar w:fldCharType="separate"/>
        </w:r>
        <w:r w:rsidR="00191341">
          <w:rPr>
            <w:noProof/>
          </w:rPr>
          <w:t>15</w:t>
        </w:r>
        <w:r>
          <w:rPr>
            <w:noProof/>
          </w:rPr>
          <w:fldChar w:fldCharType="end"/>
        </w:r>
      </w:p>
    </w:sdtContent>
  </w:sdt>
  <w:p w14:paraId="61A282DF" w14:textId="77777777" w:rsidR="00D2548A" w:rsidRPr="003E1B86" w:rsidRDefault="00D2548A"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DA4F8" w14:textId="77777777" w:rsidR="000E100F" w:rsidRDefault="000E100F">
      <w:r>
        <w:separator/>
      </w:r>
    </w:p>
    <w:p w14:paraId="590E8A38" w14:textId="77777777" w:rsidR="000E100F" w:rsidRDefault="000E100F"/>
    <w:p w14:paraId="1DD9752A" w14:textId="77777777" w:rsidR="000E100F" w:rsidRDefault="000E100F" w:rsidP="00B33DC4"/>
  </w:footnote>
  <w:footnote w:type="continuationSeparator" w:id="0">
    <w:p w14:paraId="0C98962A" w14:textId="77777777" w:rsidR="000E100F" w:rsidRDefault="000E100F">
      <w:r>
        <w:continuationSeparator/>
      </w:r>
    </w:p>
    <w:p w14:paraId="54C58D4B" w14:textId="77777777" w:rsidR="000E100F" w:rsidRDefault="000E100F"/>
    <w:p w14:paraId="39CA4D63" w14:textId="77777777" w:rsidR="000E100F" w:rsidRDefault="000E100F"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5898929">
    <w:abstractNumId w:val="0"/>
  </w:num>
  <w:num w:numId="2" w16cid:durableId="1647659662">
    <w:abstractNumId w:val="15"/>
  </w:num>
  <w:num w:numId="3" w16cid:durableId="653795829">
    <w:abstractNumId w:val="10"/>
  </w:num>
  <w:num w:numId="4" w16cid:durableId="320230840">
    <w:abstractNumId w:val="38"/>
  </w:num>
  <w:num w:numId="5" w16cid:durableId="513543047">
    <w:abstractNumId w:val="45"/>
  </w:num>
  <w:num w:numId="6" w16cid:durableId="1592739476">
    <w:abstractNumId w:val="29"/>
  </w:num>
  <w:num w:numId="7" w16cid:durableId="1694110631">
    <w:abstractNumId w:val="43"/>
  </w:num>
  <w:num w:numId="8" w16cid:durableId="309679026">
    <w:abstractNumId w:val="27"/>
  </w:num>
  <w:num w:numId="9" w16cid:durableId="1214392533">
    <w:abstractNumId w:val="39"/>
  </w:num>
  <w:num w:numId="10" w16cid:durableId="433670922">
    <w:abstractNumId w:val="9"/>
  </w:num>
  <w:num w:numId="11" w16cid:durableId="30422213">
    <w:abstractNumId w:val="46"/>
  </w:num>
  <w:num w:numId="12" w16cid:durableId="614602206">
    <w:abstractNumId w:val="7"/>
  </w:num>
  <w:num w:numId="13" w16cid:durableId="2122332788">
    <w:abstractNumId w:val="33"/>
  </w:num>
  <w:num w:numId="14" w16cid:durableId="2045863675">
    <w:abstractNumId w:val="18"/>
  </w:num>
  <w:num w:numId="15" w16cid:durableId="509296709">
    <w:abstractNumId w:val="22"/>
  </w:num>
  <w:num w:numId="16" w16cid:durableId="583220709">
    <w:abstractNumId w:val="6"/>
  </w:num>
  <w:num w:numId="17" w16cid:durableId="193930256">
    <w:abstractNumId w:val="11"/>
  </w:num>
  <w:num w:numId="18" w16cid:durableId="469248113">
    <w:abstractNumId w:val="42"/>
  </w:num>
  <w:num w:numId="19" w16cid:durableId="2006744192">
    <w:abstractNumId w:val="47"/>
  </w:num>
  <w:num w:numId="20" w16cid:durableId="1339845179">
    <w:abstractNumId w:val="31"/>
  </w:num>
  <w:num w:numId="21" w16cid:durableId="2139102660">
    <w:abstractNumId w:val="35"/>
  </w:num>
  <w:num w:numId="22" w16cid:durableId="180121704">
    <w:abstractNumId w:val="44"/>
  </w:num>
  <w:num w:numId="23" w16cid:durableId="1803843616">
    <w:abstractNumId w:val="12"/>
  </w:num>
  <w:num w:numId="24" w16cid:durableId="1431469344">
    <w:abstractNumId w:val="20"/>
  </w:num>
  <w:num w:numId="25" w16cid:durableId="1383097739">
    <w:abstractNumId w:val="24"/>
  </w:num>
  <w:num w:numId="26" w16cid:durableId="112216286">
    <w:abstractNumId w:val="40"/>
  </w:num>
  <w:num w:numId="27" w16cid:durableId="286787529">
    <w:abstractNumId w:val="1"/>
  </w:num>
  <w:num w:numId="28" w16cid:durableId="343751614">
    <w:abstractNumId w:val="23"/>
  </w:num>
  <w:num w:numId="29" w16cid:durableId="807355468">
    <w:abstractNumId w:val="19"/>
  </w:num>
  <w:num w:numId="30" w16cid:durableId="215823197">
    <w:abstractNumId w:val="8"/>
  </w:num>
  <w:num w:numId="31" w16cid:durableId="389621264">
    <w:abstractNumId w:val="14"/>
  </w:num>
  <w:num w:numId="32" w16cid:durableId="814688510">
    <w:abstractNumId w:val="32"/>
  </w:num>
  <w:num w:numId="33" w16cid:durableId="1934630484">
    <w:abstractNumId w:val="5"/>
  </w:num>
  <w:num w:numId="34" w16cid:durableId="201789728">
    <w:abstractNumId w:val="30"/>
  </w:num>
  <w:num w:numId="35" w16cid:durableId="1501503168">
    <w:abstractNumId w:val="36"/>
  </w:num>
  <w:num w:numId="36" w16cid:durableId="713969450">
    <w:abstractNumId w:val="16"/>
  </w:num>
  <w:num w:numId="37" w16cid:durableId="1794596089">
    <w:abstractNumId w:val="41"/>
  </w:num>
  <w:num w:numId="38" w16cid:durableId="1413550292">
    <w:abstractNumId w:val="2"/>
  </w:num>
  <w:num w:numId="39" w16cid:durableId="1682274394">
    <w:abstractNumId w:val="28"/>
  </w:num>
  <w:num w:numId="40" w16cid:durableId="310408644">
    <w:abstractNumId w:val="26"/>
  </w:num>
  <w:num w:numId="41" w16cid:durableId="1720202929">
    <w:abstractNumId w:val="34"/>
  </w:num>
  <w:num w:numId="42" w16cid:durableId="506948019">
    <w:abstractNumId w:val="21"/>
  </w:num>
  <w:num w:numId="43" w16cid:durableId="2036419052">
    <w:abstractNumId w:val="25"/>
  </w:num>
  <w:num w:numId="44" w16cid:durableId="1586111235">
    <w:abstractNumId w:val="37"/>
  </w:num>
  <w:num w:numId="45" w16cid:durableId="1020857480">
    <w:abstractNumId w:val="17"/>
  </w:num>
  <w:num w:numId="46" w16cid:durableId="1847788840">
    <w:abstractNumId w:val="4"/>
  </w:num>
  <w:num w:numId="47" w16cid:durableId="162748670">
    <w:abstractNumId w:val="13"/>
  </w:num>
  <w:num w:numId="48" w16cid:durableId="2030251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WepRjMUpOmePfU0Omt+IhMztan+JeB6ZErOFI+vgkpRe8NHc/7weHEzLZ7+LWg9v6MMiEjl163ncXd78ZP9FA==" w:salt="zsLo6PnPL7erPQZtW4+0hQ=="/>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0A03"/>
    <w:rsid w:val="00001F19"/>
    <w:rsid w:val="000049E6"/>
    <w:rsid w:val="000079FC"/>
    <w:rsid w:val="00007A8B"/>
    <w:rsid w:val="00010215"/>
    <w:rsid w:val="00010F98"/>
    <w:rsid w:val="0001464A"/>
    <w:rsid w:val="00024FC3"/>
    <w:rsid w:val="000251CB"/>
    <w:rsid w:val="000269A6"/>
    <w:rsid w:val="000300D3"/>
    <w:rsid w:val="00030960"/>
    <w:rsid w:val="000327A6"/>
    <w:rsid w:val="0003359F"/>
    <w:rsid w:val="0003545E"/>
    <w:rsid w:val="000360DD"/>
    <w:rsid w:val="0003622B"/>
    <w:rsid w:val="000368AB"/>
    <w:rsid w:val="000376E0"/>
    <w:rsid w:val="00040E36"/>
    <w:rsid w:val="0004271B"/>
    <w:rsid w:val="000427B5"/>
    <w:rsid w:val="000427F9"/>
    <w:rsid w:val="000436A0"/>
    <w:rsid w:val="00043B44"/>
    <w:rsid w:val="00044190"/>
    <w:rsid w:val="00044C3D"/>
    <w:rsid w:val="00045C1B"/>
    <w:rsid w:val="00046FA2"/>
    <w:rsid w:val="00051491"/>
    <w:rsid w:val="0005171C"/>
    <w:rsid w:val="00051C89"/>
    <w:rsid w:val="000533CE"/>
    <w:rsid w:val="00054D9F"/>
    <w:rsid w:val="00055707"/>
    <w:rsid w:val="0005594D"/>
    <w:rsid w:val="00060D38"/>
    <w:rsid w:val="0006115A"/>
    <w:rsid w:val="00061652"/>
    <w:rsid w:val="00062A94"/>
    <w:rsid w:val="00062AE3"/>
    <w:rsid w:val="00063737"/>
    <w:rsid w:val="000644AA"/>
    <w:rsid w:val="00065357"/>
    <w:rsid w:val="0007065A"/>
    <w:rsid w:val="0007122B"/>
    <w:rsid w:val="000723F2"/>
    <w:rsid w:val="0007312D"/>
    <w:rsid w:val="00074D57"/>
    <w:rsid w:val="00074E8F"/>
    <w:rsid w:val="00075AEE"/>
    <w:rsid w:val="00075B71"/>
    <w:rsid w:val="000779DB"/>
    <w:rsid w:val="00080B2C"/>
    <w:rsid w:val="00080ED3"/>
    <w:rsid w:val="00082572"/>
    <w:rsid w:val="00082B83"/>
    <w:rsid w:val="00083ABF"/>
    <w:rsid w:val="0008480F"/>
    <w:rsid w:val="000855CF"/>
    <w:rsid w:val="0008573A"/>
    <w:rsid w:val="00086916"/>
    <w:rsid w:val="00086D63"/>
    <w:rsid w:val="00090256"/>
    <w:rsid w:val="0009098A"/>
    <w:rsid w:val="00090DDB"/>
    <w:rsid w:val="000923C1"/>
    <w:rsid w:val="00092793"/>
    <w:rsid w:val="00092EC0"/>
    <w:rsid w:val="00095458"/>
    <w:rsid w:val="00097A87"/>
    <w:rsid w:val="000A00F4"/>
    <w:rsid w:val="000A0295"/>
    <w:rsid w:val="000A22DC"/>
    <w:rsid w:val="000A526C"/>
    <w:rsid w:val="000A54A6"/>
    <w:rsid w:val="000A780B"/>
    <w:rsid w:val="000B057B"/>
    <w:rsid w:val="000B495C"/>
    <w:rsid w:val="000B5C17"/>
    <w:rsid w:val="000B6D52"/>
    <w:rsid w:val="000B7134"/>
    <w:rsid w:val="000B7EA5"/>
    <w:rsid w:val="000C0193"/>
    <w:rsid w:val="000C6369"/>
    <w:rsid w:val="000C69A5"/>
    <w:rsid w:val="000C70A0"/>
    <w:rsid w:val="000C770E"/>
    <w:rsid w:val="000D0413"/>
    <w:rsid w:val="000D161D"/>
    <w:rsid w:val="000D4536"/>
    <w:rsid w:val="000D4697"/>
    <w:rsid w:val="000D6D53"/>
    <w:rsid w:val="000E0BDF"/>
    <w:rsid w:val="000E100F"/>
    <w:rsid w:val="000E1C0C"/>
    <w:rsid w:val="000E4109"/>
    <w:rsid w:val="000E4329"/>
    <w:rsid w:val="000F4F9F"/>
    <w:rsid w:val="000F5018"/>
    <w:rsid w:val="000F7787"/>
    <w:rsid w:val="001003AC"/>
    <w:rsid w:val="00100ED2"/>
    <w:rsid w:val="00105B81"/>
    <w:rsid w:val="00106A85"/>
    <w:rsid w:val="00107A49"/>
    <w:rsid w:val="0011158E"/>
    <w:rsid w:val="00112C00"/>
    <w:rsid w:val="00113CB7"/>
    <w:rsid w:val="001147A2"/>
    <w:rsid w:val="0011592F"/>
    <w:rsid w:val="0011690D"/>
    <w:rsid w:val="001204B8"/>
    <w:rsid w:val="00121A9E"/>
    <w:rsid w:val="001251CF"/>
    <w:rsid w:val="001265C8"/>
    <w:rsid w:val="00126691"/>
    <w:rsid w:val="00126CDD"/>
    <w:rsid w:val="00131465"/>
    <w:rsid w:val="00131AAD"/>
    <w:rsid w:val="00133E53"/>
    <w:rsid w:val="00133FB1"/>
    <w:rsid w:val="00134559"/>
    <w:rsid w:val="001358B5"/>
    <w:rsid w:val="00136AF7"/>
    <w:rsid w:val="00141D79"/>
    <w:rsid w:val="00143AD4"/>
    <w:rsid w:val="00143BDD"/>
    <w:rsid w:val="00144E33"/>
    <w:rsid w:val="001463D3"/>
    <w:rsid w:val="0015014F"/>
    <w:rsid w:val="001515BE"/>
    <w:rsid w:val="00152161"/>
    <w:rsid w:val="00152BC3"/>
    <w:rsid w:val="00152F00"/>
    <w:rsid w:val="00155D22"/>
    <w:rsid w:val="00155F1B"/>
    <w:rsid w:val="00156AE3"/>
    <w:rsid w:val="00160ECD"/>
    <w:rsid w:val="001614B8"/>
    <w:rsid w:val="00162BFC"/>
    <w:rsid w:val="001631F3"/>
    <w:rsid w:val="00166826"/>
    <w:rsid w:val="001715ED"/>
    <w:rsid w:val="00174986"/>
    <w:rsid w:val="001751A6"/>
    <w:rsid w:val="00175A3F"/>
    <w:rsid w:val="001808D0"/>
    <w:rsid w:val="00180EB6"/>
    <w:rsid w:val="00183938"/>
    <w:rsid w:val="00183DC1"/>
    <w:rsid w:val="00185526"/>
    <w:rsid w:val="001865DA"/>
    <w:rsid w:val="00186A2F"/>
    <w:rsid w:val="001903AF"/>
    <w:rsid w:val="00191341"/>
    <w:rsid w:val="0019138C"/>
    <w:rsid w:val="00192AC8"/>
    <w:rsid w:val="00195001"/>
    <w:rsid w:val="00196567"/>
    <w:rsid w:val="001966D0"/>
    <w:rsid w:val="00197598"/>
    <w:rsid w:val="001A327F"/>
    <w:rsid w:val="001A45A8"/>
    <w:rsid w:val="001A46C0"/>
    <w:rsid w:val="001A481A"/>
    <w:rsid w:val="001A7515"/>
    <w:rsid w:val="001A7E1B"/>
    <w:rsid w:val="001B09BC"/>
    <w:rsid w:val="001B1491"/>
    <w:rsid w:val="001B183F"/>
    <w:rsid w:val="001B1FD6"/>
    <w:rsid w:val="001B2690"/>
    <w:rsid w:val="001B4231"/>
    <w:rsid w:val="001C1ACA"/>
    <w:rsid w:val="001C45BC"/>
    <w:rsid w:val="001C4E9C"/>
    <w:rsid w:val="001C5207"/>
    <w:rsid w:val="001C69F8"/>
    <w:rsid w:val="001D0C8D"/>
    <w:rsid w:val="001D420D"/>
    <w:rsid w:val="001D4B9B"/>
    <w:rsid w:val="001D4CEF"/>
    <w:rsid w:val="001D5651"/>
    <w:rsid w:val="001D5D18"/>
    <w:rsid w:val="001D6E38"/>
    <w:rsid w:val="001D7869"/>
    <w:rsid w:val="001E10D7"/>
    <w:rsid w:val="001E5685"/>
    <w:rsid w:val="001E5E2B"/>
    <w:rsid w:val="001E5EE7"/>
    <w:rsid w:val="001E6370"/>
    <w:rsid w:val="001F1633"/>
    <w:rsid w:val="001F1CAD"/>
    <w:rsid w:val="001F366A"/>
    <w:rsid w:val="001F4A07"/>
    <w:rsid w:val="001F5974"/>
    <w:rsid w:val="001F5DA6"/>
    <w:rsid w:val="001F6ABB"/>
    <w:rsid w:val="001F6DD8"/>
    <w:rsid w:val="0020429A"/>
    <w:rsid w:val="002043F3"/>
    <w:rsid w:val="00205AE6"/>
    <w:rsid w:val="00212E79"/>
    <w:rsid w:val="002144EC"/>
    <w:rsid w:val="00216073"/>
    <w:rsid w:val="00216C47"/>
    <w:rsid w:val="00217E64"/>
    <w:rsid w:val="00223CA0"/>
    <w:rsid w:val="00224764"/>
    <w:rsid w:val="00225947"/>
    <w:rsid w:val="00225F98"/>
    <w:rsid w:val="00226488"/>
    <w:rsid w:val="00226655"/>
    <w:rsid w:val="00227943"/>
    <w:rsid w:val="002303C3"/>
    <w:rsid w:val="00230EF8"/>
    <w:rsid w:val="00231FB6"/>
    <w:rsid w:val="002334D6"/>
    <w:rsid w:val="002338FA"/>
    <w:rsid w:val="00234082"/>
    <w:rsid w:val="00235269"/>
    <w:rsid w:val="00236EE4"/>
    <w:rsid w:val="002372AD"/>
    <w:rsid w:val="0023733F"/>
    <w:rsid w:val="00237F95"/>
    <w:rsid w:val="00240AD0"/>
    <w:rsid w:val="00240F7C"/>
    <w:rsid w:val="00245595"/>
    <w:rsid w:val="00246FE5"/>
    <w:rsid w:val="0025177E"/>
    <w:rsid w:val="002527BA"/>
    <w:rsid w:val="00253EC3"/>
    <w:rsid w:val="00255E28"/>
    <w:rsid w:val="00262D54"/>
    <w:rsid w:val="00262F0B"/>
    <w:rsid w:val="002631FD"/>
    <w:rsid w:val="00263A20"/>
    <w:rsid w:val="002644B7"/>
    <w:rsid w:val="00270448"/>
    <w:rsid w:val="0027073A"/>
    <w:rsid w:val="00270857"/>
    <w:rsid w:val="00270DAA"/>
    <w:rsid w:val="002741EB"/>
    <w:rsid w:val="002744E0"/>
    <w:rsid w:val="0027521E"/>
    <w:rsid w:val="00275647"/>
    <w:rsid w:val="00275E2D"/>
    <w:rsid w:val="0027651A"/>
    <w:rsid w:val="0028397C"/>
    <w:rsid w:val="00286A19"/>
    <w:rsid w:val="00286D0D"/>
    <w:rsid w:val="00290596"/>
    <w:rsid w:val="0029170B"/>
    <w:rsid w:val="00291D57"/>
    <w:rsid w:val="00292611"/>
    <w:rsid w:val="00295EC6"/>
    <w:rsid w:val="002975E2"/>
    <w:rsid w:val="0029762F"/>
    <w:rsid w:val="00297BEA"/>
    <w:rsid w:val="00297E57"/>
    <w:rsid w:val="002A23F7"/>
    <w:rsid w:val="002A2A7F"/>
    <w:rsid w:val="002A3687"/>
    <w:rsid w:val="002A439E"/>
    <w:rsid w:val="002A4800"/>
    <w:rsid w:val="002A4E66"/>
    <w:rsid w:val="002A5450"/>
    <w:rsid w:val="002A5978"/>
    <w:rsid w:val="002A5AE7"/>
    <w:rsid w:val="002B13E2"/>
    <w:rsid w:val="002B22F9"/>
    <w:rsid w:val="002B2889"/>
    <w:rsid w:val="002B34CC"/>
    <w:rsid w:val="002B3604"/>
    <w:rsid w:val="002B65EC"/>
    <w:rsid w:val="002B6663"/>
    <w:rsid w:val="002C080E"/>
    <w:rsid w:val="002C19CD"/>
    <w:rsid w:val="002C5E35"/>
    <w:rsid w:val="002C69AF"/>
    <w:rsid w:val="002D0C22"/>
    <w:rsid w:val="002D251D"/>
    <w:rsid w:val="002D2D7C"/>
    <w:rsid w:val="002D2F35"/>
    <w:rsid w:val="002D370A"/>
    <w:rsid w:val="002D473D"/>
    <w:rsid w:val="002D63A9"/>
    <w:rsid w:val="002D72EB"/>
    <w:rsid w:val="002D7777"/>
    <w:rsid w:val="002D77DC"/>
    <w:rsid w:val="002D7A3B"/>
    <w:rsid w:val="002E0CC8"/>
    <w:rsid w:val="002E2658"/>
    <w:rsid w:val="002E36A3"/>
    <w:rsid w:val="002E65A5"/>
    <w:rsid w:val="002F0C40"/>
    <w:rsid w:val="002F2C12"/>
    <w:rsid w:val="002F40F8"/>
    <w:rsid w:val="002F6918"/>
    <w:rsid w:val="002F797A"/>
    <w:rsid w:val="00300B7E"/>
    <w:rsid w:val="00302A86"/>
    <w:rsid w:val="003035BD"/>
    <w:rsid w:val="00303C10"/>
    <w:rsid w:val="003043E4"/>
    <w:rsid w:val="003071C8"/>
    <w:rsid w:val="00311432"/>
    <w:rsid w:val="0031149D"/>
    <w:rsid w:val="0031274B"/>
    <w:rsid w:val="00313143"/>
    <w:rsid w:val="00314FD0"/>
    <w:rsid w:val="00315139"/>
    <w:rsid w:val="00315E58"/>
    <w:rsid w:val="003200A3"/>
    <w:rsid w:val="0032062A"/>
    <w:rsid w:val="00322771"/>
    <w:rsid w:val="003233D7"/>
    <w:rsid w:val="00324B1F"/>
    <w:rsid w:val="003263CE"/>
    <w:rsid w:val="0033236C"/>
    <w:rsid w:val="003333A0"/>
    <w:rsid w:val="00335868"/>
    <w:rsid w:val="003361E7"/>
    <w:rsid w:val="00336DDC"/>
    <w:rsid w:val="00336E4C"/>
    <w:rsid w:val="003374C8"/>
    <w:rsid w:val="00340269"/>
    <w:rsid w:val="003426E3"/>
    <w:rsid w:val="00342A89"/>
    <w:rsid w:val="003448FA"/>
    <w:rsid w:val="00345750"/>
    <w:rsid w:val="00347438"/>
    <w:rsid w:val="00347E3A"/>
    <w:rsid w:val="003508EC"/>
    <w:rsid w:val="00351221"/>
    <w:rsid w:val="00354BB4"/>
    <w:rsid w:val="00355636"/>
    <w:rsid w:val="00360612"/>
    <w:rsid w:val="003614FA"/>
    <w:rsid w:val="00361563"/>
    <w:rsid w:val="003655C5"/>
    <w:rsid w:val="0036624F"/>
    <w:rsid w:val="00366B2B"/>
    <w:rsid w:val="003672FA"/>
    <w:rsid w:val="00367780"/>
    <w:rsid w:val="00367C99"/>
    <w:rsid w:val="00370205"/>
    <w:rsid w:val="003724A5"/>
    <w:rsid w:val="0037402A"/>
    <w:rsid w:val="00374572"/>
    <w:rsid w:val="00376760"/>
    <w:rsid w:val="00376B17"/>
    <w:rsid w:val="00377114"/>
    <w:rsid w:val="00380A5A"/>
    <w:rsid w:val="0038141C"/>
    <w:rsid w:val="00382ECF"/>
    <w:rsid w:val="00383AD2"/>
    <w:rsid w:val="00386EF6"/>
    <w:rsid w:val="00391134"/>
    <w:rsid w:val="00391B98"/>
    <w:rsid w:val="003943F8"/>
    <w:rsid w:val="00395B46"/>
    <w:rsid w:val="00396348"/>
    <w:rsid w:val="00396720"/>
    <w:rsid w:val="00396784"/>
    <w:rsid w:val="00396C70"/>
    <w:rsid w:val="00397573"/>
    <w:rsid w:val="00397C23"/>
    <w:rsid w:val="003A0BCD"/>
    <w:rsid w:val="003A224C"/>
    <w:rsid w:val="003A3E10"/>
    <w:rsid w:val="003A478B"/>
    <w:rsid w:val="003A6CD6"/>
    <w:rsid w:val="003A6CF8"/>
    <w:rsid w:val="003B076D"/>
    <w:rsid w:val="003B0D89"/>
    <w:rsid w:val="003B11C0"/>
    <w:rsid w:val="003B3213"/>
    <w:rsid w:val="003C0E15"/>
    <w:rsid w:val="003C18ED"/>
    <w:rsid w:val="003C1AA7"/>
    <w:rsid w:val="003C1B91"/>
    <w:rsid w:val="003C383F"/>
    <w:rsid w:val="003C42B6"/>
    <w:rsid w:val="003C4799"/>
    <w:rsid w:val="003C5BBA"/>
    <w:rsid w:val="003C647C"/>
    <w:rsid w:val="003C7AF2"/>
    <w:rsid w:val="003D05CC"/>
    <w:rsid w:val="003D0A2B"/>
    <w:rsid w:val="003D0ADE"/>
    <w:rsid w:val="003D0CC3"/>
    <w:rsid w:val="003D2BA1"/>
    <w:rsid w:val="003D3ED2"/>
    <w:rsid w:val="003D70C0"/>
    <w:rsid w:val="003E0DE8"/>
    <w:rsid w:val="003E161B"/>
    <w:rsid w:val="003E1B86"/>
    <w:rsid w:val="003E1FF3"/>
    <w:rsid w:val="003E330F"/>
    <w:rsid w:val="003E7C65"/>
    <w:rsid w:val="003F0FAF"/>
    <w:rsid w:val="003F15BC"/>
    <w:rsid w:val="003F1ABD"/>
    <w:rsid w:val="003F1D9F"/>
    <w:rsid w:val="003F5116"/>
    <w:rsid w:val="003F5725"/>
    <w:rsid w:val="003F6D2C"/>
    <w:rsid w:val="003F7E58"/>
    <w:rsid w:val="004023D6"/>
    <w:rsid w:val="004032BD"/>
    <w:rsid w:val="00405072"/>
    <w:rsid w:val="004072E2"/>
    <w:rsid w:val="00407883"/>
    <w:rsid w:val="0041163B"/>
    <w:rsid w:val="004125DB"/>
    <w:rsid w:val="004127E2"/>
    <w:rsid w:val="00413436"/>
    <w:rsid w:val="004150CE"/>
    <w:rsid w:val="00415795"/>
    <w:rsid w:val="00420995"/>
    <w:rsid w:val="00420C9F"/>
    <w:rsid w:val="0042276E"/>
    <w:rsid w:val="00422C89"/>
    <w:rsid w:val="00424DE2"/>
    <w:rsid w:val="00425FAF"/>
    <w:rsid w:val="00426BB9"/>
    <w:rsid w:val="004322F0"/>
    <w:rsid w:val="004325FB"/>
    <w:rsid w:val="00433A23"/>
    <w:rsid w:val="0043426F"/>
    <w:rsid w:val="004347D4"/>
    <w:rsid w:val="00437EDF"/>
    <w:rsid w:val="0044234A"/>
    <w:rsid w:val="004502C6"/>
    <w:rsid w:val="00450578"/>
    <w:rsid w:val="00450762"/>
    <w:rsid w:val="004508E6"/>
    <w:rsid w:val="00451C9C"/>
    <w:rsid w:val="00453DD6"/>
    <w:rsid w:val="00454506"/>
    <w:rsid w:val="004559BB"/>
    <w:rsid w:val="00455BCD"/>
    <w:rsid w:val="00455EAF"/>
    <w:rsid w:val="00456372"/>
    <w:rsid w:val="00460199"/>
    <w:rsid w:val="004607F7"/>
    <w:rsid w:val="00461A3F"/>
    <w:rsid w:val="00462140"/>
    <w:rsid w:val="00462891"/>
    <w:rsid w:val="0046398B"/>
    <w:rsid w:val="00463FA6"/>
    <w:rsid w:val="00464BAC"/>
    <w:rsid w:val="0046687E"/>
    <w:rsid w:val="004706A1"/>
    <w:rsid w:val="00471F2A"/>
    <w:rsid w:val="00473539"/>
    <w:rsid w:val="00474E6A"/>
    <w:rsid w:val="004750CF"/>
    <w:rsid w:val="00475CFB"/>
    <w:rsid w:val="00475FEB"/>
    <w:rsid w:val="004836B2"/>
    <w:rsid w:val="00483B2F"/>
    <w:rsid w:val="00484098"/>
    <w:rsid w:val="00490CCA"/>
    <w:rsid w:val="004931BD"/>
    <w:rsid w:val="00493A7E"/>
    <w:rsid w:val="00496519"/>
    <w:rsid w:val="004A06F8"/>
    <w:rsid w:val="004A1283"/>
    <w:rsid w:val="004A3F59"/>
    <w:rsid w:val="004A5B84"/>
    <w:rsid w:val="004A7FD7"/>
    <w:rsid w:val="004B07A2"/>
    <w:rsid w:val="004B12E4"/>
    <w:rsid w:val="004B5992"/>
    <w:rsid w:val="004B6C2A"/>
    <w:rsid w:val="004B7F47"/>
    <w:rsid w:val="004C3FB5"/>
    <w:rsid w:val="004C4431"/>
    <w:rsid w:val="004C4E52"/>
    <w:rsid w:val="004C55AC"/>
    <w:rsid w:val="004C59C7"/>
    <w:rsid w:val="004C70AE"/>
    <w:rsid w:val="004D046A"/>
    <w:rsid w:val="004D2606"/>
    <w:rsid w:val="004D41B2"/>
    <w:rsid w:val="004D501F"/>
    <w:rsid w:val="004D59D9"/>
    <w:rsid w:val="004D63B4"/>
    <w:rsid w:val="004D65B5"/>
    <w:rsid w:val="004D6D25"/>
    <w:rsid w:val="004D7C1F"/>
    <w:rsid w:val="004E2A88"/>
    <w:rsid w:val="004E37B7"/>
    <w:rsid w:val="004E5631"/>
    <w:rsid w:val="004E5C78"/>
    <w:rsid w:val="004F0DAF"/>
    <w:rsid w:val="004F162E"/>
    <w:rsid w:val="004F4329"/>
    <w:rsid w:val="004F4DF8"/>
    <w:rsid w:val="004F5FC9"/>
    <w:rsid w:val="004F60BC"/>
    <w:rsid w:val="004F6138"/>
    <w:rsid w:val="004F727D"/>
    <w:rsid w:val="0050043C"/>
    <w:rsid w:val="005041DA"/>
    <w:rsid w:val="00504E80"/>
    <w:rsid w:val="00505408"/>
    <w:rsid w:val="00505893"/>
    <w:rsid w:val="00505D40"/>
    <w:rsid w:val="00505D87"/>
    <w:rsid w:val="00511668"/>
    <w:rsid w:val="00511C15"/>
    <w:rsid w:val="0051253F"/>
    <w:rsid w:val="0051285A"/>
    <w:rsid w:val="005129A2"/>
    <w:rsid w:val="00512E93"/>
    <w:rsid w:val="00513022"/>
    <w:rsid w:val="00513610"/>
    <w:rsid w:val="00514CCF"/>
    <w:rsid w:val="005150D1"/>
    <w:rsid w:val="005166B4"/>
    <w:rsid w:val="005166CF"/>
    <w:rsid w:val="00520FE8"/>
    <w:rsid w:val="0052102C"/>
    <w:rsid w:val="00522015"/>
    <w:rsid w:val="00523A67"/>
    <w:rsid w:val="00523F5D"/>
    <w:rsid w:val="00524490"/>
    <w:rsid w:val="0052543E"/>
    <w:rsid w:val="00525FC6"/>
    <w:rsid w:val="0052668D"/>
    <w:rsid w:val="005276F1"/>
    <w:rsid w:val="00531983"/>
    <w:rsid w:val="0053383C"/>
    <w:rsid w:val="00540BAC"/>
    <w:rsid w:val="00540D70"/>
    <w:rsid w:val="0054764E"/>
    <w:rsid w:val="00550C6E"/>
    <w:rsid w:val="00552758"/>
    <w:rsid w:val="00552A17"/>
    <w:rsid w:val="0055435E"/>
    <w:rsid w:val="00554C55"/>
    <w:rsid w:val="00554D26"/>
    <w:rsid w:val="00555866"/>
    <w:rsid w:val="00556C77"/>
    <w:rsid w:val="00560DE4"/>
    <w:rsid w:val="00562EDF"/>
    <w:rsid w:val="005634C1"/>
    <w:rsid w:val="005636DB"/>
    <w:rsid w:val="00563A13"/>
    <w:rsid w:val="00567792"/>
    <w:rsid w:val="00570412"/>
    <w:rsid w:val="00570823"/>
    <w:rsid w:val="00571C73"/>
    <w:rsid w:val="00572597"/>
    <w:rsid w:val="00572DF4"/>
    <w:rsid w:val="005732AA"/>
    <w:rsid w:val="0057497B"/>
    <w:rsid w:val="005751E2"/>
    <w:rsid w:val="00582725"/>
    <w:rsid w:val="00582C79"/>
    <w:rsid w:val="00585CD8"/>
    <w:rsid w:val="00585E86"/>
    <w:rsid w:val="00586171"/>
    <w:rsid w:val="00586734"/>
    <w:rsid w:val="00587AE3"/>
    <w:rsid w:val="005937F0"/>
    <w:rsid w:val="00595F36"/>
    <w:rsid w:val="00596007"/>
    <w:rsid w:val="005967C5"/>
    <w:rsid w:val="005A07CA"/>
    <w:rsid w:val="005A14ED"/>
    <w:rsid w:val="005A72A9"/>
    <w:rsid w:val="005A7CEE"/>
    <w:rsid w:val="005B2095"/>
    <w:rsid w:val="005B241D"/>
    <w:rsid w:val="005B24B8"/>
    <w:rsid w:val="005B3283"/>
    <w:rsid w:val="005B677C"/>
    <w:rsid w:val="005B779B"/>
    <w:rsid w:val="005C0393"/>
    <w:rsid w:val="005C22FF"/>
    <w:rsid w:val="005C2446"/>
    <w:rsid w:val="005C3F8F"/>
    <w:rsid w:val="005C4C00"/>
    <w:rsid w:val="005C51AB"/>
    <w:rsid w:val="005C55B2"/>
    <w:rsid w:val="005C6D78"/>
    <w:rsid w:val="005C7B1D"/>
    <w:rsid w:val="005D1473"/>
    <w:rsid w:val="005D2797"/>
    <w:rsid w:val="005D3226"/>
    <w:rsid w:val="005D3F26"/>
    <w:rsid w:val="005D5EE5"/>
    <w:rsid w:val="005D6006"/>
    <w:rsid w:val="005D648F"/>
    <w:rsid w:val="005D65DA"/>
    <w:rsid w:val="005D75BB"/>
    <w:rsid w:val="005E0675"/>
    <w:rsid w:val="005E0A33"/>
    <w:rsid w:val="005E0D1F"/>
    <w:rsid w:val="005E1882"/>
    <w:rsid w:val="005E1AB1"/>
    <w:rsid w:val="005E2E56"/>
    <w:rsid w:val="005E37FA"/>
    <w:rsid w:val="005E3DA5"/>
    <w:rsid w:val="005E4662"/>
    <w:rsid w:val="005E53B8"/>
    <w:rsid w:val="005E6390"/>
    <w:rsid w:val="005E6609"/>
    <w:rsid w:val="005E7992"/>
    <w:rsid w:val="005F2C03"/>
    <w:rsid w:val="005F6E48"/>
    <w:rsid w:val="005F76D1"/>
    <w:rsid w:val="005F773B"/>
    <w:rsid w:val="00600134"/>
    <w:rsid w:val="0060020F"/>
    <w:rsid w:val="00600787"/>
    <w:rsid w:val="00601E4F"/>
    <w:rsid w:val="0060501B"/>
    <w:rsid w:val="00605849"/>
    <w:rsid w:val="00606DCF"/>
    <w:rsid w:val="006074C1"/>
    <w:rsid w:val="00610855"/>
    <w:rsid w:val="00613E82"/>
    <w:rsid w:val="00613FB2"/>
    <w:rsid w:val="00614B6F"/>
    <w:rsid w:val="00616910"/>
    <w:rsid w:val="00616ACF"/>
    <w:rsid w:val="00620245"/>
    <w:rsid w:val="00620AD2"/>
    <w:rsid w:val="006216CF"/>
    <w:rsid w:val="006223AF"/>
    <w:rsid w:val="006254AD"/>
    <w:rsid w:val="00627F0D"/>
    <w:rsid w:val="0063046D"/>
    <w:rsid w:val="00630BE6"/>
    <w:rsid w:val="0063621B"/>
    <w:rsid w:val="006370C3"/>
    <w:rsid w:val="00637D96"/>
    <w:rsid w:val="006430A7"/>
    <w:rsid w:val="006431E7"/>
    <w:rsid w:val="00644645"/>
    <w:rsid w:val="00644A7B"/>
    <w:rsid w:val="006469D9"/>
    <w:rsid w:val="006522E6"/>
    <w:rsid w:val="00652CF5"/>
    <w:rsid w:val="006547DC"/>
    <w:rsid w:val="00655AD4"/>
    <w:rsid w:val="006566EB"/>
    <w:rsid w:val="00656E14"/>
    <w:rsid w:val="00657006"/>
    <w:rsid w:val="00657107"/>
    <w:rsid w:val="00657E07"/>
    <w:rsid w:val="006627D0"/>
    <w:rsid w:val="006639DE"/>
    <w:rsid w:val="006644FB"/>
    <w:rsid w:val="00665ADC"/>
    <w:rsid w:val="00665E04"/>
    <w:rsid w:val="00666590"/>
    <w:rsid w:val="006703D3"/>
    <w:rsid w:val="006707D6"/>
    <w:rsid w:val="00672A91"/>
    <w:rsid w:val="006730F4"/>
    <w:rsid w:val="0067444B"/>
    <w:rsid w:val="0067686D"/>
    <w:rsid w:val="00677448"/>
    <w:rsid w:val="00681619"/>
    <w:rsid w:val="006816A8"/>
    <w:rsid w:val="00682118"/>
    <w:rsid w:val="006822D8"/>
    <w:rsid w:val="00684E03"/>
    <w:rsid w:val="00685D1C"/>
    <w:rsid w:val="0068649C"/>
    <w:rsid w:val="00687C94"/>
    <w:rsid w:val="00692EB3"/>
    <w:rsid w:val="00693C38"/>
    <w:rsid w:val="006951CD"/>
    <w:rsid w:val="0069532A"/>
    <w:rsid w:val="00695351"/>
    <w:rsid w:val="006969E5"/>
    <w:rsid w:val="006979CD"/>
    <w:rsid w:val="006A3D92"/>
    <w:rsid w:val="006A6CDE"/>
    <w:rsid w:val="006A6DFA"/>
    <w:rsid w:val="006A6F2B"/>
    <w:rsid w:val="006B05C3"/>
    <w:rsid w:val="006B096A"/>
    <w:rsid w:val="006B1E6E"/>
    <w:rsid w:val="006B2519"/>
    <w:rsid w:val="006B5D03"/>
    <w:rsid w:val="006B7014"/>
    <w:rsid w:val="006B7114"/>
    <w:rsid w:val="006C02E8"/>
    <w:rsid w:val="006C29B5"/>
    <w:rsid w:val="006C3C64"/>
    <w:rsid w:val="006C646E"/>
    <w:rsid w:val="006C6776"/>
    <w:rsid w:val="006C69C7"/>
    <w:rsid w:val="006C7690"/>
    <w:rsid w:val="006D03B3"/>
    <w:rsid w:val="006D0845"/>
    <w:rsid w:val="006D127F"/>
    <w:rsid w:val="006D382A"/>
    <w:rsid w:val="006D3E04"/>
    <w:rsid w:val="006D3E79"/>
    <w:rsid w:val="006D4C85"/>
    <w:rsid w:val="006D7D22"/>
    <w:rsid w:val="006E3113"/>
    <w:rsid w:val="006E5AF4"/>
    <w:rsid w:val="006E620A"/>
    <w:rsid w:val="006E6BE4"/>
    <w:rsid w:val="006E6DE4"/>
    <w:rsid w:val="006E7433"/>
    <w:rsid w:val="006F0ACC"/>
    <w:rsid w:val="006F1E98"/>
    <w:rsid w:val="006F53ED"/>
    <w:rsid w:val="006F55A8"/>
    <w:rsid w:val="00700496"/>
    <w:rsid w:val="00700F6F"/>
    <w:rsid w:val="00702E7D"/>
    <w:rsid w:val="007041F6"/>
    <w:rsid w:val="0070423A"/>
    <w:rsid w:val="00705938"/>
    <w:rsid w:val="00705B32"/>
    <w:rsid w:val="0070743D"/>
    <w:rsid w:val="00711750"/>
    <w:rsid w:val="007137D1"/>
    <w:rsid w:val="0071393F"/>
    <w:rsid w:val="0071496F"/>
    <w:rsid w:val="00715A0C"/>
    <w:rsid w:val="00715F7D"/>
    <w:rsid w:val="007160CA"/>
    <w:rsid w:val="00716910"/>
    <w:rsid w:val="00717227"/>
    <w:rsid w:val="0071735F"/>
    <w:rsid w:val="00717613"/>
    <w:rsid w:val="00717A30"/>
    <w:rsid w:val="00717C10"/>
    <w:rsid w:val="00720094"/>
    <w:rsid w:val="00720301"/>
    <w:rsid w:val="0072245E"/>
    <w:rsid w:val="00722CDC"/>
    <w:rsid w:val="00724588"/>
    <w:rsid w:val="00724F8A"/>
    <w:rsid w:val="007255D4"/>
    <w:rsid w:val="00726F9B"/>
    <w:rsid w:val="00730AB9"/>
    <w:rsid w:val="00732A31"/>
    <w:rsid w:val="0073450A"/>
    <w:rsid w:val="007354E6"/>
    <w:rsid w:val="00737106"/>
    <w:rsid w:val="00737833"/>
    <w:rsid w:val="007379A5"/>
    <w:rsid w:val="00737D6C"/>
    <w:rsid w:val="00740D88"/>
    <w:rsid w:val="0074147D"/>
    <w:rsid w:val="007422D3"/>
    <w:rsid w:val="00742FF3"/>
    <w:rsid w:val="0074329F"/>
    <w:rsid w:val="00744550"/>
    <w:rsid w:val="0074568C"/>
    <w:rsid w:val="00746AAA"/>
    <w:rsid w:val="00746B3C"/>
    <w:rsid w:val="00746B5A"/>
    <w:rsid w:val="00746D1C"/>
    <w:rsid w:val="00746F12"/>
    <w:rsid w:val="00751393"/>
    <w:rsid w:val="00752783"/>
    <w:rsid w:val="00752E6F"/>
    <w:rsid w:val="00753924"/>
    <w:rsid w:val="00753B67"/>
    <w:rsid w:val="00753F90"/>
    <w:rsid w:val="007543B2"/>
    <w:rsid w:val="00754539"/>
    <w:rsid w:val="007555F4"/>
    <w:rsid w:val="00756332"/>
    <w:rsid w:val="00756392"/>
    <w:rsid w:val="007573A0"/>
    <w:rsid w:val="0075772F"/>
    <w:rsid w:val="0076106C"/>
    <w:rsid w:val="00761CC1"/>
    <w:rsid w:val="00765270"/>
    <w:rsid w:val="00766184"/>
    <w:rsid w:val="007667B3"/>
    <w:rsid w:val="00770C32"/>
    <w:rsid w:val="00771C69"/>
    <w:rsid w:val="00772C60"/>
    <w:rsid w:val="0077665F"/>
    <w:rsid w:val="007773C8"/>
    <w:rsid w:val="00780C3B"/>
    <w:rsid w:val="00781FE5"/>
    <w:rsid w:val="00782D6E"/>
    <w:rsid w:val="00783355"/>
    <w:rsid w:val="00785985"/>
    <w:rsid w:val="00785EFE"/>
    <w:rsid w:val="00786343"/>
    <w:rsid w:val="00786FBE"/>
    <w:rsid w:val="007915D6"/>
    <w:rsid w:val="00792F82"/>
    <w:rsid w:val="0079425A"/>
    <w:rsid w:val="00795D62"/>
    <w:rsid w:val="00796474"/>
    <w:rsid w:val="007A287D"/>
    <w:rsid w:val="007A36DA"/>
    <w:rsid w:val="007A43FC"/>
    <w:rsid w:val="007A467C"/>
    <w:rsid w:val="007A70D7"/>
    <w:rsid w:val="007A7980"/>
    <w:rsid w:val="007B1DBA"/>
    <w:rsid w:val="007B278A"/>
    <w:rsid w:val="007B3A87"/>
    <w:rsid w:val="007B45F9"/>
    <w:rsid w:val="007B5781"/>
    <w:rsid w:val="007B651F"/>
    <w:rsid w:val="007C0B1C"/>
    <w:rsid w:val="007C0CB2"/>
    <w:rsid w:val="007C13EC"/>
    <w:rsid w:val="007C2269"/>
    <w:rsid w:val="007C32C5"/>
    <w:rsid w:val="007C4F5F"/>
    <w:rsid w:val="007D3387"/>
    <w:rsid w:val="007D3965"/>
    <w:rsid w:val="007D4E58"/>
    <w:rsid w:val="007D4F0D"/>
    <w:rsid w:val="007D5159"/>
    <w:rsid w:val="007D691A"/>
    <w:rsid w:val="007E1767"/>
    <w:rsid w:val="007E3BDD"/>
    <w:rsid w:val="007E4D3C"/>
    <w:rsid w:val="007E6A97"/>
    <w:rsid w:val="007E784F"/>
    <w:rsid w:val="007F1781"/>
    <w:rsid w:val="007F3A24"/>
    <w:rsid w:val="007F434A"/>
    <w:rsid w:val="007F527F"/>
    <w:rsid w:val="007F74F3"/>
    <w:rsid w:val="007F7578"/>
    <w:rsid w:val="00800B4F"/>
    <w:rsid w:val="00801561"/>
    <w:rsid w:val="00801600"/>
    <w:rsid w:val="0080635E"/>
    <w:rsid w:val="008128F0"/>
    <w:rsid w:val="0081321B"/>
    <w:rsid w:val="0081371B"/>
    <w:rsid w:val="008146C6"/>
    <w:rsid w:val="00815107"/>
    <w:rsid w:val="008152DC"/>
    <w:rsid w:val="00816625"/>
    <w:rsid w:val="00816E94"/>
    <w:rsid w:val="00817777"/>
    <w:rsid w:val="00821460"/>
    <w:rsid w:val="0082249A"/>
    <w:rsid w:val="0082472C"/>
    <w:rsid w:val="00824AA4"/>
    <w:rsid w:val="008263DF"/>
    <w:rsid w:val="00832400"/>
    <w:rsid w:val="008338F5"/>
    <w:rsid w:val="00833EDC"/>
    <w:rsid w:val="00834662"/>
    <w:rsid w:val="008360C1"/>
    <w:rsid w:val="00836153"/>
    <w:rsid w:val="008403AE"/>
    <w:rsid w:val="00840B1E"/>
    <w:rsid w:val="00842199"/>
    <w:rsid w:val="008424BB"/>
    <w:rsid w:val="00843E48"/>
    <w:rsid w:val="00843FB8"/>
    <w:rsid w:val="0084425F"/>
    <w:rsid w:val="00844A64"/>
    <w:rsid w:val="00846B3F"/>
    <w:rsid w:val="00846B5F"/>
    <w:rsid w:val="008517B4"/>
    <w:rsid w:val="008517F5"/>
    <w:rsid w:val="00852B4C"/>
    <w:rsid w:val="00852BA2"/>
    <w:rsid w:val="00853BC8"/>
    <w:rsid w:val="00854626"/>
    <w:rsid w:val="0086242F"/>
    <w:rsid w:val="008647A2"/>
    <w:rsid w:val="0086496F"/>
    <w:rsid w:val="0086718F"/>
    <w:rsid w:val="008707C7"/>
    <w:rsid w:val="0087224A"/>
    <w:rsid w:val="0087482C"/>
    <w:rsid w:val="00875632"/>
    <w:rsid w:val="008756B3"/>
    <w:rsid w:val="008821B7"/>
    <w:rsid w:val="0088225D"/>
    <w:rsid w:val="008829B6"/>
    <w:rsid w:val="00882BF2"/>
    <w:rsid w:val="0088391A"/>
    <w:rsid w:val="00885A3D"/>
    <w:rsid w:val="00886B4D"/>
    <w:rsid w:val="00887A01"/>
    <w:rsid w:val="008916CE"/>
    <w:rsid w:val="00892DAC"/>
    <w:rsid w:val="00892DFE"/>
    <w:rsid w:val="00895A3B"/>
    <w:rsid w:val="00897031"/>
    <w:rsid w:val="008A2168"/>
    <w:rsid w:val="008A43D5"/>
    <w:rsid w:val="008A4F24"/>
    <w:rsid w:val="008A5715"/>
    <w:rsid w:val="008A5EA2"/>
    <w:rsid w:val="008A67B2"/>
    <w:rsid w:val="008A742B"/>
    <w:rsid w:val="008A7F0D"/>
    <w:rsid w:val="008B0025"/>
    <w:rsid w:val="008B57A7"/>
    <w:rsid w:val="008B5994"/>
    <w:rsid w:val="008C0036"/>
    <w:rsid w:val="008C053E"/>
    <w:rsid w:val="008C1558"/>
    <w:rsid w:val="008C167B"/>
    <w:rsid w:val="008C3A98"/>
    <w:rsid w:val="008C4C54"/>
    <w:rsid w:val="008C5CFD"/>
    <w:rsid w:val="008C7AF4"/>
    <w:rsid w:val="008C7DA2"/>
    <w:rsid w:val="008D032E"/>
    <w:rsid w:val="008D0596"/>
    <w:rsid w:val="008D0953"/>
    <w:rsid w:val="008D23E0"/>
    <w:rsid w:val="008D33D3"/>
    <w:rsid w:val="008D432F"/>
    <w:rsid w:val="008D4E10"/>
    <w:rsid w:val="008D5A6C"/>
    <w:rsid w:val="008E094D"/>
    <w:rsid w:val="008E09CD"/>
    <w:rsid w:val="008E1EB3"/>
    <w:rsid w:val="008E2034"/>
    <w:rsid w:val="008E3E35"/>
    <w:rsid w:val="008E3F78"/>
    <w:rsid w:val="008E5F11"/>
    <w:rsid w:val="008E60C8"/>
    <w:rsid w:val="008E6E99"/>
    <w:rsid w:val="008F00DF"/>
    <w:rsid w:val="008F0173"/>
    <w:rsid w:val="008F391F"/>
    <w:rsid w:val="008F4D50"/>
    <w:rsid w:val="008F593D"/>
    <w:rsid w:val="008F6952"/>
    <w:rsid w:val="008F706F"/>
    <w:rsid w:val="00901067"/>
    <w:rsid w:val="00903774"/>
    <w:rsid w:val="00903B40"/>
    <w:rsid w:val="00903D56"/>
    <w:rsid w:val="00905A76"/>
    <w:rsid w:val="00906DBC"/>
    <w:rsid w:val="00907E1D"/>
    <w:rsid w:val="0091186B"/>
    <w:rsid w:val="00911E9E"/>
    <w:rsid w:val="00914446"/>
    <w:rsid w:val="00917FC0"/>
    <w:rsid w:val="00920346"/>
    <w:rsid w:val="00921318"/>
    <w:rsid w:val="00921AA5"/>
    <w:rsid w:val="00921B19"/>
    <w:rsid w:val="00922009"/>
    <w:rsid w:val="009239B5"/>
    <w:rsid w:val="00923C14"/>
    <w:rsid w:val="00924474"/>
    <w:rsid w:val="00926E98"/>
    <w:rsid w:val="0092779E"/>
    <w:rsid w:val="0093174D"/>
    <w:rsid w:val="00932BBD"/>
    <w:rsid w:val="00933C9B"/>
    <w:rsid w:val="00934F73"/>
    <w:rsid w:val="009353AF"/>
    <w:rsid w:val="00935D29"/>
    <w:rsid w:val="00936312"/>
    <w:rsid w:val="00936BC7"/>
    <w:rsid w:val="009402EF"/>
    <w:rsid w:val="0094283B"/>
    <w:rsid w:val="00943967"/>
    <w:rsid w:val="00943BDF"/>
    <w:rsid w:val="00945DCD"/>
    <w:rsid w:val="00945F2E"/>
    <w:rsid w:val="0094641B"/>
    <w:rsid w:val="00946845"/>
    <w:rsid w:val="00946FDA"/>
    <w:rsid w:val="0095056B"/>
    <w:rsid w:val="00951E23"/>
    <w:rsid w:val="00951EAD"/>
    <w:rsid w:val="00951F3F"/>
    <w:rsid w:val="009536F3"/>
    <w:rsid w:val="009539A6"/>
    <w:rsid w:val="00953B70"/>
    <w:rsid w:val="00955A0D"/>
    <w:rsid w:val="00955B67"/>
    <w:rsid w:val="00955FAF"/>
    <w:rsid w:val="009565BD"/>
    <w:rsid w:val="00961009"/>
    <w:rsid w:val="009621DE"/>
    <w:rsid w:val="00965091"/>
    <w:rsid w:val="009653FE"/>
    <w:rsid w:val="009662EF"/>
    <w:rsid w:val="00966CB2"/>
    <w:rsid w:val="00967E06"/>
    <w:rsid w:val="00967E76"/>
    <w:rsid w:val="0097110F"/>
    <w:rsid w:val="009712BD"/>
    <w:rsid w:val="00971DE6"/>
    <w:rsid w:val="00977E6D"/>
    <w:rsid w:val="00980F29"/>
    <w:rsid w:val="009814CF"/>
    <w:rsid w:val="0098462E"/>
    <w:rsid w:val="00984FE5"/>
    <w:rsid w:val="009867F7"/>
    <w:rsid w:val="00990377"/>
    <w:rsid w:val="0099086B"/>
    <w:rsid w:val="00990CC7"/>
    <w:rsid w:val="00990DC3"/>
    <w:rsid w:val="0099163D"/>
    <w:rsid w:val="00991A2D"/>
    <w:rsid w:val="00992E7A"/>
    <w:rsid w:val="00995AA5"/>
    <w:rsid w:val="00997A1C"/>
    <w:rsid w:val="009A0B66"/>
    <w:rsid w:val="009A30CD"/>
    <w:rsid w:val="009A3DAF"/>
    <w:rsid w:val="009B0B7F"/>
    <w:rsid w:val="009B18F1"/>
    <w:rsid w:val="009B21B2"/>
    <w:rsid w:val="009B231D"/>
    <w:rsid w:val="009B30BC"/>
    <w:rsid w:val="009B6D6C"/>
    <w:rsid w:val="009B6F4E"/>
    <w:rsid w:val="009B70FF"/>
    <w:rsid w:val="009C01BD"/>
    <w:rsid w:val="009C1597"/>
    <w:rsid w:val="009C19DE"/>
    <w:rsid w:val="009C2111"/>
    <w:rsid w:val="009C6858"/>
    <w:rsid w:val="009D1219"/>
    <w:rsid w:val="009D18CA"/>
    <w:rsid w:val="009D1A32"/>
    <w:rsid w:val="009D227D"/>
    <w:rsid w:val="009D5C1A"/>
    <w:rsid w:val="009D6C31"/>
    <w:rsid w:val="009D71F8"/>
    <w:rsid w:val="009E2C6D"/>
    <w:rsid w:val="009E2E83"/>
    <w:rsid w:val="009E3C7D"/>
    <w:rsid w:val="009E5134"/>
    <w:rsid w:val="009F006B"/>
    <w:rsid w:val="009F0595"/>
    <w:rsid w:val="009F0D86"/>
    <w:rsid w:val="009F2730"/>
    <w:rsid w:val="009F3A04"/>
    <w:rsid w:val="009F3D31"/>
    <w:rsid w:val="009F4813"/>
    <w:rsid w:val="009F5D39"/>
    <w:rsid w:val="009F62D9"/>
    <w:rsid w:val="009F7CCE"/>
    <w:rsid w:val="009F7EA2"/>
    <w:rsid w:val="00A0004A"/>
    <w:rsid w:val="00A01528"/>
    <w:rsid w:val="00A03C96"/>
    <w:rsid w:val="00A04909"/>
    <w:rsid w:val="00A049AD"/>
    <w:rsid w:val="00A071F4"/>
    <w:rsid w:val="00A076C0"/>
    <w:rsid w:val="00A07E28"/>
    <w:rsid w:val="00A07F90"/>
    <w:rsid w:val="00A10FAD"/>
    <w:rsid w:val="00A11076"/>
    <w:rsid w:val="00A11DC0"/>
    <w:rsid w:val="00A15B3C"/>
    <w:rsid w:val="00A169A7"/>
    <w:rsid w:val="00A16D59"/>
    <w:rsid w:val="00A20FF7"/>
    <w:rsid w:val="00A22D26"/>
    <w:rsid w:val="00A23446"/>
    <w:rsid w:val="00A24FB2"/>
    <w:rsid w:val="00A25822"/>
    <w:rsid w:val="00A25B96"/>
    <w:rsid w:val="00A26E54"/>
    <w:rsid w:val="00A26EEE"/>
    <w:rsid w:val="00A302FD"/>
    <w:rsid w:val="00A3047C"/>
    <w:rsid w:val="00A30E07"/>
    <w:rsid w:val="00A31E78"/>
    <w:rsid w:val="00A33470"/>
    <w:rsid w:val="00A378FE"/>
    <w:rsid w:val="00A37F66"/>
    <w:rsid w:val="00A423C7"/>
    <w:rsid w:val="00A45B57"/>
    <w:rsid w:val="00A4644B"/>
    <w:rsid w:val="00A53260"/>
    <w:rsid w:val="00A5348F"/>
    <w:rsid w:val="00A54487"/>
    <w:rsid w:val="00A54709"/>
    <w:rsid w:val="00A54AB2"/>
    <w:rsid w:val="00A54AB3"/>
    <w:rsid w:val="00A5784D"/>
    <w:rsid w:val="00A6258B"/>
    <w:rsid w:val="00A628A9"/>
    <w:rsid w:val="00A62AC3"/>
    <w:rsid w:val="00A6308C"/>
    <w:rsid w:val="00A65AFC"/>
    <w:rsid w:val="00A65B9D"/>
    <w:rsid w:val="00A70321"/>
    <w:rsid w:val="00A73FD7"/>
    <w:rsid w:val="00A755E6"/>
    <w:rsid w:val="00A759C7"/>
    <w:rsid w:val="00A80D5F"/>
    <w:rsid w:val="00A82E3C"/>
    <w:rsid w:val="00A844E8"/>
    <w:rsid w:val="00A865D8"/>
    <w:rsid w:val="00A866BA"/>
    <w:rsid w:val="00A86D70"/>
    <w:rsid w:val="00A93FB7"/>
    <w:rsid w:val="00A967BE"/>
    <w:rsid w:val="00A96B7D"/>
    <w:rsid w:val="00AA095E"/>
    <w:rsid w:val="00AA210B"/>
    <w:rsid w:val="00AA3B49"/>
    <w:rsid w:val="00AA4E57"/>
    <w:rsid w:val="00AA69FA"/>
    <w:rsid w:val="00AB2138"/>
    <w:rsid w:val="00AB3924"/>
    <w:rsid w:val="00AB3C86"/>
    <w:rsid w:val="00AB6F39"/>
    <w:rsid w:val="00AB70A9"/>
    <w:rsid w:val="00AB77A7"/>
    <w:rsid w:val="00AC26F8"/>
    <w:rsid w:val="00AC4C52"/>
    <w:rsid w:val="00AC6A90"/>
    <w:rsid w:val="00AC76A1"/>
    <w:rsid w:val="00AD057F"/>
    <w:rsid w:val="00AD1596"/>
    <w:rsid w:val="00AD25E7"/>
    <w:rsid w:val="00AD3335"/>
    <w:rsid w:val="00AD3D29"/>
    <w:rsid w:val="00AD6D18"/>
    <w:rsid w:val="00AD7AF5"/>
    <w:rsid w:val="00AE018D"/>
    <w:rsid w:val="00AE0826"/>
    <w:rsid w:val="00AE64DA"/>
    <w:rsid w:val="00AE6E10"/>
    <w:rsid w:val="00AE7901"/>
    <w:rsid w:val="00AF080E"/>
    <w:rsid w:val="00AF1DC8"/>
    <w:rsid w:val="00AF2088"/>
    <w:rsid w:val="00AF3686"/>
    <w:rsid w:val="00AF4116"/>
    <w:rsid w:val="00B0043C"/>
    <w:rsid w:val="00B014C2"/>
    <w:rsid w:val="00B0294D"/>
    <w:rsid w:val="00B02BD6"/>
    <w:rsid w:val="00B02BEB"/>
    <w:rsid w:val="00B0330C"/>
    <w:rsid w:val="00B03A95"/>
    <w:rsid w:val="00B0448A"/>
    <w:rsid w:val="00B04DD3"/>
    <w:rsid w:val="00B064BA"/>
    <w:rsid w:val="00B06DFB"/>
    <w:rsid w:val="00B0767F"/>
    <w:rsid w:val="00B07DA8"/>
    <w:rsid w:val="00B1019F"/>
    <w:rsid w:val="00B144E9"/>
    <w:rsid w:val="00B16558"/>
    <w:rsid w:val="00B17834"/>
    <w:rsid w:val="00B201D6"/>
    <w:rsid w:val="00B24AC4"/>
    <w:rsid w:val="00B25100"/>
    <w:rsid w:val="00B25792"/>
    <w:rsid w:val="00B302EE"/>
    <w:rsid w:val="00B3094C"/>
    <w:rsid w:val="00B3200A"/>
    <w:rsid w:val="00B32AD1"/>
    <w:rsid w:val="00B32BE3"/>
    <w:rsid w:val="00B33CD9"/>
    <w:rsid w:val="00B33DC4"/>
    <w:rsid w:val="00B342BE"/>
    <w:rsid w:val="00B3443E"/>
    <w:rsid w:val="00B34C8B"/>
    <w:rsid w:val="00B37CAE"/>
    <w:rsid w:val="00B421CC"/>
    <w:rsid w:val="00B4300E"/>
    <w:rsid w:val="00B45607"/>
    <w:rsid w:val="00B45AAA"/>
    <w:rsid w:val="00B46681"/>
    <w:rsid w:val="00B50304"/>
    <w:rsid w:val="00B5062F"/>
    <w:rsid w:val="00B5141B"/>
    <w:rsid w:val="00B52634"/>
    <w:rsid w:val="00B53B0D"/>
    <w:rsid w:val="00B55969"/>
    <w:rsid w:val="00B56BBD"/>
    <w:rsid w:val="00B56DF3"/>
    <w:rsid w:val="00B57B05"/>
    <w:rsid w:val="00B624D6"/>
    <w:rsid w:val="00B62E4E"/>
    <w:rsid w:val="00B63741"/>
    <w:rsid w:val="00B63CE5"/>
    <w:rsid w:val="00B64C3E"/>
    <w:rsid w:val="00B64DD5"/>
    <w:rsid w:val="00B65755"/>
    <w:rsid w:val="00B67ADD"/>
    <w:rsid w:val="00B67E4D"/>
    <w:rsid w:val="00B70A42"/>
    <w:rsid w:val="00B70E42"/>
    <w:rsid w:val="00B71A56"/>
    <w:rsid w:val="00B73508"/>
    <w:rsid w:val="00B735B7"/>
    <w:rsid w:val="00B7373F"/>
    <w:rsid w:val="00B74F48"/>
    <w:rsid w:val="00B75BE5"/>
    <w:rsid w:val="00B7679A"/>
    <w:rsid w:val="00B80AF8"/>
    <w:rsid w:val="00B81243"/>
    <w:rsid w:val="00B820F9"/>
    <w:rsid w:val="00B84497"/>
    <w:rsid w:val="00B847D1"/>
    <w:rsid w:val="00B903A9"/>
    <w:rsid w:val="00B93405"/>
    <w:rsid w:val="00B937AE"/>
    <w:rsid w:val="00B9422B"/>
    <w:rsid w:val="00B977DA"/>
    <w:rsid w:val="00BA0F16"/>
    <w:rsid w:val="00BA1D83"/>
    <w:rsid w:val="00BA25DA"/>
    <w:rsid w:val="00BA3005"/>
    <w:rsid w:val="00BA5E35"/>
    <w:rsid w:val="00BA6793"/>
    <w:rsid w:val="00BA7C94"/>
    <w:rsid w:val="00BB00F1"/>
    <w:rsid w:val="00BB1602"/>
    <w:rsid w:val="00BB1A0E"/>
    <w:rsid w:val="00BB1ADB"/>
    <w:rsid w:val="00BB30A2"/>
    <w:rsid w:val="00BB3136"/>
    <w:rsid w:val="00BC06C2"/>
    <w:rsid w:val="00BC1EC4"/>
    <w:rsid w:val="00BC31DE"/>
    <w:rsid w:val="00BC38EC"/>
    <w:rsid w:val="00BC48FF"/>
    <w:rsid w:val="00BC4C01"/>
    <w:rsid w:val="00BC4F58"/>
    <w:rsid w:val="00BC537B"/>
    <w:rsid w:val="00BC609F"/>
    <w:rsid w:val="00BC61BB"/>
    <w:rsid w:val="00BD1DCA"/>
    <w:rsid w:val="00BD2519"/>
    <w:rsid w:val="00BD35C9"/>
    <w:rsid w:val="00BD5810"/>
    <w:rsid w:val="00BD59AD"/>
    <w:rsid w:val="00BD6CC7"/>
    <w:rsid w:val="00BD6CE6"/>
    <w:rsid w:val="00BD6CF0"/>
    <w:rsid w:val="00BD6D25"/>
    <w:rsid w:val="00BD7587"/>
    <w:rsid w:val="00BE150C"/>
    <w:rsid w:val="00BE2315"/>
    <w:rsid w:val="00BE2C74"/>
    <w:rsid w:val="00BE3641"/>
    <w:rsid w:val="00BE5630"/>
    <w:rsid w:val="00BE7D9C"/>
    <w:rsid w:val="00BF07C9"/>
    <w:rsid w:val="00BF1D07"/>
    <w:rsid w:val="00BF4DC1"/>
    <w:rsid w:val="00BF5A40"/>
    <w:rsid w:val="00BF74E2"/>
    <w:rsid w:val="00C0290E"/>
    <w:rsid w:val="00C036D2"/>
    <w:rsid w:val="00C055B6"/>
    <w:rsid w:val="00C06FEB"/>
    <w:rsid w:val="00C07092"/>
    <w:rsid w:val="00C075C6"/>
    <w:rsid w:val="00C11848"/>
    <w:rsid w:val="00C118D8"/>
    <w:rsid w:val="00C11932"/>
    <w:rsid w:val="00C14405"/>
    <w:rsid w:val="00C15156"/>
    <w:rsid w:val="00C15AA0"/>
    <w:rsid w:val="00C17773"/>
    <w:rsid w:val="00C17F3A"/>
    <w:rsid w:val="00C17FCA"/>
    <w:rsid w:val="00C20455"/>
    <w:rsid w:val="00C220FB"/>
    <w:rsid w:val="00C228B1"/>
    <w:rsid w:val="00C24C18"/>
    <w:rsid w:val="00C2696C"/>
    <w:rsid w:val="00C26AD7"/>
    <w:rsid w:val="00C27755"/>
    <w:rsid w:val="00C27CE7"/>
    <w:rsid w:val="00C312DF"/>
    <w:rsid w:val="00C33154"/>
    <w:rsid w:val="00C34CE2"/>
    <w:rsid w:val="00C35DFB"/>
    <w:rsid w:val="00C35E9C"/>
    <w:rsid w:val="00C364DA"/>
    <w:rsid w:val="00C4022A"/>
    <w:rsid w:val="00C43EC1"/>
    <w:rsid w:val="00C44747"/>
    <w:rsid w:val="00C474AE"/>
    <w:rsid w:val="00C47B67"/>
    <w:rsid w:val="00C47C7E"/>
    <w:rsid w:val="00C47F8A"/>
    <w:rsid w:val="00C5061C"/>
    <w:rsid w:val="00C50C7F"/>
    <w:rsid w:val="00C51BEF"/>
    <w:rsid w:val="00C52DE6"/>
    <w:rsid w:val="00C5312F"/>
    <w:rsid w:val="00C53B28"/>
    <w:rsid w:val="00C542FB"/>
    <w:rsid w:val="00C54487"/>
    <w:rsid w:val="00C54E1E"/>
    <w:rsid w:val="00C5561C"/>
    <w:rsid w:val="00C55CCA"/>
    <w:rsid w:val="00C56B4D"/>
    <w:rsid w:val="00C570D2"/>
    <w:rsid w:val="00C60035"/>
    <w:rsid w:val="00C6079D"/>
    <w:rsid w:val="00C615CB"/>
    <w:rsid w:val="00C644ED"/>
    <w:rsid w:val="00C64BC7"/>
    <w:rsid w:val="00C64EE2"/>
    <w:rsid w:val="00C64F65"/>
    <w:rsid w:val="00C6795C"/>
    <w:rsid w:val="00C70C1B"/>
    <w:rsid w:val="00C718B6"/>
    <w:rsid w:val="00C731DD"/>
    <w:rsid w:val="00C7358E"/>
    <w:rsid w:val="00C75022"/>
    <w:rsid w:val="00C75E97"/>
    <w:rsid w:val="00C77248"/>
    <w:rsid w:val="00C7758A"/>
    <w:rsid w:val="00C80CF6"/>
    <w:rsid w:val="00C8779D"/>
    <w:rsid w:val="00C903FB"/>
    <w:rsid w:val="00C90E80"/>
    <w:rsid w:val="00C90FE1"/>
    <w:rsid w:val="00C936DE"/>
    <w:rsid w:val="00C93C86"/>
    <w:rsid w:val="00C94068"/>
    <w:rsid w:val="00C94DD0"/>
    <w:rsid w:val="00C952A1"/>
    <w:rsid w:val="00C959E5"/>
    <w:rsid w:val="00C9741E"/>
    <w:rsid w:val="00C975CF"/>
    <w:rsid w:val="00CA0126"/>
    <w:rsid w:val="00CA18CE"/>
    <w:rsid w:val="00CA1A99"/>
    <w:rsid w:val="00CA23B2"/>
    <w:rsid w:val="00CA4D39"/>
    <w:rsid w:val="00CA5A34"/>
    <w:rsid w:val="00CB0FFC"/>
    <w:rsid w:val="00CB20A6"/>
    <w:rsid w:val="00CB22AB"/>
    <w:rsid w:val="00CB27AA"/>
    <w:rsid w:val="00CB3165"/>
    <w:rsid w:val="00CB3CA5"/>
    <w:rsid w:val="00CB3E00"/>
    <w:rsid w:val="00CB4A2E"/>
    <w:rsid w:val="00CB50D6"/>
    <w:rsid w:val="00CB5E79"/>
    <w:rsid w:val="00CB6798"/>
    <w:rsid w:val="00CB6805"/>
    <w:rsid w:val="00CC3AB4"/>
    <w:rsid w:val="00CC4354"/>
    <w:rsid w:val="00CC43BF"/>
    <w:rsid w:val="00CC7D1F"/>
    <w:rsid w:val="00CD5401"/>
    <w:rsid w:val="00CD57E0"/>
    <w:rsid w:val="00CD5EBD"/>
    <w:rsid w:val="00CD6666"/>
    <w:rsid w:val="00CD7D2A"/>
    <w:rsid w:val="00CE0FA5"/>
    <w:rsid w:val="00CE258E"/>
    <w:rsid w:val="00CE2E39"/>
    <w:rsid w:val="00CE3E70"/>
    <w:rsid w:val="00CE51A5"/>
    <w:rsid w:val="00CE549E"/>
    <w:rsid w:val="00CE5CCD"/>
    <w:rsid w:val="00CE616B"/>
    <w:rsid w:val="00CE61C0"/>
    <w:rsid w:val="00CE664B"/>
    <w:rsid w:val="00CE7F27"/>
    <w:rsid w:val="00CF046A"/>
    <w:rsid w:val="00CF077E"/>
    <w:rsid w:val="00CF1390"/>
    <w:rsid w:val="00CF17BB"/>
    <w:rsid w:val="00CF1F78"/>
    <w:rsid w:val="00CF33CC"/>
    <w:rsid w:val="00CF519A"/>
    <w:rsid w:val="00CF522A"/>
    <w:rsid w:val="00CF5253"/>
    <w:rsid w:val="00CF578A"/>
    <w:rsid w:val="00CF714D"/>
    <w:rsid w:val="00D00092"/>
    <w:rsid w:val="00D005CB"/>
    <w:rsid w:val="00D015E5"/>
    <w:rsid w:val="00D02A9D"/>
    <w:rsid w:val="00D10C8C"/>
    <w:rsid w:val="00D12179"/>
    <w:rsid w:val="00D13C54"/>
    <w:rsid w:val="00D13DEF"/>
    <w:rsid w:val="00D20071"/>
    <w:rsid w:val="00D2039A"/>
    <w:rsid w:val="00D21D75"/>
    <w:rsid w:val="00D23297"/>
    <w:rsid w:val="00D23731"/>
    <w:rsid w:val="00D23A72"/>
    <w:rsid w:val="00D244EC"/>
    <w:rsid w:val="00D2548A"/>
    <w:rsid w:val="00D25674"/>
    <w:rsid w:val="00D268E2"/>
    <w:rsid w:val="00D31A6C"/>
    <w:rsid w:val="00D3254E"/>
    <w:rsid w:val="00D3500E"/>
    <w:rsid w:val="00D36EC4"/>
    <w:rsid w:val="00D373B7"/>
    <w:rsid w:val="00D376BC"/>
    <w:rsid w:val="00D37D9B"/>
    <w:rsid w:val="00D436FF"/>
    <w:rsid w:val="00D44380"/>
    <w:rsid w:val="00D45D15"/>
    <w:rsid w:val="00D46804"/>
    <w:rsid w:val="00D47AD9"/>
    <w:rsid w:val="00D50801"/>
    <w:rsid w:val="00D50E2C"/>
    <w:rsid w:val="00D51566"/>
    <w:rsid w:val="00D51A37"/>
    <w:rsid w:val="00D52AEF"/>
    <w:rsid w:val="00D52C1C"/>
    <w:rsid w:val="00D5492F"/>
    <w:rsid w:val="00D557EC"/>
    <w:rsid w:val="00D57927"/>
    <w:rsid w:val="00D57F63"/>
    <w:rsid w:val="00D60005"/>
    <w:rsid w:val="00D61AD3"/>
    <w:rsid w:val="00D647D0"/>
    <w:rsid w:val="00D64E31"/>
    <w:rsid w:val="00D6572A"/>
    <w:rsid w:val="00D7057E"/>
    <w:rsid w:val="00D713AA"/>
    <w:rsid w:val="00D73496"/>
    <w:rsid w:val="00D80839"/>
    <w:rsid w:val="00D8410B"/>
    <w:rsid w:val="00D9262A"/>
    <w:rsid w:val="00D92A5E"/>
    <w:rsid w:val="00D92E47"/>
    <w:rsid w:val="00D9441D"/>
    <w:rsid w:val="00D945FC"/>
    <w:rsid w:val="00D94EB6"/>
    <w:rsid w:val="00D959BC"/>
    <w:rsid w:val="00D95C67"/>
    <w:rsid w:val="00D966FE"/>
    <w:rsid w:val="00D96787"/>
    <w:rsid w:val="00D96BE0"/>
    <w:rsid w:val="00D97478"/>
    <w:rsid w:val="00D9782B"/>
    <w:rsid w:val="00DA07EC"/>
    <w:rsid w:val="00DA09B8"/>
    <w:rsid w:val="00DA0F10"/>
    <w:rsid w:val="00DA1CAE"/>
    <w:rsid w:val="00DA2608"/>
    <w:rsid w:val="00DA35C2"/>
    <w:rsid w:val="00DA52EE"/>
    <w:rsid w:val="00DA5A9F"/>
    <w:rsid w:val="00DA66BF"/>
    <w:rsid w:val="00DA75DF"/>
    <w:rsid w:val="00DA78D5"/>
    <w:rsid w:val="00DB0A94"/>
    <w:rsid w:val="00DB1722"/>
    <w:rsid w:val="00DB2684"/>
    <w:rsid w:val="00DB2AB4"/>
    <w:rsid w:val="00DB3ADD"/>
    <w:rsid w:val="00DB3BF1"/>
    <w:rsid w:val="00DB435D"/>
    <w:rsid w:val="00DB5D13"/>
    <w:rsid w:val="00DB6ECE"/>
    <w:rsid w:val="00DC3F14"/>
    <w:rsid w:val="00DD19B9"/>
    <w:rsid w:val="00DD29E4"/>
    <w:rsid w:val="00DD393C"/>
    <w:rsid w:val="00DD66A2"/>
    <w:rsid w:val="00DD6DB2"/>
    <w:rsid w:val="00DD72A7"/>
    <w:rsid w:val="00DE15AB"/>
    <w:rsid w:val="00DE2A92"/>
    <w:rsid w:val="00DE2E43"/>
    <w:rsid w:val="00DE3EC7"/>
    <w:rsid w:val="00DE4616"/>
    <w:rsid w:val="00DE463E"/>
    <w:rsid w:val="00DE51E9"/>
    <w:rsid w:val="00DE62B5"/>
    <w:rsid w:val="00DE7831"/>
    <w:rsid w:val="00DE7B9B"/>
    <w:rsid w:val="00DF0859"/>
    <w:rsid w:val="00DF1772"/>
    <w:rsid w:val="00DF2451"/>
    <w:rsid w:val="00DF2F38"/>
    <w:rsid w:val="00DF6123"/>
    <w:rsid w:val="00DF6CEC"/>
    <w:rsid w:val="00DF756C"/>
    <w:rsid w:val="00E00D44"/>
    <w:rsid w:val="00E01586"/>
    <w:rsid w:val="00E04CD4"/>
    <w:rsid w:val="00E07429"/>
    <w:rsid w:val="00E10AB2"/>
    <w:rsid w:val="00E11F61"/>
    <w:rsid w:val="00E123F0"/>
    <w:rsid w:val="00E12E79"/>
    <w:rsid w:val="00E136FA"/>
    <w:rsid w:val="00E14594"/>
    <w:rsid w:val="00E1707A"/>
    <w:rsid w:val="00E21502"/>
    <w:rsid w:val="00E2460B"/>
    <w:rsid w:val="00E24CBF"/>
    <w:rsid w:val="00E24D79"/>
    <w:rsid w:val="00E3028E"/>
    <w:rsid w:val="00E3225C"/>
    <w:rsid w:val="00E333B6"/>
    <w:rsid w:val="00E348AD"/>
    <w:rsid w:val="00E36A15"/>
    <w:rsid w:val="00E37ABA"/>
    <w:rsid w:val="00E402F0"/>
    <w:rsid w:val="00E41331"/>
    <w:rsid w:val="00E420E0"/>
    <w:rsid w:val="00E420F9"/>
    <w:rsid w:val="00E423F3"/>
    <w:rsid w:val="00E43458"/>
    <w:rsid w:val="00E43970"/>
    <w:rsid w:val="00E43F83"/>
    <w:rsid w:val="00E454A8"/>
    <w:rsid w:val="00E455E4"/>
    <w:rsid w:val="00E461B7"/>
    <w:rsid w:val="00E47033"/>
    <w:rsid w:val="00E51B32"/>
    <w:rsid w:val="00E52847"/>
    <w:rsid w:val="00E5403D"/>
    <w:rsid w:val="00E60097"/>
    <w:rsid w:val="00E61C38"/>
    <w:rsid w:val="00E61C58"/>
    <w:rsid w:val="00E621F7"/>
    <w:rsid w:val="00E70357"/>
    <w:rsid w:val="00E70DBD"/>
    <w:rsid w:val="00E71647"/>
    <w:rsid w:val="00E726EF"/>
    <w:rsid w:val="00E7295D"/>
    <w:rsid w:val="00E72963"/>
    <w:rsid w:val="00E72D43"/>
    <w:rsid w:val="00E756FD"/>
    <w:rsid w:val="00E762BE"/>
    <w:rsid w:val="00E80942"/>
    <w:rsid w:val="00E820F1"/>
    <w:rsid w:val="00E8268E"/>
    <w:rsid w:val="00E86D6B"/>
    <w:rsid w:val="00E87BFB"/>
    <w:rsid w:val="00E90D9D"/>
    <w:rsid w:val="00E9108F"/>
    <w:rsid w:val="00E919FD"/>
    <w:rsid w:val="00E91CB1"/>
    <w:rsid w:val="00E9294F"/>
    <w:rsid w:val="00E92BB3"/>
    <w:rsid w:val="00E949B7"/>
    <w:rsid w:val="00E94C22"/>
    <w:rsid w:val="00E94F8A"/>
    <w:rsid w:val="00E94FAE"/>
    <w:rsid w:val="00E95697"/>
    <w:rsid w:val="00E9648A"/>
    <w:rsid w:val="00E964AE"/>
    <w:rsid w:val="00E974A5"/>
    <w:rsid w:val="00E976FA"/>
    <w:rsid w:val="00EA01D7"/>
    <w:rsid w:val="00EA10E6"/>
    <w:rsid w:val="00EA2147"/>
    <w:rsid w:val="00EA2CED"/>
    <w:rsid w:val="00EA321D"/>
    <w:rsid w:val="00EA477C"/>
    <w:rsid w:val="00EA4B2B"/>
    <w:rsid w:val="00EA6F63"/>
    <w:rsid w:val="00EB2C8C"/>
    <w:rsid w:val="00EB55DF"/>
    <w:rsid w:val="00EB5DEE"/>
    <w:rsid w:val="00EB6D3F"/>
    <w:rsid w:val="00EB75D8"/>
    <w:rsid w:val="00EC0DB4"/>
    <w:rsid w:val="00EC4054"/>
    <w:rsid w:val="00EC43F3"/>
    <w:rsid w:val="00EC5022"/>
    <w:rsid w:val="00EC54D6"/>
    <w:rsid w:val="00EC5585"/>
    <w:rsid w:val="00EC740A"/>
    <w:rsid w:val="00EC79C3"/>
    <w:rsid w:val="00ED0150"/>
    <w:rsid w:val="00ED2B2B"/>
    <w:rsid w:val="00ED2D2A"/>
    <w:rsid w:val="00ED4215"/>
    <w:rsid w:val="00EE003E"/>
    <w:rsid w:val="00EE1DEA"/>
    <w:rsid w:val="00EE20D1"/>
    <w:rsid w:val="00EE3045"/>
    <w:rsid w:val="00EE4080"/>
    <w:rsid w:val="00EE429B"/>
    <w:rsid w:val="00EE57D0"/>
    <w:rsid w:val="00EE5A36"/>
    <w:rsid w:val="00EE5B49"/>
    <w:rsid w:val="00EE6B7B"/>
    <w:rsid w:val="00EE751E"/>
    <w:rsid w:val="00EE76B2"/>
    <w:rsid w:val="00EF054F"/>
    <w:rsid w:val="00EF0E63"/>
    <w:rsid w:val="00EF162F"/>
    <w:rsid w:val="00EF1E4F"/>
    <w:rsid w:val="00EF35F1"/>
    <w:rsid w:val="00EF40C5"/>
    <w:rsid w:val="00EF518B"/>
    <w:rsid w:val="00EF5B60"/>
    <w:rsid w:val="00EF61F4"/>
    <w:rsid w:val="00EF769A"/>
    <w:rsid w:val="00F01A49"/>
    <w:rsid w:val="00F03E79"/>
    <w:rsid w:val="00F05B90"/>
    <w:rsid w:val="00F11D73"/>
    <w:rsid w:val="00F11E80"/>
    <w:rsid w:val="00F13265"/>
    <w:rsid w:val="00F13A00"/>
    <w:rsid w:val="00F141E3"/>
    <w:rsid w:val="00F14742"/>
    <w:rsid w:val="00F15996"/>
    <w:rsid w:val="00F16401"/>
    <w:rsid w:val="00F167FA"/>
    <w:rsid w:val="00F16BB3"/>
    <w:rsid w:val="00F16CE4"/>
    <w:rsid w:val="00F201E9"/>
    <w:rsid w:val="00F20356"/>
    <w:rsid w:val="00F2123E"/>
    <w:rsid w:val="00F212BC"/>
    <w:rsid w:val="00F2167A"/>
    <w:rsid w:val="00F25508"/>
    <w:rsid w:val="00F26825"/>
    <w:rsid w:val="00F277B7"/>
    <w:rsid w:val="00F27945"/>
    <w:rsid w:val="00F300A9"/>
    <w:rsid w:val="00F30B97"/>
    <w:rsid w:val="00F3602C"/>
    <w:rsid w:val="00F377C9"/>
    <w:rsid w:val="00F37E1A"/>
    <w:rsid w:val="00F37F5F"/>
    <w:rsid w:val="00F40E46"/>
    <w:rsid w:val="00F464F2"/>
    <w:rsid w:val="00F47ADA"/>
    <w:rsid w:val="00F5038A"/>
    <w:rsid w:val="00F507EE"/>
    <w:rsid w:val="00F53BBF"/>
    <w:rsid w:val="00F5547D"/>
    <w:rsid w:val="00F5560E"/>
    <w:rsid w:val="00F55F74"/>
    <w:rsid w:val="00F61B9C"/>
    <w:rsid w:val="00F643F2"/>
    <w:rsid w:val="00F647F7"/>
    <w:rsid w:val="00F657C2"/>
    <w:rsid w:val="00F65AC4"/>
    <w:rsid w:val="00F660BB"/>
    <w:rsid w:val="00F67770"/>
    <w:rsid w:val="00F72B67"/>
    <w:rsid w:val="00F731D2"/>
    <w:rsid w:val="00F735B4"/>
    <w:rsid w:val="00F738DD"/>
    <w:rsid w:val="00F75849"/>
    <w:rsid w:val="00F76487"/>
    <w:rsid w:val="00F7666E"/>
    <w:rsid w:val="00F76A4C"/>
    <w:rsid w:val="00F77A5C"/>
    <w:rsid w:val="00F81665"/>
    <w:rsid w:val="00F819D3"/>
    <w:rsid w:val="00F824AB"/>
    <w:rsid w:val="00F844EF"/>
    <w:rsid w:val="00F864CF"/>
    <w:rsid w:val="00F86C7E"/>
    <w:rsid w:val="00F86E95"/>
    <w:rsid w:val="00F905D0"/>
    <w:rsid w:val="00F9080E"/>
    <w:rsid w:val="00F91B6C"/>
    <w:rsid w:val="00F932C4"/>
    <w:rsid w:val="00F9357B"/>
    <w:rsid w:val="00F94473"/>
    <w:rsid w:val="00F946DA"/>
    <w:rsid w:val="00F946EE"/>
    <w:rsid w:val="00F95778"/>
    <w:rsid w:val="00FA1940"/>
    <w:rsid w:val="00FA5DF4"/>
    <w:rsid w:val="00FB0316"/>
    <w:rsid w:val="00FB1995"/>
    <w:rsid w:val="00FB2006"/>
    <w:rsid w:val="00FB5594"/>
    <w:rsid w:val="00FB5D12"/>
    <w:rsid w:val="00FB67C4"/>
    <w:rsid w:val="00FB70BA"/>
    <w:rsid w:val="00FB70F4"/>
    <w:rsid w:val="00FB7F0E"/>
    <w:rsid w:val="00FC1F86"/>
    <w:rsid w:val="00FC36AB"/>
    <w:rsid w:val="00FC4F17"/>
    <w:rsid w:val="00FC510C"/>
    <w:rsid w:val="00FC59E5"/>
    <w:rsid w:val="00FD0B81"/>
    <w:rsid w:val="00FD1225"/>
    <w:rsid w:val="00FD13E0"/>
    <w:rsid w:val="00FD1E48"/>
    <w:rsid w:val="00FD39A1"/>
    <w:rsid w:val="00FD631C"/>
    <w:rsid w:val="00FD6E56"/>
    <w:rsid w:val="00FE6011"/>
    <w:rsid w:val="00FE6BCD"/>
    <w:rsid w:val="00FE6FD6"/>
    <w:rsid w:val="00FF0E1F"/>
    <w:rsid w:val="00FF233A"/>
    <w:rsid w:val="00FF2BA4"/>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1E98"/>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uiPriority w:val="99"/>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 w:type="character" w:styleId="FollowedHyperlink">
    <w:name w:val="FollowedHyperlink"/>
    <w:basedOn w:val="DefaultParagraphFont"/>
    <w:semiHidden/>
    <w:unhideWhenUsed/>
    <w:rsid w:val="003C38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407394">
      <w:bodyDiv w:val="1"/>
      <w:marLeft w:val="0"/>
      <w:marRight w:val="0"/>
      <w:marTop w:val="0"/>
      <w:marBottom w:val="0"/>
      <w:divBdr>
        <w:top w:val="none" w:sz="0" w:space="0" w:color="auto"/>
        <w:left w:val="none" w:sz="0" w:space="0" w:color="auto"/>
        <w:bottom w:val="none" w:sz="0" w:space="0" w:color="auto"/>
        <w:right w:val="none" w:sz="0" w:space="0" w:color="auto"/>
      </w:divBdr>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86039337">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19621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r.ca.gov/docs/Final_6.2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7" ma:contentTypeDescription="Create a new document." ma:contentTypeScope="" ma:versionID="d75186a915de35e8fdf9444302c20a74">
  <xsd:schema xmlns:xsd="http://www.w3.org/2001/XMLSchema" xmlns:xs="http://www.w3.org/2001/XMLSchema" xmlns:p="http://schemas.microsoft.com/office/2006/metadata/properties" xmlns:ns2="b099c29c-b39d-467e-b552-7a2900e72643" targetNamespace="http://schemas.microsoft.com/office/2006/metadata/properties" ma:root="true" ma:fieldsID="b4083a881563241796e6a4d9501487bc" ns2:_="">
    <xsd:import namespace="b099c29c-b39d-467e-b552-7a2900e726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32D261-E044-4E04-A4A0-E17A88B0311C}">
  <ds:schemaRefs>
    <ds:schemaRef ds:uri="http://schemas.openxmlformats.org/package/2006/metadata/core-properties"/>
    <ds:schemaRef ds:uri="http://www.w3.org/XML/1998/namespace"/>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b099c29c-b39d-467e-b552-7a2900e72643"/>
  </ds:schemaRefs>
</ds:datastoreItem>
</file>

<file path=customXml/itemProps2.xml><?xml version="1.0" encoding="utf-8"?>
<ds:datastoreItem xmlns:ds="http://schemas.openxmlformats.org/officeDocument/2006/customXml" ds:itemID="{52222BB1-8512-41F0-9339-34195F9C32AE}">
  <ds:schemaRefs>
    <ds:schemaRef ds:uri="http://schemas.microsoft.com/sharepoint/v3/contenttype/forms"/>
  </ds:schemaRefs>
</ds:datastoreItem>
</file>

<file path=customXml/itemProps3.xml><?xml version="1.0" encoding="utf-8"?>
<ds:datastoreItem xmlns:ds="http://schemas.openxmlformats.org/officeDocument/2006/customXml" ds:itemID="{400A5E25-538D-43EA-9C27-01ADBE06C6DC}">
  <ds:schemaRefs>
    <ds:schemaRef ds:uri="http://schemas.openxmlformats.org/officeDocument/2006/bibliography"/>
  </ds:schemaRefs>
</ds:datastoreItem>
</file>

<file path=customXml/itemProps4.xml><?xml version="1.0" encoding="utf-8"?>
<ds:datastoreItem xmlns:ds="http://schemas.openxmlformats.org/officeDocument/2006/customXml" ds:itemID="{811E06DE-8361-42E3-90C0-7F2AA14A2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3818</Words>
  <Characters>22459</Characters>
  <Application>Microsoft Office Word</Application>
  <DocSecurity>8</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3</cp:revision>
  <cp:lastPrinted>2016-07-12T23:13:00Z</cp:lastPrinted>
  <dcterms:created xsi:type="dcterms:W3CDTF">2023-07-20T15:49:00Z</dcterms:created>
  <dcterms:modified xsi:type="dcterms:W3CDTF">2023-07-21T18:06:00Z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0x01010042A271D0A4E9634CAE7EBC264C16D4CF</vt:lpwstr>
  </property>
</Properties>
</file>