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592AE009" w:rsidR="009D6C31" w:rsidRPr="009D6C31" w:rsidRDefault="004B6C06"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Plumas County</w:t>
      </w:r>
      <w:r w:rsidR="0017643A">
        <w:rPr>
          <w:rFonts w:asciiTheme="majorHAnsi" w:hAnsiTheme="majorHAnsi"/>
          <w:sz w:val="40"/>
          <w:szCs w:val="20"/>
        </w:rPr>
        <w:t xml:space="preserve"> / 9-1-2021</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1CC4A108"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F91FEF">
              <w:rPr>
                <w:noProof/>
                <w:webHidden/>
              </w:rPr>
              <w:t>1</w:t>
            </w:r>
            <w:r w:rsidR="009D6C31">
              <w:rPr>
                <w:noProof/>
                <w:webHidden/>
              </w:rPr>
              <w:fldChar w:fldCharType="end"/>
            </w:r>
          </w:hyperlink>
        </w:p>
        <w:p w14:paraId="18A0DA13" w14:textId="27105983" w:rsidR="009D6C31" w:rsidRDefault="00A11927">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F91FEF">
              <w:rPr>
                <w:noProof/>
                <w:webHidden/>
              </w:rPr>
              <w:t>2</w:t>
            </w:r>
            <w:r w:rsidR="009D6C31">
              <w:rPr>
                <w:noProof/>
                <w:webHidden/>
              </w:rPr>
              <w:fldChar w:fldCharType="end"/>
            </w:r>
          </w:hyperlink>
        </w:p>
        <w:p w14:paraId="6DDACB43" w14:textId="6C74C09B" w:rsidR="009D6C31" w:rsidRDefault="00A11927">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F91FEF">
              <w:rPr>
                <w:noProof/>
                <w:webHidden/>
              </w:rPr>
              <w:t>3</w:t>
            </w:r>
            <w:r w:rsidR="009D6C31">
              <w:rPr>
                <w:noProof/>
                <w:webHidden/>
              </w:rPr>
              <w:fldChar w:fldCharType="end"/>
            </w:r>
          </w:hyperlink>
        </w:p>
        <w:p w14:paraId="7DB4CAAA" w14:textId="6E34093B" w:rsidR="009D6C31" w:rsidRDefault="00A11927">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F91FEF">
              <w:rPr>
                <w:noProof/>
                <w:webHidden/>
              </w:rPr>
              <w:t>3</w:t>
            </w:r>
            <w:r w:rsidR="009D6C31">
              <w:rPr>
                <w:noProof/>
                <w:webHidden/>
              </w:rPr>
              <w:fldChar w:fldCharType="end"/>
            </w:r>
          </w:hyperlink>
        </w:p>
        <w:p w14:paraId="1BCFC961" w14:textId="4CC64EB7" w:rsidR="009D6C31" w:rsidRDefault="00A11927">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2E5C01">
              <w:rPr>
                <w:noProof/>
                <w:webHidden/>
              </w:rPr>
              <w:t>5</w:t>
            </w:r>
          </w:hyperlink>
        </w:p>
        <w:p w14:paraId="0D6D5E31" w14:textId="7BB88272" w:rsidR="009D6C31" w:rsidRDefault="00A11927">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045443">
              <w:rPr>
                <w:noProof/>
                <w:webHidden/>
              </w:rPr>
              <w:t>5</w:t>
            </w:r>
          </w:hyperlink>
        </w:p>
        <w:p w14:paraId="37C32A02" w14:textId="229A8792" w:rsidR="009D6C31" w:rsidRDefault="00A11927">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045443">
              <w:rPr>
                <w:noProof/>
                <w:webHidden/>
              </w:rPr>
              <w:t>7</w:t>
            </w:r>
          </w:hyperlink>
        </w:p>
        <w:p w14:paraId="552F6F02" w14:textId="53FA8C60" w:rsidR="009D6C31" w:rsidRDefault="00A11927">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2E5C01">
              <w:rPr>
                <w:noProof/>
                <w:webHidden/>
              </w:rPr>
              <w:t>9</w:t>
            </w:r>
          </w:hyperlink>
        </w:p>
        <w:p w14:paraId="17C2893A" w14:textId="60BEF39F" w:rsidR="009D6C31" w:rsidRDefault="00A11927">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2E5C01">
              <w:rPr>
                <w:noProof/>
                <w:webHidden/>
              </w:rPr>
              <w:t>11</w:t>
            </w:r>
          </w:hyperlink>
        </w:p>
        <w:p w14:paraId="1D174652" w14:textId="6124A30E" w:rsidR="009D6C31" w:rsidRDefault="00A11927">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2E5C01">
              <w:rPr>
                <w:noProof/>
                <w:webHidden/>
              </w:rPr>
              <w:t>11</w:t>
            </w:r>
          </w:hyperlink>
        </w:p>
        <w:p w14:paraId="20F17FDF" w14:textId="6F8C083C" w:rsidR="009D6C31" w:rsidRDefault="00A11927">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2E5C01">
              <w:rPr>
                <w:noProof/>
                <w:webHidden/>
              </w:rPr>
              <w:t>11</w:t>
            </w:r>
          </w:hyperlink>
        </w:p>
        <w:p w14:paraId="6BC35DCF" w14:textId="22BCB9F7" w:rsidR="009D6C31" w:rsidRDefault="00A11927">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2E5C01">
              <w:rPr>
                <w:noProof/>
                <w:webHidden/>
              </w:rPr>
              <w:t>11</w:t>
            </w:r>
          </w:hyperlink>
        </w:p>
        <w:p w14:paraId="40F2B932" w14:textId="59D8DB47" w:rsidR="009D6C31" w:rsidRDefault="00A11927">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2E5C01">
              <w:rPr>
                <w:noProof/>
                <w:webHidden/>
              </w:rPr>
              <w:t>12</w:t>
            </w:r>
          </w:hyperlink>
        </w:p>
        <w:p w14:paraId="3AB79BB1" w14:textId="7A6D9D2B" w:rsidR="009D6C31" w:rsidRDefault="00A11927">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045443">
              <w:rPr>
                <w:noProof/>
                <w:webHidden/>
              </w:rPr>
              <w:t>1</w:t>
            </w:r>
            <w:r w:rsidR="002E5C01">
              <w:rPr>
                <w:noProof/>
                <w:webHidden/>
              </w:rPr>
              <w:t>2</w:t>
            </w:r>
          </w:hyperlink>
        </w:p>
        <w:p w14:paraId="30DC97B0" w14:textId="3D1751C5" w:rsidR="009D6C31" w:rsidRDefault="00A11927">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045443">
              <w:rPr>
                <w:noProof/>
                <w:webHidden/>
              </w:rPr>
              <w:t>1</w:t>
            </w:r>
            <w:r w:rsidR="002E5C01">
              <w:rPr>
                <w:noProof/>
                <w:webHidden/>
              </w:rPr>
              <w:t>3</w:t>
            </w:r>
          </w:hyperlink>
        </w:p>
        <w:p w14:paraId="19B4123B" w14:textId="628D923B" w:rsidR="009D6C31" w:rsidRDefault="00A11927">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045443">
              <w:rPr>
                <w:noProof/>
                <w:webHidden/>
              </w:rPr>
              <w:t>1</w:t>
            </w:r>
            <w:r w:rsidR="002E5C01">
              <w:rPr>
                <w:noProof/>
                <w:webHidden/>
              </w:rPr>
              <w:t>3</w:t>
            </w:r>
          </w:hyperlink>
        </w:p>
        <w:p w14:paraId="2C2C2C5D" w14:textId="0001E928" w:rsidR="009D6C31" w:rsidRDefault="00A11927">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045443">
              <w:rPr>
                <w:noProof/>
                <w:webHidden/>
              </w:rPr>
              <w:t>1</w:t>
            </w:r>
            <w:r w:rsidR="002E5C01">
              <w:rPr>
                <w:noProof/>
                <w:webHidden/>
              </w:rPr>
              <w:t>3</w:t>
            </w:r>
          </w:hyperlink>
        </w:p>
        <w:p w14:paraId="35AEB7D7" w14:textId="766754D0" w:rsidR="009D6C31" w:rsidRDefault="00A11927">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045443">
              <w:rPr>
                <w:noProof/>
                <w:webHidden/>
              </w:rPr>
              <w:t>1</w:t>
            </w:r>
            <w:r w:rsidR="002E5C01">
              <w:rPr>
                <w:noProof/>
                <w:webHidden/>
              </w:rPr>
              <w:t>3</w:t>
            </w:r>
          </w:hyperlink>
        </w:p>
        <w:p w14:paraId="0ACF7499" w14:textId="7571DBE0" w:rsidR="009D6C31" w:rsidRDefault="00A11927">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045443">
              <w:rPr>
                <w:noProof/>
                <w:webHidden/>
              </w:rPr>
              <w:t>1</w:t>
            </w:r>
            <w:r w:rsidR="002E5C01">
              <w:rPr>
                <w:noProof/>
                <w:webHidden/>
              </w:rPr>
              <w:t>3</w:t>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headerReference w:type="even" r:id="rId12"/>
          <w:headerReference w:type="default" r:id="rId13"/>
          <w:footerReference w:type="default" r:id="rId14"/>
          <w:headerReference w:type="firs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headerReference w:type="even" r:id="rId16"/>
          <w:headerReference w:type="default" r:id="rId17"/>
          <w:footerReference w:type="default" r:id="rId18"/>
          <w:headerReference w:type="first" r:id="rId19"/>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7ACE999F"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4B6C06">
              <w:rPr>
                <w:rFonts w:ascii="Arial Narrow" w:hAnsi="Arial Narrow" w:cs="Arial"/>
              </w:rPr>
              <w:t>Plumas County</w:t>
            </w:r>
          </w:p>
        </w:tc>
        <w:tc>
          <w:tcPr>
            <w:tcW w:w="3381" w:type="dxa"/>
            <w:shd w:val="clear" w:color="auto" w:fill="auto"/>
          </w:tcPr>
          <w:p w14:paraId="2C37E844" w14:textId="71D5D70F"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2E5C01">
              <w:rPr>
                <w:rFonts w:ascii="Arial Narrow" w:hAnsi="Arial Narrow" w:cs="Arial"/>
              </w:rPr>
              <w:t>Final Review</w:t>
            </w:r>
          </w:p>
        </w:tc>
        <w:tc>
          <w:tcPr>
            <w:tcW w:w="3381" w:type="dxa"/>
            <w:shd w:val="clear" w:color="auto" w:fill="auto"/>
          </w:tcPr>
          <w:p w14:paraId="77D655D6" w14:textId="5CE7A4EF"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4B6C06">
              <w:rPr>
                <w:rFonts w:ascii="Arial Narrow" w:hAnsi="Arial Narrow" w:cs="Arial"/>
              </w:rPr>
              <w:t xml:space="preserve"> LMU</w:t>
            </w:r>
          </w:p>
        </w:tc>
        <w:tc>
          <w:tcPr>
            <w:tcW w:w="3556" w:type="dxa"/>
          </w:tcPr>
          <w:p w14:paraId="74A7EA7A" w14:textId="096C0BDA"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2E5C01">
              <w:rPr>
                <w:rFonts w:ascii="Arial Narrow" w:hAnsi="Arial Narrow" w:cs="Arial"/>
              </w:rPr>
              <w:t>8-30-2021</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3307169F"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4B6C06">
              <w:rPr>
                <w:rFonts w:ascii="Arial Narrow" w:hAnsi="Arial Narrow" w:cs="Arial"/>
              </w:rPr>
              <w:t>Plumas</w:t>
            </w:r>
          </w:p>
        </w:tc>
        <w:tc>
          <w:tcPr>
            <w:tcW w:w="3381" w:type="dxa"/>
            <w:tcBorders>
              <w:bottom w:val="single" w:sz="4" w:space="0" w:color="808080"/>
            </w:tcBorders>
            <w:shd w:val="clear" w:color="auto" w:fill="auto"/>
          </w:tcPr>
          <w:p w14:paraId="50985711" w14:textId="3B335677"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4B6C06">
              <w:rPr>
                <w:rFonts w:ascii="Arial Narrow" w:hAnsi="Arial Narrow" w:cs="Arial"/>
              </w:rPr>
              <w:t>Shane Vargas</w:t>
            </w:r>
          </w:p>
        </w:tc>
        <w:tc>
          <w:tcPr>
            <w:tcW w:w="3381" w:type="dxa"/>
            <w:tcBorders>
              <w:bottom w:val="single" w:sz="4" w:space="0" w:color="808080"/>
            </w:tcBorders>
            <w:shd w:val="clear" w:color="auto" w:fill="auto"/>
          </w:tcPr>
          <w:p w14:paraId="7F50FDDD" w14:textId="60A6E589" w:rsidR="0043426F" w:rsidRPr="00F3602C" w:rsidRDefault="0043426F" w:rsidP="0063621B">
            <w:pPr>
              <w:spacing w:after="0"/>
              <w:rPr>
                <w:rFonts w:ascii="Arial Narrow" w:hAnsi="Arial Narrow" w:cs="Arial"/>
              </w:rPr>
            </w:pPr>
            <w:r w:rsidRPr="00F3602C">
              <w:rPr>
                <w:rFonts w:ascii="Arial Narrow" w:hAnsi="Arial Narrow" w:cs="Arial"/>
              </w:rPr>
              <w:t>UNIT CONTACT:</w:t>
            </w:r>
            <w:r w:rsidR="004B6C06">
              <w:rPr>
                <w:rFonts w:ascii="Arial Narrow" w:hAnsi="Arial Narrow" w:cs="Arial"/>
              </w:rPr>
              <w:t xml:space="preserve"> Joel Goldman</w:t>
            </w:r>
          </w:p>
        </w:tc>
        <w:tc>
          <w:tcPr>
            <w:tcW w:w="3556" w:type="dxa"/>
            <w:tcBorders>
              <w:bottom w:val="single" w:sz="4" w:space="0" w:color="808080"/>
            </w:tcBorders>
          </w:tcPr>
          <w:p w14:paraId="61280D8E" w14:textId="5951B565"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17643A">
              <w:rPr>
                <w:rFonts w:ascii="Arial Narrow" w:hAnsi="Arial Narrow" w:cs="Arial"/>
              </w:rPr>
              <w:t>9</w:t>
            </w:r>
            <w:r w:rsidR="00045443">
              <w:rPr>
                <w:rFonts w:ascii="Arial Narrow" w:hAnsi="Arial Narrow" w:cs="Arial"/>
              </w:rPr>
              <w:t>-</w:t>
            </w:r>
            <w:r w:rsidR="002E5C01">
              <w:rPr>
                <w:rFonts w:ascii="Arial Narrow" w:hAnsi="Arial Narrow" w:cs="Arial"/>
              </w:rPr>
              <w:t>5</w:t>
            </w:r>
            <w:r w:rsidR="004B6C06">
              <w:rPr>
                <w:rFonts w:ascii="Arial Narrow" w:hAnsi="Arial Narrow" w:cs="Arial"/>
              </w:rPr>
              <w:t>-21</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0DAA23F2" w:rsidR="0043426F" w:rsidRDefault="0017643A" w:rsidP="0043426F">
            <w:pPr>
              <w:spacing w:after="0"/>
              <w:rPr>
                <w:rFonts w:eastAsia="PMingLiU" w:cs="Arial"/>
                <w:sz w:val="22"/>
              </w:rPr>
            </w:pPr>
            <w:r>
              <w:rPr>
                <w:rFonts w:eastAsia="PMingLiU" w:cs="Arial"/>
                <w:sz w:val="22"/>
              </w:rPr>
              <w:t>Yes</w:t>
            </w:r>
          </w:p>
        </w:tc>
        <w:tc>
          <w:tcPr>
            <w:tcW w:w="4797" w:type="dxa"/>
          </w:tcPr>
          <w:p w14:paraId="0900E578" w14:textId="5DC571C2" w:rsidR="008136E7" w:rsidRDefault="0017643A" w:rsidP="0043426F">
            <w:pPr>
              <w:spacing w:after="0"/>
              <w:rPr>
                <w:rFonts w:eastAsia="PMingLiU" w:cs="Arial"/>
                <w:sz w:val="22"/>
              </w:rPr>
            </w:pPr>
            <w:r>
              <w:rPr>
                <w:rFonts w:eastAsia="PMingLiU" w:cs="Arial"/>
                <w:sz w:val="22"/>
              </w:rPr>
              <w:t>Public Health and Safety Element, figure 26, page 131 and 132.</w:t>
            </w:r>
          </w:p>
          <w:p w14:paraId="7AAA02D4" w14:textId="77777777" w:rsidR="004F5703" w:rsidRDefault="004F5703" w:rsidP="0043426F">
            <w:pPr>
              <w:spacing w:after="0"/>
              <w:rPr>
                <w:rFonts w:eastAsia="PMingLiU" w:cs="Arial"/>
                <w:sz w:val="22"/>
              </w:rPr>
            </w:pPr>
          </w:p>
          <w:p w14:paraId="51F4B021" w14:textId="32BE0713" w:rsidR="0011666F" w:rsidRDefault="008136E7" w:rsidP="0043426F">
            <w:pPr>
              <w:spacing w:after="0"/>
              <w:rPr>
                <w:rFonts w:eastAsia="PMingLiU" w:cs="Arial"/>
                <w:sz w:val="22"/>
              </w:rPr>
            </w:pPr>
            <w:r>
              <w:rPr>
                <w:rFonts w:eastAsia="PMingLiU" w:cs="Arial"/>
                <w:sz w:val="22"/>
              </w:rPr>
              <w:t>Local Hazard Mitigation Plan (LHMP), Wildfire Analysis, 4-352 and figure 4-166 on page 4-357</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23ACF4EC" w:rsidR="0043426F" w:rsidRDefault="008136E7" w:rsidP="0043426F">
            <w:pPr>
              <w:spacing w:after="0"/>
              <w:rPr>
                <w:rFonts w:eastAsia="PMingLiU" w:cs="Arial"/>
                <w:sz w:val="22"/>
              </w:rPr>
            </w:pPr>
            <w:r>
              <w:rPr>
                <w:rFonts w:eastAsia="PMingLiU" w:cs="Arial"/>
                <w:sz w:val="22"/>
              </w:rPr>
              <w:t>Yes</w:t>
            </w:r>
          </w:p>
        </w:tc>
        <w:tc>
          <w:tcPr>
            <w:tcW w:w="4797" w:type="dxa"/>
          </w:tcPr>
          <w:p w14:paraId="63C7CBA0" w14:textId="1A7161CD" w:rsidR="00E03377" w:rsidRDefault="0011666F" w:rsidP="0043426F">
            <w:pPr>
              <w:spacing w:after="0"/>
              <w:rPr>
                <w:rFonts w:eastAsia="PMingLiU" w:cs="Arial"/>
                <w:sz w:val="22"/>
              </w:rPr>
            </w:pPr>
            <w:r>
              <w:rPr>
                <w:rFonts w:eastAsia="PMingLiU" w:cs="Arial"/>
                <w:sz w:val="22"/>
              </w:rPr>
              <w:t xml:space="preserve">LHMP, Figure 4-159 </w:t>
            </w:r>
            <w:r w:rsidR="00BA47C5">
              <w:rPr>
                <w:rFonts w:eastAsia="PMingLiU" w:cs="Arial"/>
                <w:sz w:val="22"/>
              </w:rPr>
              <w:t xml:space="preserve">thru 4- 161, </w:t>
            </w:r>
            <w:r>
              <w:rPr>
                <w:rFonts w:eastAsia="PMingLiU" w:cs="Arial"/>
                <w:sz w:val="22"/>
              </w:rPr>
              <w:t>Plumas County – Wildfire History CAL FIRE 1910 to 2018 on page 4-341 thru page 4-346</w:t>
            </w:r>
            <w:r w:rsidR="00BA47C5">
              <w:rPr>
                <w:rFonts w:eastAsia="PMingLiU" w:cs="Arial"/>
                <w:sz w:val="22"/>
              </w:rPr>
              <w:t>.</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4351A663" w:rsidR="0043426F" w:rsidRDefault="008136E7" w:rsidP="0043426F">
            <w:pPr>
              <w:spacing w:after="0"/>
              <w:rPr>
                <w:rFonts w:eastAsia="PMingLiU" w:cs="Arial"/>
                <w:sz w:val="22"/>
              </w:rPr>
            </w:pPr>
            <w:r>
              <w:rPr>
                <w:rFonts w:eastAsia="PMingLiU" w:cs="Arial"/>
                <w:sz w:val="22"/>
              </w:rPr>
              <w:t>Yes</w:t>
            </w:r>
          </w:p>
        </w:tc>
        <w:tc>
          <w:tcPr>
            <w:tcW w:w="4797" w:type="dxa"/>
          </w:tcPr>
          <w:p w14:paraId="50FDABE1" w14:textId="0AE80DB8" w:rsidR="00E03377" w:rsidRDefault="00E03377" w:rsidP="0043426F">
            <w:pPr>
              <w:spacing w:after="0"/>
              <w:rPr>
                <w:rFonts w:eastAsia="PMingLiU" w:cs="Arial"/>
                <w:sz w:val="22"/>
              </w:rPr>
            </w:pPr>
            <w:r>
              <w:rPr>
                <w:rFonts w:eastAsia="PMingLiU" w:cs="Arial"/>
                <w:sz w:val="22"/>
              </w:rPr>
              <w:t>LHMP, Critical Facilities</w:t>
            </w:r>
            <w:r w:rsidR="00B04FDF">
              <w:rPr>
                <w:rFonts w:eastAsia="PMingLiU" w:cs="Arial"/>
                <w:sz w:val="22"/>
              </w:rPr>
              <w:t xml:space="preserve"> at Risk, page 4-360 thru page 4-369 which also included Future Development in the VHFHSZ.</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7BD7D989" w:rsidR="0043426F" w:rsidRDefault="000A5A5D" w:rsidP="0043426F">
            <w:pPr>
              <w:spacing w:after="0"/>
              <w:rPr>
                <w:rFonts w:eastAsia="PMingLiU" w:cs="Arial"/>
                <w:sz w:val="22"/>
              </w:rPr>
            </w:pPr>
            <w:r>
              <w:rPr>
                <w:rFonts w:eastAsia="PMingLiU" w:cs="Arial"/>
                <w:sz w:val="22"/>
              </w:rPr>
              <w:t>No</w:t>
            </w:r>
          </w:p>
        </w:tc>
        <w:tc>
          <w:tcPr>
            <w:tcW w:w="4797" w:type="dxa"/>
          </w:tcPr>
          <w:p w14:paraId="044232F5" w14:textId="0658CE31" w:rsidR="0043426F" w:rsidRDefault="00BA47C5" w:rsidP="0043426F">
            <w:pPr>
              <w:spacing w:after="0"/>
              <w:rPr>
                <w:rFonts w:eastAsia="PMingLiU" w:cs="Arial"/>
                <w:sz w:val="22"/>
              </w:rPr>
            </w:pPr>
            <w:r>
              <w:rPr>
                <w:rFonts w:eastAsia="PMingLiU" w:cs="Arial"/>
                <w:sz w:val="22"/>
              </w:rPr>
              <w:t>***</w:t>
            </w:r>
            <w:r w:rsidR="004F5703">
              <w:rPr>
                <w:rFonts w:eastAsia="PMingLiU" w:cs="Arial"/>
                <w:sz w:val="22"/>
              </w:rPr>
              <w:t xml:space="preserve">Recommend </w:t>
            </w:r>
            <w:r>
              <w:rPr>
                <w:rFonts w:eastAsia="PMingLiU" w:cs="Arial"/>
                <w:sz w:val="22"/>
              </w:rPr>
              <w:t xml:space="preserve">accomplishing </w:t>
            </w:r>
            <w:r w:rsidR="00D43D74">
              <w:rPr>
                <w:rFonts w:eastAsia="PMingLiU" w:cs="Arial"/>
                <w:sz w:val="22"/>
              </w:rPr>
              <w:t>through a list and a map showing jurisdictional responsibility.</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0F78B3CB" w:rsidR="0043426F" w:rsidRDefault="000A5A5D" w:rsidP="0043426F">
            <w:pPr>
              <w:spacing w:after="0"/>
              <w:rPr>
                <w:rFonts w:eastAsia="PMingLiU" w:cs="Arial"/>
                <w:sz w:val="22"/>
              </w:rPr>
            </w:pPr>
            <w:r>
              <w:rPr>
                <w:rFonts w:eastAsia="PMingLiU" w:cs="Arial"/>
                <w:sz w:val="22"/>
              </w:rPr>
              <w:t>Yes</w:t>
            </w:r>
          </w:p>
        </w:tc>
        <w:tc>
          <w:tcPr>
            <w:tcW w:w="4797" w:type="dxa"/>
          </w:tcPr>
          <w:p w14:paraId="0F63D911" w14:textId="28C51AFC" w:rsidR="0043426F" w:rsidRDefault="00D43D74" w:rsidP="0043426F">
            <w:pPr>
              <w:spacing w:after="0"/>
              <w:rPr>
                <w:rFonts w:eastAsia="PMingLiU" w:cs="Arial"/>
                <w:sz w:val="22"/>
              </w:rPr>
            </w:pPr>
            <w:r>
              <w:rPr>
                <w:rFonts w:eastAsia="PMingLiU" w:cs="Arial"/>
                <w:sz w:val="22"/>
              </w:rPr>
              <w:t>Public Health and Safety Element, Plans and Planning, page 1</w:t>
            </w:r>
            <w:r w:rsidR="00BA47C5">
              <w:rPr>
                <w:rFonts w:eastAsia="PMingLiU" w:cs="Arial"/>
                <w:sz w:val="22"/>
              </w:rPr>
              <w:t>42</w:t>
            </w:r>
            <w:r w:rsidR="0064786E">
              <w:rPr>
                <w:rFonts w:eastAsia="PMingLiU" w:cs="Arial"/>
                <w:sz w:val="22"/>
              </w:rPr>
              <w:t>.</w:t>
            </w:r>
          </w:p>
          <w:p w14:paraId="0D7114B0" w14:textId="77777777" w:rsidR="00D43D74" w:rsidRDefault="00D43D74" w:rsidP="0043426F">
            <w:pPr>
              <w:spacing w:after="0"/>
              <w:rPr>
                <w:rFonts w:eastAsia="PMingLiU" w:cs="Arial"/>
                <w:sz w:val="22"/>
              </w:rPr>
            </w:pPr>
          </w:p>
          <w:p w14:paraId="4FD831DB" w14:textId="0EEED07F" w:rsidR="00D43D74" w:rsidRDefault="00BA47C5" w:rsidP="0043426F">
            <w:pPr>
              <w:spacing w:after="0"/>
              <w:rPr>
                <w:rFonts w:eastAsia="PMingLiU" w:cs="Arial"/>
                <w:sz w:val="22"/>
              </w:rPr>
            </w:pPr>
            <w:r>
              <w:rPr>
                <w:rFonts w:eastAsia="PMingLiU" w:cs="Arial"/>
                <w:sz w:val="22"/>
              </w:rPr>
              <w:t>***R</w:t>
            </w:r>
            <w:r w:rsidR="00D43D74">
              <w:rPr>
                <w:rFonts w:eastAsia="PMingLiU" w:cs="Arial"/>
                <w:sz w:val="22"/>
              </w:rPr>
              <w:t>ecommen</w:t>
            </w:r>
            <w:r>
              <w:rPr>
                <w:rFonts w:eastAsia="PMingLiU" w:cs="Arial"/>
                <w:sz w:val="22"/>
              </w:rPr>
              <w:t>d</w:t>
            </w:r>
            <w:r w:rsidR="00D43D74">
              <w:rPr>
                <w:rFonts w:eastAsia="PMingLiU" w:cs="Arial"/>
                <w:sz w:val="22"/>
              </w:rPr>
              <w:t xml:space="preserve"> add</w:t>
            </w:r>
            <w:r>
              <w:rPr>
                <w:rFonts w:eastAsia="PMingLiU" w:cs="Arial"/>
                <w:sz w:val="22"/>
              </w:rPr>
              <w:t>ing</w:t>
            </w:r>
            <w:r w:rsidR="00D43D74">
              <w:rPr>
                <w:rFonts w:eastAsia="PMingLiU" w:cs="Arial"/>
                <w:sz w:val="22"/>
              </w:rPr>
              <w:t xml:space="preserve"> the CAL FIRE Unit Fire Plan to this list of referenced documents.</w:t>
            </w: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7AE7214B" w:rsidR="00997A1C" w:rsidRDefault="002C5533" w:rsidP="0043426F">
            <w:pPr>
              <w:spacing w:after="0"/>
              <w:rPr>
                <w:rFonts w:eastAsia="PMingLiU" w:cs="Arial"/>
                <w:sz w:val="22"/>
              </w:rPr>
            </w:pPr>
            <w:r>
              <w:rPr>
                <w:rFonts w:eastAsia="PMingLiU" w:cs="Arial"/>
                <w:sz w:val="22"/>
              </w:rPr>
              <w:t>Yes</w:t>
            </w:r>
          </w:p>
        </w:tc>
        <w:tc>
          <w:tcPr>
            <w:tcW w:w="4797" w:type="dxa"/>
          </w:tcPr>
          <w:p w14:paraId="55BEF009" w14:textId="34125718" w:rsidR="00C929D4" w:rsidRDefault="002C5533" w:rsidP="0043426F">
            <w:pPr>
              <w:spacing w:after="0"/>
              <w:rPr>
                <w:rFonts w:eastAsia="Calibri"/>
              </w:rPr>
            </w:pPr>
            <w:r>
              <w:rPr>
                <w:rFonts w:eastAsia="PMingLiU" w:cs="Arial"/>
                <w:sz w:val="22"/>
              </w:rPr>
              <w:t xml:space="preserve">Identified in the </w:t>
            </w:r>
            <w:r>
              <w:rPr>
                <w:rFonts w:ascii="Arial Narrow" w:eastAsia="Calibri" w:hAnsi="Arial Narrow"/>
              </w:rPr>
              <w:t xml:space="preserve">LHMP, Multi-Hazard Actions, Action 7, page 5-25 to update the Safety Element to address </w:t>
            </w:r>
            <w:r w:rsidR="00AB4D53">
              <w:rPr>
                <w:rFonts w:ascii="Arial Narrow" w:eastAsia="Calibri" w:hAnsi="Arial Narrow"/>
              </w:rPr>
              <w:t>SB 99.</w:t>
            </w:r>
          </w:p>
          <w:p w14:paraId="36FA7FEB" w14:textId="77777777" w:rsidR="002C5533" w:rsidRDefault="002C5533" w:rsidP="0043426F">
            <w:pPr>
              <w:spacing w:after="0"/>
              <w:rPr>
                <w:rFonts w:eastAsia="PMingLiU" w:cs="Arial"/>
                <w:sz w:val="22"/>
              </w:rPr>
            </w:pPr>
          </w:p>
          <w:p w14:paraId="1096A484" w14:textId="77777777" w:rsidR="00E5000F" w:rsidRDefault="00E5000F" w:rsidP="00E5000F">
            <w:pPr>
              <w:spacing w:after="0"/>
              <w:rPr>
                <w:rFonts w:eastAsia="PMingLiU" w:cs="Arial"/>
                <w:sz w:val="22"/>
              </w:rPr>
            </w:pPr>
            <w:r>
              <w:rPr>
                <w:rFonts w:eastAsia="PMingLiU" w:cs="Arial"/>
                <w:sz w:val="22"/>
              </w:rPr>
              <w:lastRenderedPageBreak/>
              <w:t xml:space="preserve">This can be accomplished over time, by establishing goals and policies to work towards this. </w:t>
            </w:r>
          </w:p>
          <w:p w14:paraId="7E32241B" w14:textId="77777777" w:rsidR="00E5000F" w:rsidRDefault="00E5000F" w:rsidP="00E5000F">
            <w:pPr>
              <w:spacing w:after="0"/>
              <w:rPr>
                <w:rFonts w:eastAsia="PMingLiU" w:cs="Arial"/>
                <w:sz w:val="22"/>
              </w:rPr>
            </w:pPr>
          </w:p>
          <w:p w14:paraId="64A01CF0" w14:textId="19FF893D" w:rsidR="00E5000F" w:rsidRDefault="00AB4D53" w:rsidP="00E5000F">
            <w:pPr>
              <w:spacing w:after="0"/>
              <w:rPr>
                <w:rFonts w:eastAsia="PMingLiU" w:cs="Arial"/>
                <w:sz w:val="22"/>
              </w:rPr>
            </w:pPr>
            <w:r>
              <w:rPr>
                <w:rFonts w:eastAsia="PMingLiU" w:cs="Arial"/>
                <w:sz w:val="22"/>
              </w:rPr>
              <w:t>R</w:t>
            </w:r>
            <w:r w:rsidR="00E5000F">
              <w:rPr>
                <w:rFonts w:eastAsia="PMingLiU" w:cs="Arial"/>
                <w:sz w:val="22"/>
              </w:rPr>
              <w:t>ecommend com</w:t>
            </w:r>
            <w:r>
              <w:rPr>
                <w:rFonts w:eastAsia="PMingLiU" w:cs="Arial"/>
                <w:sz w:val="22"/>
              </w:rPr>
              <w:t>ing</w:t>
            </w:r>
            <w:r w:rsidR="00E5000F">
              <w:rPr>
                <w:rFonts w:eastAsia="PMingLiU" w:cs="Arial"/>
                <w:sz w:val="22"/>
              </w:rPr>
              <w:t xml:space="preserve"> up with </w:t>
            </w:r>
            <w:r>
              <w:rPr>
                <w:rFonts w:eastAsia="PMingLiU" w:cs="Arial"/>
                <w:sz w:val="22"/>
              </w:rPr>
              <w:t xml:space="preserve">a </w:t>
            </w:r>
            <w:r w:rsidR="00E5000F">
              <w:rPr>
                <w:rFonts w:eastAsia="PMingLiU" w:cs="Arial"/>
                <w:sz w:val="22"/>
              </w:rPr>
              <w:t>plan t</w:t>
            </w:r>
            <w:r>
              <w:rPr>
                <w:rFonts w:eastAsia="PMingLiU" w:cs="Arial"/>
                <w:sz w:val="22"/>
              </w:rPr>
              <w:t xml:space="preserve">o </w:t>
            </w:r>
            <w:r w:rsidR="00E5000F">
              <w:rPr>
                <w:rFonts w:eastAsia="PMingLiU" w:cs="Arial"/>
                <w:sz w:val="22"/>
              </w:rPr>
              <w:t>implement immediately and start establishing a list.</w:t>
            </w:r>
          </w:p>
          <w:p w14:paraId="7B40A6BF" w14:textId="77777777" w:rsidR="00AB4D53" w:rsidRDefault="00AB4D53" w:rsidP="00E5000F">
            <w:pPr>
              <w:spacing w:after="0"/>
              <w:rPr>
                <w:rFonts w:eastAsia="PMingLiU" w:cs="Arial"/>
                <w:sz w:val="22"/>
              </w:rPr>
            </w:pPr>
          </w:p>
          <w:p w14:paraId="6D830A36" w14:textId="77777777" w:rsidR="00E5000F" w:rsidRDefault="00E5000F" w:rsidP="00E5000F">
            <w:pPr>
              <w:spacing w:after="0"/>
              <w:rPr>
                <w:rFonts w:eastAsia="PMingLiU" w:cs="Arial"/>
                <w:sz w:val="22"/>
              </w:rPr>
            </w:pPr>
            <w:r>
              <w:rPr>
                <w:rFonts w:eastAsia="PMingLiU" w:cs="Arial"/>
                <w:sz w:val="22"/>
              </w:rPr>
              <w:t>Example: When any new building permits or subdivision requests are submitted for approval these areas are evaluated at that time to see if they have at least two emergency evacuation routes and document it.</w:t>
            </w:r>
          </w:p>
          <w:p w14:paraId="572BB074" w14:textId="77777777" w:rsidR="00E5000F" w:rsidRDefault="00E5000F" w:rsidP="00E5000F">
            <w:pPr>
              <w:spacing w:after="0"/>
              <w:rPr>
                <w:rFonts w:eastAsia="PMingLiU" w:cs="Arial"/>
                <w:sz w:val="22"/>
              </w:rPr>
            </w:pPr>
          </w:p>
          <w:p w14:paraId="570E6E91" w14:textId="225B5B9D" w:rsidR="002C5533" w:rsidRDefault="00AB4D53" w:rsidP="0043426F">
            <w:pPr>
              <w:spacing w:after="0"/>
              <w:rPr>
                <w:rFonts w:eastAsia="PMingLiU" w:cs="Arial"/>
                <w:sz w:val="22"/>
              </w:rPr>
            </w:pPr>
            <w:r>
              <w:rPr>
                <w:rFonts w:eastAsia="PMingLiU" w:cs="Arial"/>
                <w:sz w:val="22"/>
              </w:rPr>
              <w:t>R</w:t>
            </w:r>
            <w:r w:rsidR="00E5000F">
              <w:rPr>
                <w:rFonts w:eastAsia="PMingLiU" w:cs="Arial"/>
                <w:sz w:val="22"/>
              </w:rPr>
              <w:t>ecommend com</w:t>
            </w:r>
            <w:r>
              <w:rPr>
                <w:rFonts w:eastAsia="PMingLiU" w:cs="Arial"/>
                <w:sz w:val="22"/>
              </w:rPr>
              <w:t>ing</w:t>
            </w:r>
            <w:r w:rsidR="00E5000F">
              <w:rPr>
                <w:rFonts w:eastAsia="PMingLiU" w:cs="Arial"/>
                <w:sz w:val="22"/>
              </w:rPr>
              <w:t xml:space="preserve"> up with a policy/plan t</w:t>
            </w:r>
            <w:r>
              <w:rPr>
                <w:rFonts w:eastAsia="PMingLiU" w:cs="Arial"/>
                <w:sz w:val="22"/>
              </w:rPr>
              <w:t xml:space="preserve">o </w:t>
            </w:r>
            <w:r w:rsidR="00E5000F">
              <w:rPr>
                <w:rFonts w:eastAsia="PMingLiU" w:cs="Arial"/>
                <w:sz w:val="22"/>
              </w:rPr>
              <w:t>implement over time to continue working towards this goal</w:t>
            </w:r>
            <w:r w:rsidR="002C5533">
              <w:rPr>
                <w:rFonts w:eastAsia="PMingLiU" w:cs="Arial"/>
                <w:sz w:val="22"/>
              </w:rPr>
              <w:t>.</w:t>
            </w:r>
          </w:p>
          <w:p w14:paraId="2F409873" w14:textId="77777777" w:rsidR="002C5533" w:rsidRDefault="002C5533" w:rsidP="0043426F">
            <w:pPr>
              <w:spacing w:after="0"/>
              <w:rPr>
                <w:rFonts w:eastAsia="PMingLiU" w:cs="Arial"/>
                <w:sz w:val="22"/>
              </w:rPr>
            </w:pPr>
          </w:p>
          <w:p w14:paraId="5EA29AA7" w14:textId="307D8D1D" w:rsidR="002C5533" w:rsidRDefault="002C5533" w:rsidP="0043426F">
            <w:pPr>
              <w:spacing w:after="0"/>
              <w:rPr>
                <w:rFonts w:eastAsia="PMingLiU" w:cs="Arial"/>
                <w:sz w:val="22"/>
              </w:rPr>
            </w:pPr>
            <w:r>
              <w:rPr>
                <w:rFonts w:eastAsia="PMingLiU" w:cs="Arial"/>
                <w:sz w:val="22"/>
              </w:rPr>
              <w:t>The intent of this section is to comply with SB 99 – as of January 1, 2020</w:t>
            </w: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lastRenderedPageBreak/>
              <w:t>Have evacuation routes and their capacity, safety, and viability under a range of emergency scenarios been identified?</w:t>
            </w:r>
          </w:p>
        </w:tc>
        <w:tc>
          <w:tcPr>
            <w:tcW w:w="4797" w:type="dxa"/>
          </w:tcPr>
          <w:p w14:paraId="00DBBF5A" w14:textId="462B0603" w:rsidR="004322F0" w:rsidRDefault="000A5A5D" w:rsidP="0043426F">
            <w:pPr>
              <w:spacing w:after="0"/>
              <w:rPr>
                <w:rFonts w:eastAsia="PMingLiU" w:cs="Arial"/>
                <w:sz w:val="22"/>
              </w:rPr>
            </w:pPr>
            <w:r>
              <w:rPr>
                <w:rFonts w:eastAsia="PMingLiU" w:cs="Arial"/>
                <w:sz w:val="22"/>
              </w:rPr>
              <w:t>No</w:t>
            </w:r>
          </w:p>
        </w:tc>
        <w:tc>
          <w:tcPr>
            <w:tcW w:w="4797" w:type="dxa"/>
          </w:tcPr>
          <w:p w14:paraId="094895CC" w14:textId="367C48BB" w:rsidR="004322F0" w:rsidRDefault="00587235" w:rsidP="0043426F">
            <w:pPr>
              <w:spacing w:after="0"/>
              <w:rPr>
                <w:rFonts w:eastAsia="PMingLiU" w:cs="Arial"/>
                <w:sz w:val="22"/>
              </w:rPr>
            </w:pPr>
            <w:r>
              <w:rPr>
                <w:rFonts w:eastAsia="PMingLiU" w:cs="Arial"/>
                <w:sz w:val="22"/>
              </w:rPr>
              <w:t>AB 747 – as of January 1, 2022</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0921FE3A" w:rsidR="0043426F" w:rsidRDefault="00D43D74" w:rsidP="0043426F">
            <w:pPr>
              <w:spacing w:after="0"/>
              <w:rPr>
                <w:rFonts w:ascii="Arial Narrow" w:eastAsia="Calibri" w:hAnsi="Arial Narrow"/>
              </w:rPr>
            </w:pPr>
            <w:r>
              <w:rPr>
                <w:rFonts w:ascii="Arial Narrow" w:eastAsia="Calibri" w:hAnsi="Arial Narrow"/>
              </w:rPr>
              <w:t>Yes</w:t>
            </w:r>
          </w:p>
        </w:tc>
        <w:tc>
          <w:tcPr>
            <w:tcW w:w="4797" w:type="dxa"/>
          </w:tcPr>
          <w:p w14:paraId="611FA54B" w14:textId="77777777" w:rsidR="0043426F" w:rsidRDefault="00D43D74" w:rsidP="0043426F">
            <w:pPr>
              <w:spacing w:after="0"/>
              <w:rPr>
                <w:rFonts w:ascii="Arial Narrow" w:eastAsia="Calibri" w:hAnsi="Arial Narrow"/>
              </w:rPr>
            </w:pPr>
            <w:r>
              <w:rPr>
                <w:rFonts w:ascii="Arial Narrow" w:eastAsia="Calibri" w:hAnsi="Arial Narrow"/>
              </w:rPr>
              <w:t>Plumas County Ordinances were certified by the Board of Forestry in 2018.</w:t>
            </w:r>
          </w:p>
          <w:p w14:paraId="2D763D37" w14:textId="77777777" w:rsidR="00D43D74" w:rsidRDefault="00D43D74" w:rsidP="0043426F">
            <w:pPr>
              <w:spacing w:after="0"/>
              <w:rPr>
                <w:rFonts w:ascii="Arial Narrow" w:eastAsia="Calibri" w:hAnsi="Arial Narrow"/>
              </w:rPr>
            </w:pPr>
          </w:p>
          <w:p w14:paraId="03F15DC6" w14:textId="2C1785D3" w:rsidR="00D43D74" w:rsidRDefault="00D43D74" w:rsidP="0043426F">
            <w:pPr>
              <w:spacing w:after="0"/>
              <w:rPr>
                <w:rFonts w:ascii="Arial Narrow" w:eastAsia="Calibri" w:hAnsi="Arial Narrow"/>
              </w:rPr>
            </w:pP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250C16C0" w:rsidR="0043426F" w:rsidRDefault="00C92E09" w:rsidP="0043426F">
            <w:pPr>
              <w:spacing w:after="0"/>
              <w:rPr>
                <w:rFonts w:ascii="Arial Narrow" w:eastAsia="Calibri" w:hAnsi="Arial Narrow"/>
              </w:rPr>
            </w:pPr>
            <w:r>
              <w:rPr>
                <w:rFonts w:ascii="Arial Narrow" w:eastAsia="Calibri" w:hAnsi="Arial Narrow"/>
              </w:rPr>
              <w:t>Yes</w:t>
            </w:r>
          </w:p>
        </w:tc>
        <w:tc>
          <w:tcPr>
            <w:tcW w:w="4797" w:type="dxa"/>
          </w:tcPr>
          <w:p w14:paraId="5B502C81" w14:textId="5A48ACF0" w:rsidR="0043426F" w:rsidRDefault="00AB4D53" w:rsidP="0043426F">
            <w:pPr>
              <w:spacing w:after="0"/>
              <w:rPr>
                <w:rFonts w:ascii="Arial Narrow" w:eastAsia="Calibri" w:hAnsi="Arial Narrow"/>
              </w:rPr>
            </w:pPr>
            <w:r>
              <w:rPr>
                <w:rFonts w:ascii="Arial Narrow" w:eastAsia="Calibri" w:hAnsi="Arial Narrow"/>
              </w:rPr>
              <w:t xml:space="preserve">Public </w:t>
            </w:r>
            <w:r w:rsidR="00C92E09">
              <w:rPr>
                <w:rFonts w:ascii="Arial Narrow" w:eastAsia="Calibri" w:hAnsi="Arial Narrow"/>
              </w:rPr>
              <w:t>Health and Safety Element, Goals and Policies, Goal 6.3, Policy PHS 6.3.2, Limitations in Fire Hazard Areas, page 14</w:t>
            </w:r>
            <w:r w:rsidR="001C07F8">
              <w:rPr>
                <w:rFonts w:ascii="Arial Narrow" w:eastAsia="Calibri" w:hAnsi="Arial Narrow"/>
              </w:rPr>
              <w:t>0</w:t>
            </w:r>
            <w:r w:rsidR="00C92E09">
              <w:rPr>
                <w:rFonts w:ascii="Arial Narrow" w:eastAsia="Calibri" w:hAnsi="Arial Narrow"/>
              </w:rPr>
              <w:t>.</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2433CAAA" w:rsidR="0043426F" w:rsidRDefault="00C92E09" w:rsidP="0043426F">
            <w:pPr>
              <w:spacing w:after="0"/>
              <w:rPr>
                <w:rFonts w:ascii="Arial Narrow" w:eastAsia="Calibri" w:hAnsi="Arial Narrow"/>
              </w:rPr>
            </w:pPr>
            <w:r>
              <w:rPr>
                <w:rFonts w:ascii="Arial Narrow" w:eastAsia="Calibri" w:hAnsi="Arial Narrow"/>
              </w:rPr>
              <w:t>Yes</w:t>
            </w:r>
          </w:p>
        </w:tc>
        <w:tc>
          <w:tcPr>
            <w:tcW w:w="4797" w:type="dxa"/>
          </w:tcPr>
          <w:p w14:paraId="78D4F880" w14:textId="77777777" w:rsidR="00C92E09" w:rsidRDefault="00C92E09" w:rsidP="00C92E09">
            <w:pPr>
              <w:spacing w:after="0"/>
              <w:rPr>
                <w:rFonts w:ascii="Arial Narrow" w:eastAsia="Calibri" w:hAnsi="Arial Narrow"/>
              </w:rPr>
            </w:pPr>
            <w:r>
              <w:rPr>
                <w:rFonts w:ascii="Arial Narrow" w:eastAsia="Calibri" w:hAnsi="Arial Narrow"/>
              </w:rPr>
              <w:t>Plumas County Ordinances were certified by the Board of Forestry in 2018.</w:t>
            </w:r>
          </w:p>
          <w:p w14:paraId="485D3066" w14:textId="77777777" w:rsidR="0043426F" w:rsidRDefault="0043426F" w:rsidP="0043426F">
            <w:pPr>
              <w:spacing w:after="0"/>
              <w:rPr>
                <w:rFonts w:ascii="Arial Narrow" w:eastAsia="Calibri" w:hAnsi="Arial Narrow"/>
              </w:rPr>
            </w:pP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085E9171" w:rsidR="0043426F" w:rsidRDefault="001C07F8" w:rsidP="0043426F">
            <w:pPr>
              <w:spacing w:after="0"/>
              <w:rPr>
                <w:rFonts w:ascii="Arial Narrow" w:eastAsia="Calibri" w:hAnsi="Arial Narrow"/>
              </w:rPr>
            </w:pPr>
            <w:r>
              <w:rPr>
                <w:rFonts w:ascii="Arial Narrow" w:eastAsia="Calibri" w:hAnsi="Arial Narrow"/>
              </w:rPr>
              <w:t>Yes</w:t>
            </w:r>
          </w:p>
        </w:tc>
        <w:tc>
          <w:tcPr>
            <w:tcW w:w="4797" w:type="dxa"/>
          </w:tcPr>
          <w:p w14:paraId="1CAF0B1E" w14:textId="77777777" w:rsidR="0043426F" w:rsidRDefault="006A466B" w:rsidP="0043426F">
            <w:pPr>
              <w:spacing w:after="0"/>
              <w:rPr>
                <w:rFonts w:ascii="Arial Narrow" w:eastAsia="Calibri" w:hAnsi="Arial Narrow"/>
              </w:rPr>
            </w:pPr>
            <w:r>
              <w:rPr>
                <w:rFonts w:ascii="Arial Narrow" w:eastAsia="Calibri" w:hAnsi="Arial Narrow"/>
              </w:rPr>
              <w:t xml:space="preserve">LHMP </w:t>
            </w:r>
            <w:r w:rsidR="001C07F8">
              <w:rPr>
                <w:rFonts w:ascii="Arial Narrow" w:eastAsia="Calibri" w:hAnsi="Arial Narrow"/>
              </w:rPr>
              <w:t xml:space="preserve">Action Item: LHMP, Action 42, Plumas County General Plan Public Health and Safety Element update to address state law requirements for land classified as SRA within VHFHSZ, </w:t>
            </w:r>
            <w:r>
              <w:rPr>
                <w:rFonts w:ascii="Arial Narrow" w:eastAsia="Calibri" w:hAnsi="Arial Narrow"/>
              </w:rPr>
              <w:t>project description, page 5-62 and 5-63.</w:t>
            </w:r>
          </w:p>
          <w:p w14:paraId="756309E1" w14:textId="77777777" w:rsidR="00AB4D53" w:rsidRDefault="00AB4D53" w:rsidP="0043426F">
            <w:pPr>
              <w:spacing w:after="0"/>
              <w:rPr>
                <w:rFonts w:ascii="Arial Narrow" w:eastAsia="Calibri" w:hAnsi="Arial Narrow"/>
              </w:rPr>
            </w:pPr>
          </w:p>
          <w:p w14:paraId="337A571B" w14:textId="429C6B96" w:rsidR="00AB4D53" w:rsidRDefault="00AB4D53" w:rsidP="0043426F">
            <w:pPr>
              <w:spacing w:after="0"/>
              <w:rPr>
                <w:rFonts w:ascii="Arial Narrow" w:eastAsia="Calibri" w:hAnsi="Arial Narrow"/>
              </w:rPr>
            </w:pPr>
            <w:r>
              <w:rPr>
                <w:rFonts w:ascii="Arial Narrow" w:eastAsia="Calibri" w:hAnsi="Arial Narrow"/>
              </w:rPr>
              <w:t>Recommend adding essential public facilities language to Public Health and Safety Element, Goals and Policies, Goal 6.3, Policy PHS 6.3.2, Limitations in Fire Hazard Areas, page 140.</w:t>
            </w:r>
          </w:p>
        </w:tc>
      </w:tr>
      <w:tr w:rsidR="0043426F" w14:paraId="14CE653A" w14:textId="77777777" w:rsidTr="0063621B">
        <w:tc>
          <w:tcPr>
            <w:tcW w:w="4796" w:type="dxa"/>
            <w:vAlign w:val="center"/>
          </w:tcPr>
          <w:p w14:paraId="17A75C74" w14:textId="05D8295F" w:rsidR="0043426F" w:rsidRDefault="00AB4D53" w:rsidP="0043426F">
            <w:pPr>
              <w:spacing w:after="0"/>
              <w:rPr>
                <w:rFonts w:ascii="Arial Narrow" w:eastAsia="Calibri" w:hAnsi="Arial Narrow"/>
              </w:rPr>
            </w:pPr>
            <w:r>
              <w:rPr>
                <w:rFonts w:ascii="Arial Narrow" w:hAnsi="Arial Narrow" w:cs="Calibri"/>
                <w:color w:val="000000"/>
                <w:sz w:val="22"/>
                <w:szCs w:val="22"/>
              </w:rPr>
              <w:t>A</w:t>
            </w:r>
            <w:r w:rsidR="0043426F" w:rsidRPr="00CA5A34">
              <w:rPr>
                <w:rFonts w:ascii="Arial Narrow" w:hAnsi="Arial Narrow" w:cs="Calibri"/>
                <w:color w:val="000000"/>
                <w:sz w:val="22"/>
                <w:szCs w:val="22"/>
              </w:rPr>
              <w:t xml:space="preserve">re there plans or actions identified to mitigate existing non-conforming development to contemporary fire safe </w:t>
            </w:r>
            <w:r w:rsidR="0043426F" w:rsidRPr="00CA5A34">
              <w:rPr>
                <w:rFonts w:ascii="Arial Narrow" w:hAnsi="Arial Narrow" w:cs="Calibri"/>
                <w:color w:val="000000"/>
                <w:sz w:val="22"/>
                <w:szCs w:val="22"/>
              </w:rPr>
              <w:lastRenderedPageBreak/>
              <w:t>standards, in terms of road standards and vegetative hazard?</w:t>
            </w:r>
          </w:p>
        </w:tc>
        <w:tc>
          <w:tcPr>
            <w:tcW w:w="4797" w:type="dxa"/>
          </w:tcPr>
          <w:p w14:paraId="0A929C25" w14:textId="47B1CAA0" w:rsidR="0043426F" w:rsidRDefault="00C92E09" w:rsidP="0043426F">
            <w:pPr>
              <w:spacing w:after="0"/>
              <w:rPr>
                <w:rFonts w:ascii="Arial Narrow" w:eastAsia="Calibri" w:hAnsi="Arial Narrow"/>
              </w:rPr>
            </w:pPr>
            <w:r>
              <w:rPr>
                <w:rFonts w:ascii="Arial Narrow" w:eastAsia="Calibri" w:hAnsi="Arial Narrow"/>
              </w:rPr>
              <w:lastRenderedPageBreak/>
              <w:t>No</w:t>
            </w:r>
          </w:p>
        </w:tc>
        <w:tc>
          <w:tcPr>
            <w:tcW w:w="4797" w:type="dxa"/>
          </w:tcPr>
          <w:p w14:paraId="357CEE4A" w14:textId="05DD3EC3" w:rsidR="0043426F" w:rsidRDefault="00B4757E" w:rsidP="0043426F">
            <w:pPr>
              <w:spacing w:after="0"/>
              <w:rPr>
                <w:rFonts w:ascii="Arial Narrow" w:eastAsia="Calibri" w:hAnsi="Arial Narrow"/>
              </w:rPr>
            </w:pPr>
            <w:r>
              <w:rPr>
                <w:rFonts w:ascii="Arial Narrow" w:eastAsia="Calibri" w:hAnsi="Arial Narrow"/>
              </w:rPr>
              <w:t>Establish a Goal and Policy to do so.</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20FFB559" w:rsidR="0043426F" w:rsidRDefault="00C92E09" w:rsidP="0043426F">
            <w:pPr>
              <w:spacing w:after="0"/>
              <w:rPr>
                <w:rFonts w:ascii="Arial Narrow" w:eastAsia="Calibri" w:hAnsi="Arial Narrow"/>
              </w:rPr>
            </w:pPr>
            <w:r>
              <w:rPr>
                <w:rFonts w:ascii="Arial Narrow" w:eastAsia="Calibri" w:hAnsi="Arial Narrow"/>
              </w:rPr>
              <w:t>No</w:t>
            </w:r>
          </w:p>
        </w:tc>
        <w:tc>
          <w:tcPr>
            <w:tcW w:w="4797" w:type="dxa"/>
          </w:tcPr>
          <w:p w14:paraId="12FA8129" w14:textId="210D5C33" w:rsidR="0043426F" w:rsidRDefault="00B4757E" w:rsidP="0043426F">
            <w:pPr>
              <w:spacing w:after="0"/>
              <w:rPr>
                <w:rFonts w:ascii="Arial Narrow" w:eastAsia="Calibri" w:hAnsi="Arial Narrow"/>
              </w:rPr>
            </w:pPr>
            <w:r>
              <w:rPr>
                <w:rFonts w:ascii="Arial Narrow" w:eastAsia="Calibri" w:hAnsi="Arial Narrow"/>
              </w:rPr>
              <w:t>Establish a Goal and Policy to do so.</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6FA68CBF" w:rsidR="0043426F" w:rsidRDefault="00B4757E" w:rsidP="0043426F">
            <w:pPr>
              <w:spacing w:after="0"/>
              <w:rPr>
                <w:rFonts w:ascii="Arial Narrow" w:eastAsia="Calibri" w:hAnsi="Arial Narrow"/>
              </w:rPr>
            </w:pPr>
            <w:r>
              <w:rPr>
                <w:rFonts w:ascii="Arial Narrow" w:eastAsia="Calibri" w:hAnsi="Arial Narrow"/>
              </w:rPr>
              <w:t>Yes</w:t>
            </w:r>
          </w:p>
        </w:tc>
        <w:tc>
          <w:tcPr>
            <w:tcW w:w="4797" w:type="dxa"/>
          </w:tcPr>
          <w:p w14:paraId="60D82F1E" w14:textId="1241F59A" w:rsidR="0043426F" w:rsidRDefault="000E7B5A" w:rsidP="0043426F">
            <w:pPr>
              <w:spacing w:after="0"/>
              <w:rPr>
                <w:rFonts w:ascii="Arial Narrow" w:eastAsia="Calibri" w:hAnsi="Arial Narrow"/>
              </w:rPr>
            </w:pPr>
            <w:r>
              <w:rPr>
                <w:rFonts w:ascii="Arial Narrow" w:eastAsia="Calibri" w:hAnsi="Arial Narrow"/>
              </w:rPr>
              <w:t xml:space="preserve">Public </w:t>
            </w:r>
            <w:r w:rsidR="00B4757E">
              <w:rPr>
                <w:rFonts w:ascii="Arial Narrow" w:eastAsia="Calibri" w:hAnsi="Arial Narrow"/>
              </w:rPr>
              <w:t>Health and Safety Element, Goals and Polices, Goal 6.3, Policy PHS 6.3.9, Fuel Modification, page 14</w:t>
            </w:r>
            <w:r w:rsidR="001C07F8">
              <w:rPr>
                <w:rFonts w:ascii="Arial Narrow" w:eastAsia="Calibri" w:hAnsi="Arial Narrow"/>
              </w:rPr>
              <w:t>1</w:t>
            </w:r>
            <w:r w:rsidR="00B4757E">
              <w:rPr>
                <w:rFonts w:ascii="Arial Narrow" w:eastAsia="Calibri" w:hAnsi="Arial Narrow"/>
              </w:rPr>
              <w:t>.</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31019987" w:rsidR="0043426F" w:rsidRDefault="00B4757E" w:rsidP="0043426F">
            <w:pPr>
              <w:spacing w:after="0"/>
              <w:rPr>
                <w:rFonts w:ascii="Arial Narrow" w:eastAsia="Calibri" w:hAnsi="Arial Narrow"/>
              </w:rPr>
            </w:pPr>
            <w:r>
              <w:rPr>
                <w:rFonts w:ascii="Arial Narrow" w:eastAsia="Calibri" w:hAnsi="Arial Narrow"/>
              </w:rPr>
              <w:t>No</w:t>
            </w:r>
          </w:p>
        </w:tc>
        <w:tc>
          <w:tcPr>
            <w:tcW w:w="4797" w:type="dxa"/>
          </w:tcPr>
          <w:p w14:paraId="440C2099" w14:textId="204B5CC9" w:rsidR="00F65901" w:rsidRDefault="00DB0BF0" w:rsidP="00DB0BF0">
            <w:pPr>
              <w:spacing w:after="0"/>
              <w:rPr>
                <w:rFonts w:eastAsia="Calibri" w:cs="Arial"/>
                <w:sz w:val="22"/>
                <w:szCs w:val="22"/>
              </w:rPr>
            </w:pPr>
            <w:r w:rsidRPr="000B4078">
              <w:rPr>
                <w:rFonts w:eastAsia="Calibri" w:cs="Arial"/>
                <w:sz w:val="22"/>
                <w:szCs w:val="22"/>
              </w:rPr>
              <w:t>S</w:t>
            </w:r>
            <w:r>
              <w:rPr>
                <w:rFonts w:eastAsia="Calibri" w:cs="Arial"/>
                <w:sz w:val="22"/>
                <w:szCs w:val="22"/>
              </w:rPr>
              <w:t>ome</w:t>
            </w:r>
            <w:r w:rsidRPr="000B4078">
              <w:rPr>
                <w:rFonts w:eastAsia="Calibri" w:cs="Arial"/>
                <w:sz w:val="22"/>
                <w:szCs w:val="22"/>
              </w:rPr>
              <w:t xml:space="preserve"> of the components of a Fire Protection Plan have been identified in the </w:t>
            </w:r>
            <w:r>
              <w:rPr>
                <w:rFonts w:eastAsia="Calibri" w:cs="Arial"/>
                <w:sz w:val="22"/>
                <w:szCs w:val="22"/>
              </w:rPr>
              <w:t>Public Health and Safety Element, Goal 6.3, PHS 6.3.4</w:t>
            </w:r>
            <w:r w:rsidR="00F65901">
              <w:rPr>
                <w:rFonts w:eastAsia="Calibri" w:cs="Arial"/>
                <w:sz w:val="22"/>
                <w:szCs w:val="22"/>
              </w:rPr>
              <w:t>, page 140</w:t>
            </w:r>
            <w:r w:rsidRPr="000B4078">
              <w:rPr>
                <w:rFonts w:eastAsia="Calibri" w:cs="Arial"/>
                <w:sz w:val="22"/>
                <w:szCs w:val="22"/>
              </w:rPr>
              <w:t xml:space="preserve">. </w:t>
            </w:r>
          </w:p>
          <w:p w14:paraId="06333E46" w14:textId="77777777" w:rsidR="00F65901" w:rsidRDefault="00F65901" w:rsidP="00DB0BF0">
            <w:pPr>
              <w:spacing w:after="0"/>
              <w:rPr>
                <w:rFonts w:eastAsia="Calibri" w:cs="Arial"/>
                <w:sz w:val="22"/>
                <w:szCs w:val="22"/>
              </w:rPr>
            </w:pPr>
          </w:p>
          <w:p w14:paraId="74BDF11F" w14:textId="77777777" w:rsidR="00F65901" w:rsidRDefault="00DB0BF0" w:rsidP="00DB0BF0">
            <w:pPr>
              <w:spacing w:after="0"/>
              <w:rPr>
                <w:rFonts w:eastAsia="Calibri" w:cs="Arial"/>
                <w:sz w:val="22"/>
                <w:szCs w:val="22"/>
              </w:rPr>
            </w:pPr>
            <w:r w:rsidRPr="000B4078">
              <w:rPr>
                <w:rFonts w:eastAsia="Calibri" w:cs="Arial"/>
                <w:sz w:val="22"/>
                <w:szCs w:val="22"/>
              </w:rPr>
              <w:t xml:space="preserve">It is important to conduct a thorough evaluation of new subdivisions within the VHFHSZ and address these items. </w:t>
            </w:r>
          </w:p>
          <w:p w14:paraId="3F742F3D" w14:textId="77777777" w:rsidR="00F65901" w:rsidRDefault="00F65901" w:rsidP="00DB0BF0">
            <w:pPr>
              <w:spacing w:after="0"/>
              <w:rPr>
                <w:rFonts w:eastAsia="Calibri" w:cs="Arial"/>
                <w:sz w:val="22"/>
                <w:szCs w:val="22"/>
              </w:rPr>
            </w:pPr>
          </w:p>
          <w:p w14:paraId="524E1E2A" w14:textId="705DFF28" w:rsidR="00DB0BF0" w:rsidRPr="000B4078" w:rsidRDefault="00F65901" w:rsidP="00DB0BF0">
            <w:pPr>
              <w:spacing w:after="0"/>
              <w:rPr>
                <w:rFonts w:eastAsia="Calibri" w:cs="Arial"/>
                <w:sz w:val="22"/>
                <w:szCs w:val="22"/>
              </w:rPr>
            </w:pPr>
            <w:r>
              <w:rPr>
                <w:rFonts w:eastAsia="Calibri" w:cs="Arial"/>
                <w:sz w:val="22"/>
                <w:szCs w:val="22"/>
              </w:rPr>
              <w:t>***Recommend adding</w:t>
            </w:r>
            <w:r w:rsidR="00DB0BF0" w:rsidRPr="000B4078">
              <w:rPr>
                <w:rFonts w:eastAsia="Calibri" w:cs="Arial"/>
                <w:sz w:val="22"/>
                <w:szCs w:val="22"/>
              </w:rPr>
              <w:t xml:space="preserve"> language to require Fire Protection Plans within the VHFHSZ.</w:t>
            </w:r>
          </w:p>
          <w:p w14:paraId="19E81571" w14:textId="77777777" w:rsidR="00DB0BF0" w:rsidRPr="000B4078" w:rsidRDefault="00DB0BF0" w:rsidP="00DB0BF0">
            <w:pPr>
              <w:spacing w:after="0"/>
              <w:rPr>
                <w:rFonts w:eastAsia="Calibri" w:cs="Arial"/>
                <w:sz w:val="22"/>
                <w:szCs w:val="22"/>
              </w:rPr>
            </w:pPr>
          </w:p>
          <w:p w14:paraId="778B3DE7" w14:textId="41B31FD1" w:rsidR="00DB0BF0" w:rsidRPr="000B4078" w:rsidRDefault="00DB0BF0" w:rsidP="00DB0BF0">
            <w:pPr>
              <w:spacing w:after="0"/>
              <w:rPr>
                <w:rFonts w:eastAsia="Calibri" w:cs="Arial"/>
                <w:sz w:val="22"/>
                <w:szCs w:val="22"/>
              </w:rPr>
            </w:pPr>
            <w:r w:rsidRPr="000B4078">
              <w:rPr>
                <w:rFonts w:eastAsia="Calibri" w:cs="Arial"/>
                <w:sz w:val="22"/>
                <w:szCs w:val="22"/>
              </w:rPr>
              <w:t xml:space="preserve">Main components </w:t>
            </w:r>
            <w:r w:rsidR="00F65901">
              <w:rPr>
                <w:rFonts w:eastAsia="Calibri" w:cs="Arial"/>
                <w:sz w:val="22"/>
                <w:szCs w:val="22"/>
              </w:rPr>
              <w:t>of a</w:t>
            </w:r>
            <w:r w:rsidRPr="000B4078">
              <w:rPr>
                <w:rFonts w:eastAsia="Calibri" w:cs="Arial"/>
                <w:sz w:val="22"/>
                <w:szCs w:val="22"/>
              </w:rPr>
              <w:t xml:space="preserve"> Fire Protection Plan:</w:t>
            </w:r>
          </w:p>
          <w:p w14:paraId="33D2CD6A" w14:textId="77777777" w:rsidR="00DB0BF0" w:rsidRPr="000B4078" w:rsidRDefault="00DB0BF0" w:rsidP="00DB0BF0">
            <w:pPr>
              <w:pStyle w:val="ListParagraph"/>
              <w:numPr>
                <w:ilvl w:val="0"/>
                <w:numId w:val="49"/>
              </w:numPr>
              <w:spacing w:after="0"/>
              <w:rPr>
                <w:rFonts w:eastAsia="Calibri" w:cs="Arial"/>
                <w:sz w:val="22"/>
                <w:szCs w:val="22"/>
              </w:rPr>
            </w:pPr>
            <w:r w:rsidRPr="000B4078">
              <w:rPr>
                <w:rFonts w:eastAsia="Calibri" w:cs="Arial"/>
                <w:sz w:val="22"/>
                <w:szCs w:val="22"/>
              </w:rPr>
              <w:t>Risk Analysis</w:t>
            </w:r>
          </w:p>
          <w:p w14:paraId="391F3725" w14:textId="77777777" w:rsidR="00DB0BF0" w:rsidRPr="000B4078" w:rsidRDefault="00DB0BF0" w:rsidP="00DB0BF0">
            <w:pPr>
              <w:pStyle w:val="ListParagraph"/>
              <w:numPr>
                <w:ilvl w:val="0"/>
                <w:numId w:val="49"/>
              </w:numPr>
              <w:spacing w:after="0"/>
              <w:rPr>
                <w:rFonts w:eastAsia="Calibri" w:cs="Arial"/>
                <w:sz w:val="22"/>
                <w:szCs w:val="22"/>
              </w:rPr>
            </w:pPr>
            <w:r w:rsidRPr="000B4078">
              <w:rPr>
                <w:rFonts w:eastAsia="Calibri" w:cs="Arial"/>
                <w:sz w:val="22"/>
                <w:szCs w:val="22"/>
              </w:rPr>
              <w:t>Fire Response Capabilities</w:t>
            </w:r>
          </w:p>
          <w:p w14:paraId="7D9365E6" w14:textId="77777777" w:rsidR="00DB0BF0" w:rsidRPr="000B4078" w:rsidRDefault="00DB0BF0" w:rsidP="00DB0BF0">
            <w:pPr>
              <w:pStyle w:val="ListParagraph"/>
              <w:numPr>
                <w:ilvl w:val="0"/>
                <w:numId w:val="49"/>
              </w:numPr>
              <w:spacing w:after="0"/>
              <w:rPr>
                <w:rFonts w:eastAsia="Calibri" w:cs="Arial"/>
                <w:sz w:val="22"/>
                <w:szCs w:val="22"/>
              </w:rPr>
            </w:pPr>
            <w:r w:rsidRPr="000B4078">
              <w:rPr>
                <w:rFonts w:eastAsia="Calibri" w:cs="Arial"/>
                <w:sz w:val="22"/>
                <w:szCs w:val="22"/>
              </w:rPr>
              <w:t>Fire Safety Requirements – Defensible Space, Infrastructure, and Building Ignition Resistance</w:t>
            </w:r>
          </w:p>
          <w:p w14:paraId="1AB91222" w14:textId="77777777" w:rsidR="00DB0BF0" w:rsidRPr="000B4078" w:rsidRDefault="00DB0BF0" w:rsidP="00DB0BF0">
            <w:pPr>
              <w:pStyle w:val="ListParagraph"/>
              <w:numPr>
                <w:ilvl w:val="0"/>
                <w:numId w:val="49"/>
              </w:numPr>
              <w:spacing w:after="0"/>
              <w:rPr>
                <w:rFonts w:eastAsia="Calibri" w:cs="Arial"/>
                <w:sz w:val="22"/>
                <w:szCs w:val="22"/>
              </w:rPr>
            </w:pPr>
            <w:r w:rsidRPr="000B4078">
              <w:rPr>
                <w:rFonts w:eastAsia="Calibri" w:cs="Arial"/>
                <w:sz w:val="22"/>
                <w:szCs w:val="22"/>
              </w:rPr>
              <w:t>Mitigation Measures and Design Considerations for Non-Conforming Fuel Modification</w:t>
            </w:r>
          </w:p>
          <w:p w14:paraId="36088DCF" w14:textId="4B5087A2" w:rsidR="0043426F" w:rsidRPr="00F65901" w:rsidRDefault="00DB0BF0" w:rsidP="00DB0BF0">
            <w:pPr>
              <w:pStyle w:val="ListParagraph"/>
              <w:numPr>
                <w:ilvl w:val="0"/>
                <w:numId w:val="49"/>
              </w:numPr>
              <w:spacing w:after="0"/>
              <w:rPr>
                <w:rFonts w:eastAsia="Calibri" w:cs="Arial"/>
                <w:sz w:val="22"/>
                <w:szCs w:val="22"/>
              </w:rPr>
            </w:pPr>
            <w:r w:rsidRPr="000B4078">
              <w:rPr>
                <w:rFonts w:eastAsia="Calibri" w:cs="Arial"/>
                <w:sz w:val="22"/>
                <w:szCs w:val="22"/>
              </w:rPr>
              <w:t>Wildfire Education</w:t>
            </w:r>
            <w:r w:rsidR="00F65901">
              <w:rPr>
                <w:rFonts w:eastAsia="Calibri" w:cs="Arial"/>
                <w:sz w:val="22"/>
                <w:szCs w:val="22"/>
              </w:rPr>
              <w:t xml:space="preserve">, </w:t>
            </w:r>
            <w:r w:rsidRPr="00F65901">
              <w:rPr>
                <w:rFonts w:eastAsia="Calibri" w:cs="Arial"/>
                <w:sz w:val="22"/>
                <w:szCs w:val="22"/>
              </w:rPr>
              <w:t>Maintenance and Limitations</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6A466B">
              <w:rPr>
                <w:rFonts w:ascii="Arial Narrow" w:hAnsi="Arial Narrow" w:cs="Calibri"/>
                <w:color w:val="000000"/>
                <w:sz w:val="22"/>
                <w:szCs w:val="22"/>
              </w:rPr>
              <w:t>Does the plan address long term maintenance of fire hazard reduction projects, including community fire breaks and private road and public road clearance?</w:t>
            </w:r>
          </w:p>
        </w:tc>
        <w:tc>
          <w:tcPr>
            <w:tcW w:w="4797" w:type="dxa"/>
          </w:tcPr>
          <w:p w14:paraId="5F9424D2" w14:textId="17E458D2" w:rsidR="0043426F" w:rsidRDefault="00445EA5" w:rsidP="0043426F">
            <w:pPr>
              <w:spacing w:after="0"/>
              <w:rPr>
                <w:rFonts w:ascii="Arial Narrow" w:eastAsia="Calibri" w:hAnsi="Arial Narrow"/>
              </w:rPr>
            </w:pPr>
            <w:r>
              <w:rPr>
                <w:rFonts w:ascii="Arial Narrow" w:eastAsia="Calibri" w:hAnsi="Arial Narrow"/>
              </w:rPr>
              <w:t>No</w:t>
            </w:r>
          </w:p>
        </w:tc>
        <w:tc>
          <w:tcPr>
            <w:tcW w:w="4797" w:type="dxa"/>
          </w:tcPr>
          <w:p w14:paraId="35E07CF2" w14:textId="77777777" w:rsidR="00B4757E" w:rsidRDefault="00B4757E" w:rsidP="0043426F">
            <w:pPr>
              <w:spacing w:after="0"/>
              <w:rPr>
                <w:rFonts w:ascii="Arial Narrow" w:eastAsia="Calibri" w:hAnsi="Arial Narrow"/>
              </w:rPr>
            </w:pPr>
            <w:r>
              <w:rPr>
                <w:rFonts w:ascii="Arial Narrow" w:eastAsia="Calibri" w:hAnsi="Arial Narrow"/>
              </w:rPr>
              <w:t>Road Clearance for new development:</w:t>
            </w:r>
          </w:p>
          <w:p w14:paraId="64FB5094" w14:textId="4784AECA" w:rsidR="00B4757E" w:rsidRDefault="00F56E43" w:rsidP="0043426F">
            <w:pPr>
              <w:spacing w:after="0"/>
              <w:rPr>
                <w:rFonts w:ascii="Arial Narrow" w:eastAsia="Calibri" w:hAnsi="Arial Narrow"/>
              </w:rPr>
            </w:pPr>
            <w:r>
              <w:rPr>
                <w:rFonts w:ascii="Arial Narrow" w:eastAsia="Calibri" w:hAnsi="Arial Narrow"/>
              </w:rPr>
              <w:t xml:space="preserve">Public </w:t>
            </w:r>
            <w:r w:rsidR="00B4757E">
              <w:rPr>
                <w:rFonts w:ascii="Arial Narrow" w:eastAsia="Calibri" w:hAnsi="Arial Narrow"/>
              </w:rPr>
              <w:t xml:space="preserve">Health and Safety Element, Goal 6.3, Policy 6.3.6, Fire Protection Roadside Maintenance, page </w:t>
            </w:r>
            <w:r w:rsidR="0088049D">
              <w:rPr>
                <w:rFonts w:ascii="Arial Narrow" w:eastAsia="Calibri" w:hAnsi="Arial Narrow"/>
              </w:rPr>
              <w:t>14</w:t>
            </w:r>
            <w:r w:rsidR="001C07F8">
              <w:rPr>
                <w:rFonts w:ascii="Arial Narrow" w:eastAsia="Calibri" w:hAnsi="Arial Narrow"/>
              </w:rPr>
              <w:t>1</w:t>
            </w:r>
            <w:r w:rsidR="0088049D">
              <w:rPr>
                <w:rFonts w:ascii="Arial Narrow" w:eastAsia="Calibri" w:hAnsi="Arial Narrow"/>
              </w:rPr>
              <w:t>.</w:t>
            </w:r>
          </w:p>
          <w:p w14:paraId="31AA748B" w14:textId="77777777" w:rsidR="001C07F8" w:rsidRDefault="001C07F8" w:rsidP="0043426F">
            <w:pPr>
              <w:spacing w:after="0"/>
              <w:rPr>
                <w:rFonts w:ascii="Arial Narrow" w:eastAsia="Calibri" w:hAnsi="Arial Narrow"/>
              </w:rPr>
            </w:pPr>
          </w:p>
          <w:p w14:paraId="51557A5C" w14:textId="4E2A2E97" w:rsidR="001C07F8" w:rsidRDefault="00F56E43" w:rsidP="0043426F">
            <w:pPr>
              <w:spacing w:after="0"/>
              <w:rPr>
                <w:rFonts w:ascii="Arial Narrow" w:eastAsia="Calibri" w:hAnsi="Arial Narrow"/>
              </w:rPr>
            </w:pPr>
            <w:r>
              <w:rPr>
                <w:rFonts w:ascii="Arial Narrow" w:eastAsia="Calibri" w:hAnsi="Arial Narrow"/>
              </w:rPr>
              <w:t>***</w:t>
            </w:r>
            <w:r w:rsidR="001C07F8">
              <w:rPr>
                <w:rFonts w:ascii="Arial Narrow" w:eastAsia="Calibri" w:hAnsi="Arial Narrow"/>
              </w:rPr>
              <w:t>Recommend adding language to</w:t>
            </w:r>
            <w:r>
              <w:rPr>
                <w:rFonts w:ascii="Arial Narrow" w:eastAsia="Calibri" w:hAnsi="Arial Narrow"/>
              </w:rPr>
              <w:t xml:space="preserve"> Public Health and Safety Element, Goals and Policies, Goal 6.3, Policy PHS 6.3.9, page 141, Fuel Modification</w:t>
            </w:r>
            <w:r w:rsidR="001C07F8">
              <w:rPr>
                <w:rFonts w:ascii="Arial Narrow" w:eastAsia="Calibri" w:hAnsi="Arial Narrow"/>
              </w:rPr>
              <w:t xml:space="preserve"> </w:t>
            </w:r>
            <w:r>
              <w:rPr>
                <w:rFonts w:ascii="Arial Narrow" w:eastAsia="Calibri" w:hAnsi="Arial Narrow"/>
              </w:rPr>
              <w:t xml:space="preserve">to </w:t>
            </w:r>
            <w:r w:rsidR="001C07F8">
              <w:rPr>
                <w:rFonts w:ascii="Arial Narrow" w:eastAsia="Calibri" w:hAnsi="Arial Narrow"/>
              </w:rPr>
              <w:t>address long term maintenance</w:t>
            </w:r>
            <w:r>
              <w:rPr>
                <w:rFonts w:ascii="Arial Narrow" w:eastAsia="Calibri" w:hAnsi="Arial Narrow"/>
              </w:rPr>
              <w:t>.</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263E32E6" w:rsidR="0043426F" w:rsidRDefault="0088049D" w:rsidP="0043426F">
            <w:pPr>
              <w:spacing w:after="0"/>
              <w:rPr>
                <w:rFonts w:ascii="Arial Narrow" w:eastAsia="Calibri" w:hAnsi="Arial Narrow"/>
              </w:rPr>
            </w:pPr>
            <w:r>
              <w:rPr>
                <w:rFonts w:ascii="Arial Narrow" w:eastAsia="Calibri" w:hAnsi="Arial Narrow"/>
              </w:rPr>
              <w:t>Yes</w:t>
            </w:r>
          </w:p>
        </w:tc>
        <w:tc>
          <w:tcPr>
            <w:tcW w:w="4797" w:type="dxa"/>
          </w:tcPr>
          <w:p w14:paraId="73B514E5" w14:textId="77777777" w:rsidR="0088049D" w:rsidRDefault="0088049D" w:rsidP="0088049D">
            <w:pPr>
              <w:spacing w:after="0"/>
              <w:rPr>
                <w:rFonts w:ascii="Arial Narrow" w:eastAsia="Calibri" w:hAnsi="Arial Narrow"/>
              </w:rPr>
            </w:pPr>
            <w:r>
              <w:rPr>
                <w:rFonts w:ascii="Arial Narrow" w:eastAsia="Calibri" w:hAnsi="Arial Narrow"/>
              </w:rPr>
              <w:t>Plumas County Ordinances were certified by the Board of Forestry in 2018.</w:t>
            </w:r>
          </w:p>
          <w:p w14:paraId="4D671C44" w14:textId="77777777" w:rsidR="0043426F" w:rsidRDefault="0043426F" w:rsidP="0043426F">
            <w:pPr>
              <w:spacing w:after="0"/>
              <w:rPr>
                <w:rFonts w:ascii="Arial Narrow" w:eastAsia="Calibri" w:hAnsi="Arial Narrow"/>
              </w:rPr>
            </w:pP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AE2FAD">
              <w:rPr>
                <w:rFonts w:ascii="Arial Narrow" w:hAnsi="Arial Narrow" w:cs="Calibri"/>
                <w:color w:val="000000"/>
                <w:sz w:val="22"/>
                <w:szCs w:val="22"/>
              </w:rPr>
              <w:t>Are minimum standards for evacuation of residential areas in VHFHSZs defined?</w:t>
            </w:r>
          </w:p>
        </w:tc>
        <w:tc>
          <w:tcPr>
            <w:tcW w:w="4797" w:type="dxa"/>
          </w:tcPr>
          <w:p w14:paraId="647E1E59" w14:textId="79DC602A" w:rsidR="0043426F" w:rsidRDefault="0088049D" w:rsidP="0043426F">
            <w:pPr>
              <w:spacing w:after="0"/>
              <w:rPr>
                <w:rFonts w:ascii="Arial Narrow" w:eastAsia="Calibri" w:hAnsi="Arial Narrow"/>
              </w:rPr>
            </w:pPr>
            <w:r>
              <w:rPr>
                <w:rFonts w:ascii="Arial Narrow" w:eastAsia="Calibri" w:hAnsi="Arial Narrow"/>
              </w:rPr>
              <w:t>Yes</w:t>
            </w:r>
          </w:p>
        </w:tc>
        <w:tc>
          <w:tcPr>
            <w:tcW w:w="4797" w:type="dxa"/>
          </w:tcPr>
          <w:p w14:paraId="555F3497" w14:textId="3D2450EA" w:rsidR="0043426F" w:rsidRDefault="00F56E43" w:rsidP="0043426F">
            <w:pPr>
              <w:spacing w:after="0"/>
              <w:rPr>
                <w:rFonts w:ascii="Arial Narrow" w:eastAsia="Calibri" w:hAnsi="Arial Narrow"/>
              </w:rPr>
            </w:pPr>
            <w:r>
              <w:rPr>
                <w:rFonts w:ascii="Arial Narrow" w:eastAsia="Calibri" w:hAnsi="Arial Narrow"/>
              </w:rPr>
              <w:t xml:space="preserve">Public </w:t>
            </w:r>
            <w:r w:rsidR="0088049D">
              <w:rPr>
                <w:rFonts w:ascii="Arial Narrow" w:eastAsia="Calibri" w:hAnsi="Arial Narrow"/>
              </w:rPr>
              <w:t>Health and Safety Element, Goals and Policies, Goal 6.7, Policy PHS 6.7.3, Maintenance of Emergency Evacuation Plans, page 14</w:t>
            </w:r>
            <w:r w:rsidR="00AE2FAD">
              <w:rPr>
                <w:rFonts w:ascii="Arial Narrow" w:eastAsia="Calibri" w:hAnsi="Arial Narrow"/>
              </w:rPr>
              <w:t>6</w:t>
            </w:r>
            <w:r w:rsidR="0088049D">
              <w:rPr>
                <w:rFonts w:ascii="Arial Narrow" w:eastAsia="Calibri" w:hAnsi="Arial Narrow"/>
              </w:rPr>
              <w:t>.</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AE2FAD">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2F767D98" w:rsidR="0043426F" w:rsidRDefault="0088049D" w:rsidP="0043426F">
            <w:pPr>
              <w:spacing w:after="0"/>
              <w:rPr>
                <w:rFonts w:ascii="Arial Narrow" w:eastAsia="Calibri" w:hAnsi="Arial Narrow"/>
              </w:rPr>
            </w:pPr>
            <w:r>
              <w:rPr>
                <w:rFonts w:ascii="Arial Narrow" w:eastAsia="Calibri" w:hAnsi="Arial Narrow"/>
              </w:rPr>
              <w:t>Yes</w:t>
            </w:r>
          </w:p>
        </w:tc>
        <w:tc>
          <w:tcPr>
            <w:tcW w:w="4797" w:type="dxa"/>
          </w:tcPr>
          <w:p w14:paraId="1376AC6F" w14:textId="034BA9B8" w:rsidR="0043426F" w:rsidRDefault="00AE2FAD" w:rsidP="0043426F">
            <w:pPr>
              <w:spacing w:after="0"/>
              <w:rPr>
                <w:rFonts w:ascii="Arial Narrow" w:eastAsia="Calibri" w:hAnsi="Arial Narrow"/>
              </w:rPr>
            </w:pPr>
            <w:r>
              <w:rPr>
                <w:rFonts w:ascii="Arial Narrow" w:eastAsia="Calibri" w:hAnsi="Arial Narrow"/>
              </w:rPr>
              <w:t xml:space="preserve">LHMP Action Item: </w:t>
            </w:r>
            <w:r w:rsidR="0088049D">
              <w:rPr>
                <w:rFonts w:ascii="Arial Narrow" w:eastAsia="Calibri" w:hAnsi="Arial Narrow"/>
              </w:rPr>
              <w:t>LHMP, Multi-Hazard Actions, Action 7, page 5-25</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2E54C5">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6D606D86" w:rsidR="0043426F" w:rsidRDefault="00445EA5" w:rsidP="0043426F">
            <w:pPr>
              <w:spacing w:after="0"/>
              <w:rPr>
                <w:rFonts w:ascii="Arial Narrow" w:eastAsia="Calibri" w:hAnsi="Arial Narrow"/>
              </w:rPr>
            </w:pPr>
            <w:r>
              <w:rPr>
                <w:rFonts w:ascii="Arial Narrow" w:eastAsia="Calibri" w:hAnsi="Arial Narrow"/>
              </w:rPr>
              <w:t>No</w:t>
            </w:r>
          </w:p>
        </w:tc>
        <w:tc>
          <w:tcPr>
            <w:tcW w:w="4797" w:type="dxa"/>
          </w:tcPr>
          <w:p w14:paraId="776D571C" w14:textId="3BF1D884" w:rsidR="00F56E43" w:rsidRDefault="00F56E43" w:rsidP="00C929D4">
            <w:pPr>
              <w:spacing w:after="0"/>
              <w:jc w:val="both"/>
              <w:rPr>
                <w:rFonts w:ascii="Arial Narrow" w:eastAsia="Calibri" w:hAnsi="Arial Narrow"/>
              </w:rPr>
            </w:pPr>
            <w:r>
              <w:rPr>
                <w:rFonts w:ascii="Arial Narrow" w:eastAsia="Calibri" w:hAnsi="Arial Narrow"/>
              </w:rPr>
              <w:t>Public Health and Safety Element, Goals and Policies, Goal 6.1, Policy PHS 6.1.3, Hazard Awareness and Public Education. Page 138 and PHS 6.1.4, Public Safety Programs, page 138.</w:t>
            </w:r>
          </w:p>
          <w:p w14:paraId="7981CAFD" w14:textId="77777777" w:rsidR="00C929D4" w:rsidRPr="00C929D4" w:rsidRDefault="00C929D4" w:rsidP="00C929D4">
            <w:pPr>
              <w:spacing w:after="0"/>
              <w:jc w:val="both"/>
              <w:rPr>
                <w:rFonts w:ascii="Arial Narrow" w:eastAsia="Calibri" w:hAnsi="Arial Narrow"/>
              </w:rPr>
            </w:pPr>
          </w:p>
          <w:p w14:paraId="03554CCA" w14:textId="7149945A" w:rsidR="00C929D4" w:rsidRPr="00C929D4" w:rsidRDefault="007048A3" w:rsidP="00C929D4">
            <w:pPr>
              <w:spacing w:after="0"/>
              <w:jc w:val="both"/>
              <w:rPr>
                <w:rFonts w:ascii="Arial Narrow" w:eastAsia="Calibri" w:hAnsi="Arial Narrow"/>
              </w:rPr>
            </w:pPr>
            <w:r>
              <w:rPr>
                <w:rFonts w:ascii="Arial Narrow" w:eastAsia="Calibri" w:hAnsi="Arial Narrow"/>
              </w:rPr>
              <w:t xml:space="preserve">Public </w:t>
            </w:r>
            <w:r w:rsidR="00C929D4" w:rsidRPr="00C929D4">
              <w:rPr>
                <w:rFonts w:ascii="Arial Narrow" w:eastAsia="Calibri" w:hAnsi="Arial Narrow"/>
              </w:rPr>
              <w:t>Health and Safety Element, Goals and Policies, Goal 6.3, Policy PHS 6.3.12, Fire Prevention Education, page 1</w:t>
            </w:r>
            <w:r w:rsidR="002E54C5">
              <w:rPr>
                <w:rFonts w:ascii="Arial Narrow" w:eastAsia="Calibri" w:hAnsi="Arial Narrow"/>
              </w:rPr>
              <w:t>41.</w:t>
            </w:r>
          </w:p>
          <w:p w14:paraId="7A6FA50A" w14:textId="77777777" w:rsidR="00C929D4" w:rsidRPr="00C929D4" w:rsidRDefault="00C929D4" w:rsidP="00C929D4">
            <w:pPr>
              <w:spacing w:after="0"/>
              <w:jc w:val="both"/>
              <w:rPr>
                <w:rFonts w:ascii="Arial Narrow" w:eastAsia="Calibri" w:hAnsi="Arial Narrow"/>
              </w:rPr>
            </w:pPr>
          </w:p>
          <w:p w14:paraId="062D4805" w14:textId="22DDBC4F" w:rsidR="0043426F" w:rsidRDefault="00C929D4" w:rsidP="00C929D4">
            <w:pPr>
              <w:spacing w:after="0"/>
              <w:rPr>
                <w:rFonts w:ascii="Arial Narrow" w:eastAsia="Calibri" w:hAnsi="Arial Narrow"/>
              </w:rPr>
            </w:pPr>
            <w:r w:rsidRPr="00C929D4">
              <w:rPr>
                <w:rFonts w:ascii="Arial Narrow" w:eastAsia="Calibri" w:hAnsi="Arial Narrow"/>
              </w:rPr>
              <w:t>*</w:t>
            </w:r>
            <w:r w:rsidR="007048A3">
              <w:rPr>
                <w:rFonts w:ascii="Arial Narrow" w:eastAsia="Calibri" w:hAnsi="Arial Narrow"/>
              </w:rPr>
              <w:t>**R</w:t>
            </w:r>
            <w:r w:rsidRPr="00C929D4">
              <w:rPr>
                <w:rFonts w:ascii="Arial Narrow" w:eastAsia="Calibri" w:hAnsi="Arial Narrow"/>
              </w:rPr>
              <w:t>ecommend add</w:t>
            </w:r>
            <w:r w:rsidR="007048A3">
              <w:rPr>
                <w:rFonts w:ascii="Arial Narrow" w:eastAsia="Calibri" w:hAnsi="Arial Narrow"/>
              </w:rPr>
              <w:t>ing</w:t>
            </w:r>
            <w:r w:rsidRPr="00C929D4">
              <w:rPr>
                <w:rFonts w:ascii="Arial Narrow" w:eastAsia="Calibri" w:hAnsi="Arial Narrow"/>
              </w:rPr>
              <w:t xml:space="preserve"> language to address getting this information to at risk populations.</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2E54C5">
              <w:rPr>
                <w:rFonts w:ascii="Arial Narrow" w:hAnsi="Arial Narrow" w:cs="Calibri"/>
                <w:color w:val="000000"/>
                <w:sz w:val="22"/>
                <w:szCs w:val="22"/>
              </w:rPr>
              <w:t>Does the plan identify future water supply for fire suppression needs?</w:t>
            </w:r>
          </w:p>
        </w:tc>
        <w:tc>
          <w:tcPr>
            <w:tcW w:w="4797" w:type="dxa"/>
          </w:tcPr>
          <w:p w14:paraId="2D780286" w14:textId="5B376668" w:rsidR="0043426F" w:rsidRDefault="00C929D4" w:rsidP="0043426F">
            <w:pPr>
              <w:spacing w:after="0"/>
              <w:rPr>
                <w:rFonts w:ascii="Arial Narrow" w:eastAsia="Calibri" w:hAnsi="Arial Narrow"/>
              </w:rPr>
            </w:pPr>
            <w:r>
              <w:rPr>
                <w:rFonts w:ascii="Arial Narrow" w:eastAsia="Calibri" w:hAnsi="Arial Narrow"/>
              </w:rPr>
              <w:t>Yes</w:t>
            </w:r>
          </w:p>
        </w:tc>
        <w:tc>
          <w:tcPr>
            <w:tcW w:w="4797" w:type="dxa"/>
          </w:tcPr>
          <w:p w14:paraId="700590D7" w14:textId="75B117DC" w:rsidR="0043426F" w:rsidRPr="00C929D4" w:rsidRDefault="00C929D4" w:rsidP="00C929D4">
            <w:pPr>
              <w:spacing w:after="0"/>
              <w:jc w:val="both"/>
              <w:rPr>
                <w:rFonts w:ascii="Arial Narrow" w:eastAsia="Calibri" w:hAnsi="Arial Narrow"/>
              </w:rPr>
            </w:pPr>
            <w:r w:rsidRPr="00C929D4">
              <w:rPr>
                <w:rFonts w:ascii="Arial Narrow" w:eastAsia="Calibri" w:hAnsi="Arial Narrow"/>
              </w:rPr>
              <w:t>Health and Safety Element, Goals and Policies, Goal 6.3, Policy PHS 6.3.4, New Development Requirements, page 14</w:t>
            </w:r>
            <w:r w:rsidR="002E54C5">
              <w:rPr>
                <w:rFonts w:ascii="Arial Narrow" w:eastAsia="Calibri" w:hAnsi="Arial Narrow"/>
              </w:rPr>
              <w:t>0</w:t>
            </w:r>
            <w:r w:rsidRPr="00C929D4">
              <w:rPr>
                <w:rFonts w:ascii="Arial Narrow" w:eastAsia="Calibri" w:hAnsi="Arial Narrow"/>
              </w:rPr>
              <w:t xml:space="preserve"> and PHS 6.3.7, Rural Fire Protection Water System, page 14</w:t>
            </w:r>
            <w:r w:rsidR="002E54C5">
              <w:rPr>
                <w:rFonts w:ascii="Arial Narrow" w:eastAsia="Calibri" w:hAnsi="Arial Narrow"/>
              </w:rPr>
              <w:t>1</w:t>
            </w:r>
            <w:r w:rsidRPr="00C929D4">
              <w:rPr>
                <w:rFonts w:ascii="Arial Narrow" w:eastAsia="Calibri" w:hAnsi="Arial Narrow"/>
              </w:rPr>
              <w:t>.</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2E54C5">
              <w:rPr>
                <w:rFonts w:ascii="Arial Narrow" w:hAnsi="Arial Narrow" w:cs="Calibri"/>
                <w:color w:val="000000"/>
                <w:sz w:val="22"/>
                <w:szCs w:val="22"/>
              </w:rPr>
              <w:t>Does new development have adequate fire protection?</w:t>
            </w:r>
          </w:p>
        </w:tc>
        <w:tc>
          <w:tcPr>
            <w:tcW w:w="4797" w:type="dxa"/>
          </w:tcPr>
          <w:p w14:paraId="01632DDE" w14:textId="442D39BE" w:rsidR="0043426F" w:rsidRDefault="00C929D4" w:rsidP="0043426F">
            <w:pPr>
              <w:spacing w:after="0"/>
              <w:rPr>
                <w:rFonts w:ascii="Arial Narrow" w:eastAsia="Calibri" w:hAnsi="Arial Narrow"/>
              </w:rPr>
            </w:pPr>
            <w:r>
              <w:rPr>
                <w:rFonts w:ascii="Arial Narrow" w:eastAsia="Calibri" w:hAnsi="Arial Narrow"/>
              </w:rPr>
              <w:t>Yes</w:t>
            </w:r>
          </w:p>
        </w:tc>
        <w:tc>
          <w:tcPr>
            <w:tcW w:w="4797" w:type="dxa"/>
          </w:tcPr>
          <w:p w14:paraId="54E36175" w14:textId="519CC38E" w:rsidR="0043426F" w:rsidRPr="00C929D4" w:rsidRDefault="00C929D4" w:rsidP="0043426F">
            <w:pPr>
              <w:spacing w:after="0"/>
              <w:rPr>
                <w:rFonts w:ascii="Arial Narrow" w:eastAsia="Calibri" w:hAnsi="Arial Narrow"/>
              </w:rPr>
            </w:pPr>
            <w:r w:rsidRPr="00C929D4">
              <w:rPr>
                <w:rFonts w:ascii="Arial Narrow" w:eastAsia="Calibri" w:hAnsi="Arial Narrow"/>
              </w:rPr>
              <w:t>Health and Safety Element, Goals and Policies, Goal 6.3, Policy PHS 6.3.4, New Development Requirements, page 14</w:t>
            </w:r>
            <w:r w:rsidR="002E54C5">
              <w:rPr>
                <w:rFonts w:ascii="Arial Narrow" w:eastAsia="Calibri" w:hAnsi="Arial Narrow"/>
              </w:rPr>
              <w:t>0</w:t>
            </w:r>
            <w:r w:rsidRPr="00C929D4">
              <w:rPr>
                <w:rFonts w:ascii="Arial Narrow" w:eastAsia="Calibri" w:hAnsi="Arial Narrow"/>
              </w:rPr>
              <w:t>.</w:t>
            </w:r>
          </w:p>
        </w:tc>
      </w:tr>
    </w:tbl>
    <w:p w14:paraId="1EEEDC6D" w14:textId="6CF58EF4" w:rsidR="0043426F" w:rsidRPr="00D9262A" w:rsidRDefault="0043426F" w:rsidP="00742FF3">
      <w:pPr>
        <w:pStyle w:val="Heading3"/>
        <w:rPr>
          <w:rFonts w:eastAsia="Calibri"/>
        </w:rPr>
      </w:pPr>
      <w:bookmarkStart w:id="9" w:name="_Toc23168272"/>
      <w:r>
        <w:rPr>
          <w:rFonts w:eastAsia="Calibri"/>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sidRPr="002E54C5">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C929D4" w14:paraId="456D1092" w14:textId="77777777" w:rsidTr="0063621B">
        <w:tc>
          <w:tcPr>
            <w:tcW w:w="4796" w:type="dxa"/>
            <w:vAlign w:val="center"/>
          </w:tcPr>
          <w:p w14:paraId="5A3E06A4" w14:textId="44F3BE4B" w:rsidR="00C929D4" w:rsidRDefault="00C929D4" w:rsidP="00C929D4">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16ED236F" w:rsidR="00C929D4" w:rsidRPr="00C92E09" w:rsidRDefault="00C929D4" w:rsidP="00C929D4">
            <w:pPr>
              <w:spacing w:after="0"/>
              <w:rPr>
                <w:rFonts w:ascii="Arial Narrow" w:eastAsia="Calibri" w:hAnsi="Arial Narrow"/>
              </w:rPr>
            </w:pPr>
            <w:r>
              <w:rPr>
                <w:rFonts w:ascii="Arial Narrow" w:eastAsia="Calibri" w:hAnsi="Arial Narrow"/>
              </w:rPr>
              <w:t>Yes</w:t>
            </w:r>
          </w:p>
        </w:tc>
        <w:tc>
          <w:tcPr>
            <w:tcW w:w="4797" w:type="dxa"/>
          </w:tcPr>
          <w:p w14:paraId="42269505" w14:textId="77777777" w:rsidR="00C929D4" w:rsidRDefault="00C929D4" w:rsidP="00C929D4">
            <w:pPr>
              <w:spacing w:after="0"/>
              <w:rPr>
                <w:rFonts w:ascii="Arial Narrow" w:hAnsi="Arial Narrow"/>
                <w:color w:val="000000"/>
                <w:shd w:val="clear" w:color="auto" w:fill="FFFFFF"/>
              </w:rPr>
            </w:pPr>
            <w:r w:rsidRPr="00C929D4">
              <w:rPr>
                <w:rFonts w:ascii="Arial Narrow" w:hAnsi="Arial Narrow"/>
                <w:color w:val="000000"/>
                <w:shd w:val="clear" w:color="auto" w:fill="FFFFFF"/>
              </w:rPr>
              <w:t>Plumas County Ordinances were certified with the Board of Forestry in 2018.</w:t>
            </w:r>
          </w:p>
          <w:p w14:paraId="0D8E1462" w14:textId="77777777" w:rsidR="00E30A7A" w:rsidRDefault="00E30A7A" w:rsidP="00C929D4">
            <w:pPr>
              <w:spacing w:after="0"/>
              <w:rPr>
                <w:rFonts w:ascii="Arial Narrow" w:hAnsi="Arial Narrow"/>
                <w:color w:val="000000"/>
                <w:shd w:val="clear" w:color="auto" w:fill="FFFFFF"/>
              </w:rPr>
            </w:pPr>
          </w:p>
          <w:p w14:paraId="065A5E35" w14:textId="4F1255D5" w:rsidR="00E30A7A" w:rsidRDefault="00E30A7A" w:rsidP="00C929D4">
            <w:pPr>
              <w:spacing w:after="0"/>
              <w:rPr>
                <w:rFonts w:ascii="Arial Narrow" w:hAnsi="Arial Narrow"/>
                <w:color w:val="000000"/>
                <w:shd w:val="clear" w:color="auto" w:fill="FFFFFF"/>
              </w:rPr>
            </w:pPr>
            <w:r>
              <w:rPr>
                <w:rFonts w:ascii="Arial Narrow" w:hAnsi="Arial Narrow"/>
                <w:color w:val="000000"/>
                <w:shd w:val="clear" w:color="auto" w:fill="FFFFFF"/>
              </w:rPr>
              <w:lastRenderedPageBreak/>
              <w:t>Public Health and Safety Element, Goals and Policies, Goal 6.3, Policy PHS 6.3.4, New Development Requirements, page 140.</w:t>
            </w:r>
          </w:p>
          <w:p w14:paraId="55BF579C" w14:textId="77777777" w:rsidR="00E30A7A" w:rsidRDefault="00E30A7A" w:rsidP="00C929D4">
            <w:pPr>
              <w:spacing w:after="0"/>
              <w:rPr>
                <w:rFonts w:ascii="Arial Narrow" w:eastAsia="Calibri" w:hAnsi="Arial Narrow"/>
              </w:rPr>
            </w:pPr>
          </w:p>
          <w:p w14:paraId="2843E0C3" w14:textId="6CCF6450" w:rsidR="00E30A7A" w:rsidRDefault="00E30A7A" w:rsidP="00E30A7A">
            <w:pPr>
              <w:spacing w:after="0"/>
              <w:rPr>
                <w:rFonts w:ascii="Arial Narrow" w:hAnsi="Arial Narrow"/>
                <w:color w:val="000000"/>
                <w:shd w:val="clear" w:color="auto" w:fill="FFFFFF"/>
              </w:rPr>
            </w:pPr>
            <w:r>
              <w:rPr>
                <w:rFonts w:ascii="Arial Narrow" w:hAnsi="Arial Narrow"/>
                <w:color w:val="000000"/>
                <w:shd w:val="clear" w:color="auto" w:fill="FFFFFF"/>
              </w:rPr>
              <w:t>Public Health and Safety Element, Goals and Policies, Goal 6.3, Policy PHS 6.3.7, Rural Fire Protection Water Systems, page 141.</w:t>
            </w:r>
          </w:p>
          <w:p w14:paraId="246EB045" w14:textId="53DCB958" w:rsidR="00E30A7A" w:rsidRPr="00C929D4" w:rsidRDefault="00E30A7A" w:rsidP="00C929D4">
            <w:pPr>
              <w:spacing w:after="0"/>
              <w:rPr>
                <w:rFonts w:ascii="Arial Narrow" w:eastAsia="Calibri" w:hAnsi="Arial Narrow"/>
              </w:rPr>
            </w:pPr>
          </w:p>
        </w:tc>
      </w:tr>
      <w:tr w:rsidR="00C929D4" w14:paraId="62B21DA9" w14:textId="77777777" w:rsidTr="0063621B">
        <w:tc>
          <w:tcPr>
            <w:tcW w:w="4796" w:type="dxa"/>
            <w:vAlign w:val="center"/>
          </w:tcPr>
          <w:p w14:paraId="04219226" w14:textId="55D80A21" w:rsidR="00C929D4" w:rsidRDefault="00C929D4" w:rsidP="00C929D4">
            <w:pPr>
              <w:spacing w:after="0"/>
              <w:rPr>
                <w:rFonts w:ascii="Arial Narrow" w:eastAsia="Calibri" w:hAnsi="Arial Narrow"/>
                <w:i/>
              </w:rPr>
            </w:pPr>
            <w:r w:rsidRPr="00620AD2">
              <w:rPr>
                <w:rFonts w:ascii="Arial Narrow" w:hAnsi="Arial Narrow" w:cs="Calibri"/>
                <w:color w:val="000000"/>
                <w:sz w:val="22"/>
                <w:szCs w:val="22"/>
              </w:rPr>
              <w:lastRenderedPageBreak/>
              <w:t>Location of anticipated water supply?</w:t>
            </w:r>
          </w:p>
        </w:tc>
        <w:tc>
          <w:tcPr>
            <w:tcW w:w="4797" w:type="dxa"/>
          </w:tcPr>
          <w:p w14:paraId="16F07EDE" w14:textId="6A22D261" w:rsidR="00C929D4" w:rsidRPr="00C92E09" w:rsidRDefault="00C929D4" w:rsidP="00C929D4">
            <w:pPr>
              <w:spacing w:after="0"/>
              <w:rPr>
                <w:rFonts w:ascii="Arial Narrow" w:eastAsia="Calibri" w:hAnsi="Arial Narrow"/>
              </w:rPr>
            </w:pPr>
            <w:r>
              <w:rPr>
                <w:rFonts w:ascii="Arial Narrow" w:eastAsia="Calibri" w:hAnsi="Arial Narrow"/>
              </w:rPr>
              <w:t>Yes</w:t>
            </w:r>
          </w:p>
        </w:tc>
        <w:tc>
          <w:tcPr>
            <w:tcW w:w="4797" w:type="dxa"/>
          </w:tcPr>
          <w:p w14:paraId="233FD3EE" w14:textId="2C053BBE" w:rsidR="00C929D4" w:rsidRPr="00C929D4" w:rsidRDefault="00C929D4" w:rsidP="00C929D4">
            <w:pPr>
              <w:spacing w:after="0"/>
              <w:rPr>
                <w:rFonts w:ascii="Arial Narrow" w:eastAsia="Calibri" w:hAnsi="Arial Narrow"/>
              </w:rPr>
            </w:pPr>
            <w:r w:rsidRPr="00C929D4">
              <w:rPr>
                <w:rFonts w:ascii="Arial Narrow" w:hAnsi="Arial Narrow"/>
                <w:color w:val="000000"/>
                <w:shd w:val="clear" w:color="auto" w:fill="FFFFFF"/>
              </w:rPr>
              <w:t>Plumas County Ordinances were certified with the Board of Forestry in 2018.</w:t>
            </w:r>
          </w:p>
        </w:tc>
      </w:tr>
      <w:tr w:rsidR="00C929D4" w14:paraId="4F43B6AC" w14:textId="77777777" w:rsidTr="0063621B">
        <w:tc>
          <w:tcPr>
            <w:tcW w:w="4796" w:type="dxa"/>
            <w:vAlign w:val="center"/>
          </w:tcPr>
          <w:p w14:paraId="136B4592" w14:textId="5C096762" w:rsidR="00C929D4" w:rsidRDefault="00C929D4" w:rsidP="00C929D4">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47467A91" w:rsidR="00C929D4" w:rsidRPr="00C92E09" w:rsidRDefault="00C929D4" w:rsidP="00C929D4">
            <w:pPr>
              <w:spacing w:after="0"/>
              <w:rPr>
                <w:rFonts w:ascii="Arial Narrow" w:eastAsia="Calibri" w:hAnsi="Arial Narrow"/>
              </w:rPr>
            </w:pPr>
            <w:r>
              <w:rPr>
                <w:rFonts w:ascii="Arial Narrow" w:eastAsia="Calibri" w:hAnsi="Arial Narrow"/>
              </w:rPr>
              <w:t>Yes</w:t>
            </w:r>
          </w:p>
        </w:tc>
        <w:tc>
          <w:tcPr>
            <w:tcW w:w="4797" w:type="dxa"/>
          </w:tcPr>
          <w:p w14:paraId="051D4744" w14:textId="5FD1B26D" w:rsidR="00C929D4" w:rsidRPr="00C929D4" w:rsidRDefault="00C929D4" w:rsidP="00C929D4">
            <w:pPr>
              <w:spacing w:after="0"/>
              <w:rPr>
                <w:rFonts w:ascii="Arial Narrow" w:eastAsia="Calibri" w:hAnsi="Arial Narrow"/>
              </w:rPr>
            </w:pPr>
            <w:r w:rsidRPr="00C929D4">
              <w:rPr>
                <w:rFonts w:ascii="Arial Narrow" w:hAnsi="Arial Narrow"/>
                <w:color w:val="000000"/>
                <w:shd w:val="clear" w:color="auto" w:fill="FFFFFF"/>
              </w:rPr>
              <w:t>Plumas County Ordinances were certified with the Board of Forestry in 2018.</w:t>
            </w:r>
          </w:p>
        </w:tc>
      </w:tr>
      <w:tr w:rsidR="00C929D4" w14:paraId="75A8D605" w14:textId="77777777" w:rsidTr="0063621B">
        <w:tc>
          <w:tcPr>
            <w:tcW w:w="4796" w:type="dxa"/>
            <w:vAlign w:val="center"/>
          </w:tcPr>
          <w:p w14:paraId="73C3BC73" w14:textId="6FCFFACF" w:rsidR="00C929D4" w:rsidRDefault="00C929D4" w:rsidP="00C929D4">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494A2C23" w:rsidR="00C929D4" w:rsidRPr="00C92E09" w:rsidRDefault="00C929D4" w:rsidP="00C929D4">
            <w:pPr>
              <w:spacing w:after="0"/>
              <w:rPr>
                <w:rFonts w:ascii="Arial Narrow" w:eastAsia="Calibri" w:hAnsi="Arial Narrow"/>
              </w:rPr>
            </w:pPr>
            <w:r>
              <w:rPr>
                <w:rFonts w:ascii="Arial Narrow" w:eastAsia="Calibri" w:hAnsi="Arial Narrow"/>
              </w:rPr>
              <w:t>Yes</w:t>
            </w:r>
          </w:p>
        </w:tc>
        <w:tc>
          <w:tcPr>
            <w:tcW w:w="4797" w:type="dxa"/>
          </w:tcPr>
          <w:p w14:paraId="4DC1CDB6" w14:textId="77777777" w:rsidR="00C929D4" w:rsidRDefault="00C929D4" w:rsidP="00C929D4">
            <w:pPr>
              <w:spacing w:after="0"/>
              <w:rPr>
                <w:rFonts w:ascii="Arial Narrow" w:hAnsi="Arial Narrow"/>
                <w:color w:val="000000"/>
                <w:shd w:val="clear" w:color="auto" w:fill="FFFFFF"/>
              </w:rPr>
            </w:pPr>
            <w:r w:rsidRPr="00C929D4">
              <w:rPr>
                <w:rFonts w:ascii="Arial Narrow" w:hAnsi="Arial Narrow"/>
                <w:color w:val="000000"/>
                <w:shd w:val="clear" w:color="auto" w:fill="FFFFFF"/>
              </w:rPr>
              <w:t>Plumas County Ordinances were certified with the Board of Forestry in 2018.</w:t>
            </w:r>
          </w:p>
          <w:p w14:paraId="03A7EC3F" w14:textId="77777777" w:rsidR="00E30A7A" w:rsidRDefault="00E30A7A" w:rsidP="00C929D4">
            <w:pPr>
              <w:spacing w:after="0"/>
              <w:rPr>
                <w:rFonts w:ascii="Arial Narrow" w:eastAsia="Calibri" w:hAnsi="Arial Narrow"/>
              </w:rPr>
            </w:pPr>
          </w:p>
          <w:p w14:paraId="5C1EE0F6" w14:textId="1E4DAE05" w:rsidR="00E30A7A" w:rsidRDefault="00E30A7A" w:rsidP="00E30A7A">
            <w:pPr>
              <w:spacing w:after="0"/>
              <w:rPr>
                <w:rFonts w:ascii="Arial Narrow" w:hAnsi="Arial Narrow"/>
                <w:color w:val="000000"/>
                <w:shd w:val="clear" w:color="auto" w:fill="FFFFFF"/>
              </w:rPr>
            </w:pPr>
            <w:r>
              <w:rPr>
                <w:rFonts w:ascii="Arial Narrow" w:hAnsi="Arial Narrow"/>
                <w:color w:val="000000"/>
                <w:shd w:val="clear" w:color="auto" w:fill="FFFFFF"/>
              </w:rPr>
              <w:t>Public Health and Safety Element, Goals and Policies, Goal 6.3, Policy PHS 6.3.4, New Development Requirements, page 140.</w:t>
            </w:r>
          </w:p>
          <w:p w14:paraId="2519C70A" w14:textId="68F5A093" w:rsidR="00E30A7A" w:rsidRDefault="00E30A7A" w:rsidP="00E30A7A">
            <w:pPr>
              <w:spacing w:after="0"/>
              <w:rPr>
                <w:rFonts w:ascii="Arial Narrow" w:hAnsi="Arial Narrow"/>
                <w:color w:val="000000"/>
                <w:shd w:val="clear" w:color="auto" w:fill="FFFFFF"/>
              </w:rPr>
            </w:pPr>
          </w:p>
          <w:p w14:paraId="46198290" w14:textId="00E80F8E" w:rsidR="00E30A7A" w:rsidRDefault="00E30A7A" w:rsidP="00E30A7A">
            <w:pPr>
              <w:spacing w:after="0"/>
              <w:rPr>
                <w:rFonts w:ascii="Arial Narrow" w:hAnsi="Arial Narrow"/>
                <w:color w:val="000000"/>
                <w:shd w:val="clear" w:color="auto" w:fill="FFFFFF"/>
              </w:rPr>
            </w:pPr>
            <w:r>
              <w:rPr>
                <w:rFonts w:ascii="Arial Narrow" w:hAnsi="Arial Narrow"/>
                <w:color w:val="000000"/>
                <w:shd w:val="clear" w:color="auto" w:fill="FFFFFF"/>
              </w:rPr>
              <w:t>Public Health and Safety Element, Goals and Policies, Goal 6.3, Policy PHS 6.3.</w:t>
            </w:r>
            <w:r w:rsidR="000622B4">
              <w:rPr>
                <w:rFonts w:ascii="Arial Narrow" w:hAnsi="Arial Narrow"/>
                <w:color w:val="000000"/>
                <w:shd w:val="clear" w:color="auto" w:fill="FFFFFF"/>
              </w:rPr>
              <w:t>5</w:t>
            </w:r>
            <w:r>
              <w:rPr>
                <w:rFonts w:ascii="Arial Narrow" w:hAnsi="Arial Narrow"/>
                <w:color w:val="000000"/>
                <w:shd w:val="clear" w:color="auto" w:fill="FFFFFF"/>
              </w:rPr>
              <w:t>, New Development Requirements, page 140.</w:t>
            </w:r>
          </w:p>
          <w:p w14:paraId="61A97999" w14:textId="3DAAD992" w:rsidR="000622B4" w:rsidRDefault="000622B4" w:rsidP="00E30A7A">
            <w:pPr>
              <w:spacing w:after="0"/>
              <w:rPr>
                <w:rFonts w:ascii="Arial Narrow" w:hAnsi="Arial Narrow"/>
                <w:color w:val="000000"/>
                <w:shd w:val="clear" w:color="auto" w:fill="FFFFFF"/>
              </w:rPr>
            </w:pPr>
          </w:p>
          <w:p w14:paraId="5E698610" w14:textId="78FD82F1" w:rsidR="000622B4" w:rsidRDefault="000622B4" w:rsidP="00E30A7A">
            <w:pPr>
              <w:spacing w:after="0"/>
              <w:rPr>
                <w:rFonts w:ascii="Arial Narrow" w:hAnsi="Arial Narrow"/>
                <w:color w:val="000000"/>
                <w:shd w:val="clear" w:color="auto" w:fill="FFFFFF"/>
              </w:rPr>
            </w:pPr>
            <w:r>
              <w:rPr>
                <w:rFonts w:ascii="Arial Narrow" w:hAnsi="Arial Narrow"/>
                <w:color w:val="000000"/>
                <w:shd w:val="clear" w:color="auto" w:fill="FFFFFF"/>
              </w:rPr>
              <w:t>Public Health and Safety Element, Implementation Measure</w:t>
            </w:r>
            <w:r w:rsidR="00D24342">
              <w:rPr>
                <w:rFonts w:ascii="Arial Narrow" w:hAnsi="Arial Narrow"/>
                <w:color w:val="000000"/>
                <w:shd w:val="clear" w:color="auto" w:fill="FFFFFF"/>
              </w:rPr>
              <w:t xml:space="preserve"> 18, page 152.</w:t>
            </w:r>
          </w:p>
          <w:p w14:paraId="321E0E5B" w14:textId="77777777" w:rsidR="00E30A7A" w:rsidRDefault="00E30A7A" w:rsidP="00E30A7A">
            <w:pPr>
              <w:spacing w:after="0"/>
              <w:rPr>
                <w:rFonts w:ascii="Arial Narrow" w:hAnsi="Arial Narrow"/>
                <w:color w:val="000000"/>
                <w:shd w:val="clear" w:color="auto" w:fill="FFFFFF"/>
              </w:rPr>
            </w:pPr>
          </w:p>
          <w:p w14:paraId="1814EBDA" w14:textId="1EFDA4CC" w:rsidR="00E30A7A" w:rsidRPr="00C929D4" w:rsidRDefault="00E30A7A" w:rsidP="00C929D4">
            <w:pPr>
              <w:spacing w:after="0"/>
              <w:rPr>
                <w:rFonts w:ascii="Arial Narrow" w:eastAsia="Calibri" w:hAnsi="Arial Narrow"/>
              </w:rPr>
            </w:pPr>
          </w:p>
        </w:tc>
      </w:tr>
      <w:tr w:rsidR="00C929D4" w14:paraId="175F30F0" w14:textId="77777777" w:rsidTr="0063621B">
        <w:tc>
          <w:tcPr>
            <w:tcW w:w="4796" w:type="dxa"/>
            <w:vAlign w:val="center"/>
          </w:tcPr>
          <w:p w14:paraId="69277720" w14:textId="18D5B9BC" w:rsidR="00C929D4" w:rsidRDefault="00C929D4" w:rsidP="00C929D4">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13B8F901" w:rsidR="00C929D4" w:rsidRPr="00C92E09" w:rsidRDefault="00C929D4" w:rsidP="00C929D4">
            <w:pPr>
              <w:spacing w:after="0"/>
              <w:rPr>
                <w:rFonts w:ascii="Arial Narrow" w:eastAsia="Calibri" w:hAnsi="Arial Narrow"/>
              </w:rPr>
            </w:pPr>
            <w:r>
              <w:rPr>
                <w:rFonts w:ascii="Arial Narrow" w:eastAsia="Calibri" w:hAnsi="Arial Narrow"/>
              </w:rPr>
              <w:t>Yes</w:t>
            </w:r>
          </w:p>
        </w:tc>
        <w:tc>
          <w:tcPr>
            <w:tcW w:w="4797" w:type="dxa"/>
          </w:tcPr>
          <w:p w14:paraId="686A95F7" w14:textId="77777777" w:rsidR="00C929D4" w:rsidRDefault="00C929D4" w:rsidP="00C929D4">
            <w:pPr>
              <w:spacing w:after="0"/>
              <w:rPr>
                <w:rFonts w:ascii="Arial Narrow" w:hAnsi="Arial Narrow"/>
                <w:color w:val="000000"/>
                <w:shd w:val="clear" w:color="auto" w:fill="FFFFFF"/>
              </w:rPr>
            </w:pPr>
            <w:r w:rsidRPr="00C929D4">
              <w:rPr>
                <w:rFonts w:ascii="Arial Narrow" w:hAnsi="Arial Narrow"/>
                <w:color w:val="000000"/>
                <w:shd w:val="clear" w:color="auto" w:fill="FFFFFF"/>
              </w:rPr>
              <w:t>Plumas County Ordinances were certified with the Board of Forestry in 2018.</w:t>
            </w:r>
          </w:p>
          <w:p w14:paraId="3DC02A8B" w14:textId="77777777" w:rsidR="00D24342" w:rsidRDefault="00D24342" w:rsidP="00C929D4">
            <w:pPr>
              <w:spacing w:after="0"/>
              <w:rPr>
                <w:rFonts w:ascii="Arial Narrow" w:eastAsia="Calibri" w:hAnsi="Arial Narrow"/>
              </w:rPr>
            </w:pPr>
          </w:p>
          <w:p w14:paraId="102CE27A" w14:textId="2FE99B49" w:rsidR="00D24342" w:rsidRDefault="00D24342" w:rsidP="00D24342">
            <w:pPr>
              <w:spacing w:after="0"/>
              <w:rPr>
                <w:rFonts w:ascii="Arial Narrow" w:hAnsi="Arial Narrow"/>
                <w:color w:val="000000"/>
                <w:shd w:val="clear" w:color="auto" w:fill="FFFFFF"/>
              </w:rPr>
            </w:pPr>
            <w:r>
              <w:rPr>
                <w:rFonts w:ascii="Arial Narrow" w:hAnsi="Arial Narrow"/>
                <w:color w:val="000000"/>
                <w:shd w:val="clear" w:color="auto" w:fill="FFFFFF"/>
              </w:rPr>
              <w:t>Public Health and Safety Element, Goals and Policies, Goal 6.3, Policy PHS 6.3.1, Defensible Space, page 140.</w:t>
            </w:r>
          </w:p>
          <w:p w14:paraId="2FF71982" w14:textId="359A6FD6" w:rsidR="00D24342" w:rsidRDefault="00D24342" w:rsidP="00D24342">
            <w:pPr>
              <w:spacing w:after="0"/>
              <w:rPr>
                <w:rFonts w:ascii="Arial Narrow" w:hAnsi="Arial Narrow"/>
                <w:color w:val="000000"/>
                <w:shd w:val="clear" w:color="auto" w:fill="FFFFFF"/>
              </w:rPr>
            </w:pPr>
          </w:p>
          <w:p w14:paraId="6E173170" w14:textId="77777777" w:rsidR="00D24342" w:rsidRDefault="00D24342" w:rsidP="00C929D4">
            <w:pPr>
              <w:spacing w:after="0"/>
              <w:rPr>
                <w:rFonts w:ascii="Arial Narrow" w:hAnsi="Arial Narrow"/>
                <w:color w:val="000000"/>
                <w:shd w:val="clear" w:color="auto" w:fill="FFFFFF"/>
              </w:rPr>
            </w:pPr>
            <w:r>
              <w:rPr>
                <w:rFonts w:ascii="Arial Narrow" w:hAnsi="Arial Narrow"/>
                <w:color w:val="000000"/>
                <w:shd w:val="clear" w:color="auto" w:fill="FFFFFF"/>
              </w:rPr>
              <w:lastRenderedPageBreak/>
              <w:t>Public Health and Safety Element, Goals and Policies, Goal 6.3, Policy PHS 6.3.9, Fuel Modification, page 141.</w:t>
            </w:r>
          </w:p>
          <w:p w14:paraId="7EA8C26E" w14:textId="77777777" w:rsidR="00D24342" w:rsidRDefault="00D24342" w:rsidP="00C929D4">
            <w:pPr>
              <w:spacing w:after="0"/>
              <w:rPr>
                <w:rFonts w:ascii="Arial Narrow" w:hAnsi="Arial Narrow"/>
                <w:color w:val="000000"/>
                <w:shd w:val="clear" w:color="auto" w:fill="FFFFFF"/>
              </w:rPr>
            </w:pPr>
          </w:p>
          <w:p w14:paraId="0B5001BC" w14:textId="4EF6EC97" w:rsidR="00D24342" w:rsidRPr="00D24342" w:rsidRDefault="00D24342" w:rsidP="00C929D4">
            <w:pPr>
              <w:spacing w:after="0"/>
              <w:rPr>
                <w:rFonts w:ascii="Arial Narrow" w:hAnsi="Arial Narrow"/>
                <w:color w:val="000000"/>
                <w:shd w:val="clear" w:color="auto" w:fill="FFFFFF"/>
              </w:rPr>
            </w:pPr>
            <w:r>
              <w:rPr>
                <w:rFonts w:ascii="Arial Narrow" w:hAnsi="Arial Narrow"/>
                <w:color w:val="000000"/>
                <w:shd w:val="clear" w:color="auto" w:fill="FFFFFF"/>
              </w:rPr>
              <w:t>Public Health and Safety Element, Implementation Measure 6, page 150.</w:t>
            </w:r>
          </w:p>
        </w:tc>
      </w:tr>
      <w:tr w:rsidR="00C929D4" w14:paraId="74FC8667" w14:textId="77777777" w:rsidTr="0063621B">
        <w:tc>
          <w:tcPr>
            <w:tcW w:w="4796" w:type="dxa"/>
            <w:vAlign w:val="center"/>
          </w:tcPr>
          <w:p w14:paraId="6628D22E" w14:textId="5A430F60" w:rsidR="00C929D4" w:rsidRDefault="00C929D4" w:rsidP="00C929D4">
            <w:pPr>
              <w:spacing w:after="0"/>
              <w:rPr>
                <w:rFonts w:ascii="Arial Narrow" w:eastAsia="Calibri" w:hAnsi="Arial Narrow"/>
                <w:i/>
              </w:rPr>
            </w:pPr>
            <w:r w:rsidRPr="00620AD2">
              <w:rPr>
                <w:rFonts w:ascii="Arial Narrow" w:hAnsi="Arial Narrow" w:cs="Calibri"/>
                <w:color w:val="000000"/>
                <w:sz w:val="22"/>
                <w:szCs w:val="22"/>
              </w:rPr>
              <w:lastRenderedPageBreak/>
              <w:t>Vegetation clearance maintenance on public and private roads?</w:t>
            </w:r>
          </w:p>
        </w:tc>
        <w:tc>
          <w:tcPr>
            <w:tcW w:w="4797" w:type="dxa"/>
          </w:tcPr>
          <w:p w14:paraId="47141D3B" w14:textId="3D7618A8" w:rsidR="00C929D4" w:rsidRPr="00C92E09" w:rsidRDefault="00C929D4" w:rsidP="00C929D4">
            <w:pPr>
              <w:spacing w:after="0"/>
              <w:rPr>
                <w:rFonts w:ascii="Arial Narrow" w:eastAsia="Calibri" w:hAnsi="Arial Narrow"/>
              </w:rPr>
            </w:pPr>
            <w:r>
              <w:rPr>
                <w:rFonts w:ascii="Arial Narrow" w:eastAsia="Calibri" w:hAnsi="Arial Narrow"/>
              </w:rPr>
              <w:t>Yes</w:t>
            </w:r>
          </w:p>
        </w:tc>
        <w:tc>
          <w:tcPr>
            <w:tcW w:w="4797" w:type="dxa"/>
          </w:tcPr>
          <w:p w14:paraId="1B255DA2" w14:textId="77777777" w:rsidR="00C929D4" w:rsidRDefault="00C929D4" w:rsidP="00C929D4">
            <w:pPr>
              <w:spacing w:after="0"/>
              <w:rPr>
                <w:rFonts w:ascii="Arial Narrow" w:hAnsi="Arial Narrow"/>
                <w:color w:val="000000"/>
                <w:shd w:val="clear" w:color="auto" w:fill="FFFFFF"/>
              </w:rPr>
            </w:pPr>
            <w:r w:rsidRPr="00C929D4">
              <w:rPr>
                <w:rFonts w:ascii="Arial Narrow" w:hAnsi="Arial Narrow"/>
                <w:color w:val="000000"/>
                <w:shd w:val="clear" w:color="auto" w:fill="FFFFFF"/>
              </w:rPr>
              <w:t>Plumas County Ordinances were certified with the Board of Forestry in 2018.</w:t>
            </w:r>
          </w:p>
          <w:p w14:paraId="3DFF3B0D" w14:textId="77777777" w:rsidR="00D24342" w:rsidRDefault="00D24342" w:rsidP="00C929D4">
            <w:pPr>
              <w:spacing w:after="0"/>
              <w:rPr>
                <w:rFonts w:ascii="Arial Narrow" w:eastAsia="Calibri" w:hAnsi="Arial Narrow"/>
              </w:rPr>
            </w:pPr>
          </w:p>
          <w:p w14:paraId="4029B2BB" w14:textId="2A93FDDF" w:rsidR="00D24342" w:rsidRDefault="00D24342" w:rsidP="00D24342">
            <w:pPr>
              <w:spacing w:after="0"/>
              <w:rPr>
                <w:rFonts w:ascii="Arial Narrow" w:hAnsi="Arial Narrow"/>
                <w:color w:val="000000"/>
                <w:shd w:val="clear" w:color="auto" w:fill="FFFFFF"/>
              </w:rPr>
            </w:pPr>
            <w:r>
              <w:rPr>
                <w:rFonts w:ascii="Arial Narrow" w:hAnsi="Arial Narrow"/>
                <w:color w:val="000000"/>
                <w:shd w:val="clear" w:color="auto" w:fill="FFFFFF"/>
              </w:rPr>
              <w:t>Public Health and Safety Element, Goals and Policies, Goal 6.3, Policy PHS 6.3.6, Fire Protection and Roadside Maintenance, page 141.</w:t>
            </w:r>
          </w:p>
          <w:p w14:paraId="0BDB04A5" w14:textId="77777777" w:rsidR="00D24342" w:rsidRDefault="00D24342" w:rsidP="00C929D4">
            <w:pPr>
              <w:spacing w:after="0"/>
              <w:rPr>
                <w:rFonts w:ascii="Arial Narrow" w:eastAsia="Calibri" w:hAnsi="Arial Narrow"/>
              </w:rPr>
            </w:pPr>
          </w:p>
          <w:p w14:paraId="69B23733" w14:textId="6C4DE23D" w:rsidR="008F11BB" w:rsidRPr="00C929D4" w:rsidRDefault="008F11BB" w:rsidP="00C929D4">
            <w:pPr>
              <w:spacing w:after="0"/>
              <w:rPr>
                <w:rFonts w:ascii="Arial Narrow" w:eastAsia="Calibri" w:hAnsi="Arial Narrow"/>
              </w:rPr>
            </w:pPr>
            <w:r>
              <w:rPr>
                <w:rFonts w:ascii="Arial Narrow" w:hAnsi="Arial Narrow"/>
                <w:color w:val="000000"/>
                <w:shd w:val="clear" w:color="auto" w:fill="FFFFFF"/>
              </w:rPr>
              <w:t>Public Health and Safety Element, Implementation Measure 6, page 150.</w:t>
            </w:r>
          </w:p>
        </w:tc>
      </w:tr>
      <w:tr w:rsidR="00C929D4" w14:paraId="635A98CB" w14:textId="77777777" w:rsidTr="0063621B">
        <w:tc>
          <w:tcPr>
            <w:tcW w:w="4796" w:type="dxa"/>
            <w:vAlign w:val="bottom"/>
          </w:tcPr>
          <w:p w14:paraId="16BD0652" w14:textId="59B1CAE9" w:rsidR="00C929D4" w:rsidRDefault="00C929D4" w:rsidP="00C929D4">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74E1531F" w:rsidR="00C929D4" w:rsidRPr="00C92E09" w:rsidRDefault="00C929D4" w:rsidP="00C929D4">
            <w:pPr>
              <w:spacing w:after="0"/>
              <w:rPr>
                <w:rFonts w:ascii="Arial Narrow" w:eastAsia="Calibri" w:hAnsi="Arial Narrow"/>
              </w:rPr>
            </w:pPr>
            <w:r>
              <w:rPr>
                <w:rFonts w:ascii="Arial Narrow" w:eastAsia="Calibri" w:hAnsi="Arial Narrow"/>
              </w:rPr>
              <w:t>Yes</w:t>
            </w:r>
          </w:p>
        </w:tc>
        <w:tc>
          <w:tcPr>
            <w:tcW w:w="4797" w:type="dxa"/>
          </w:tcPr>
          <w:p w14:paraId="0C458DB9" w14:textId="4C46311C" w:rsidR="00C929D4" w:rsidRPr="00C929D4" w:rsidRDefault="00C929D4" w:rsidP="00C929D4">
            <w:pPr>
              <w:spacing w:after="0"/>
              <w:rPr>
                <w:rFonts w:ascii="Arial Narrow" w:eastAsia="Calibri" w:hAnsi="Arial Narrow"/>
              </w:rPr>
            </w:pPr>
            <w:r w:rsidRPr="00C929D4">
              <w:rPr>
                <w:rFonts w:ascii="Arial Narrow" w:hAnsi="Arial Narrow"/>
                <w:color w:val="000000"/>
                <w:shd w:val="clear" w:color="auto" w:fill="FFFFFF"/>
              </w:rPr>
              <w:t>Plumas County Ordinances were certified with the Board of Forestry in 2018.</w:t>
            </w:r>
          </w:p>
        </w:tc>
      </w:tr>
      <w:tr w:rsidR="00742FF3" w14:paraId="374E481A" w14:textId="77777777" w:rsidTr="0043426F">
        <w:tc>
          <w:tcPr>
            <w:tcW w:w="4796" w:type="dxa"/>
          </w:tcPr>
          <w:p w14:paraId="25A4927E" w14:textId="65826E30" w:rsidR="00742FF3" w:rsidRPr="00C929D4" w:rsidRDefault="00742FF3" w:rsidP="00742FF3">
            <w:pPr>
              <w:spacing w:after="0"/>
              <w:rPr>
                <w:rFonts w:ascii="Arial Narrow" w:eastAsia="Calibri" w:hAnsi="Arial Narrow"/>
                <w:sz w:val="22"/>
                <w:szCs w:val="22"/>
              </w:rPr>
            </w:pPr>
            <w:r w:rsidRPr="004C5D86">
              <w:rPr>
                <w:rFonts w:ascii="Arial Narrow" w:eastAsia="Calibri" w:hAnsi="Arial Narrow"/>
                <w:sz w:val="22"/>
                <w:szCs w:val="22"/>
              </w:rPr>
              <w:t>Community fire breaks? Is there a discussion of how those fire breaks will be maintained?</w:t>
            </w:r>
          </w:p>
        </w:tc>
        <w:tc>
          <w:tcPr>
            <w:tcW w:w="4797" w:type="dxa"/>
          </w:tcPr>
          <w:p w14:paraId="3594B115" w14:textId="477AB86C" w:rsidR="00742FF3" w:rsidRPr="00C92E09" w:rsidRDefault="00445EA5" w:rsidP="00742FF3">
            <w:pPr>
              <w:spacing w:after="0"/>
              <w:rPr>
                <w:rFonts w:ascii="Arial Narrow" w:eastAsia="Calibri" w:hAnsi="Arial Narrow"/>
              </w:rPr>
            </w:pPr>
            <w:r>
              <w:rPr>
                <w:rFonts w:ascii="Arial Narrow" w:eastAsia="Calibri" w:hAnsi="Arial Narrow"/>
              </w:rPr>
              <w:t>No</w:t>
            </w:r>
          </w:p>
        </w:tc>
        <w:tc>
          <w:tcPr>
            <w:tcW w:w="4797" w:type="dxa"/>
          </w:tcPr>
          <w:p w14:paraId="6716838D" w14:textId="20BEF0CB" w:rsidR="00445EA5" w:rsidRDefault="008F11BB" w:rsidP="00742FF3">
            <w:pPr>
              <w:spacing w:after="0"/>
              <w:rPr>
                <w:rFonts w:ascii="Arial Narrow" w:eastAsia="Calibri" w:hAnsi="Arial Narrow"/>
              </w:rPr>
            </w:pPr>
            <w:r>
              <w:rPr>
                <w:rFonts w:ascii="Arial Narrow" w:eastAsia="Calibri" w:hAnsi="Arial Narrow"/>
              </w:rPr>
              <w:t>*** Recommend r</w:t>
            </w:r>
            <w:r w:rsidR="00445EA5">
              <w:rPr>
                <w:rFonts w:ascii="Arial Narrow" w:eastAsia="Calibri" w:hAnsi="Arial Narrow"/>
              </w:rPr>
              <w:t>eferenc</w:t>
            </w:r>
            <w:r>
              <w:rPr>
                <w:rFonts w:ascii="Arial Narrow" w:eastAsia="Calibri" w:hAnsi="Arial Narrow"/>
              </w:rPr>
              <w:t>ing</w:t>
            </w:r>
            <w:r w:rsidR="00445EA5">
              <w:rPr>
                <w:rFonts w:ascii="Arial Narrow" w:eastAsia="Calibri" w:hAnsi="Arial Narrow"/>
              </w:rPr>
              <w:t xml:space="preserve"> the CWPP in the Health and Safety Element:</w:t>
            </w:r>
          </w:p>
          <w:p w14:paraId="2F97DA81" w14:textId="77777777" w:rsidR="008F11BB" w:rsidRDefault="008F11BB" w:rsidP="00742FF3">
            <w:pPr>
              <w:spacing w:after="0"/>
              <w:rPr>
                <w:rFonts w:ascii="Arial Narrow" w:eastAsia="Calibri" w:hAnsi="Arial Narrow"/>
              </w:rPr>
            </w:pPr>
          </w:p>
          <w:p w14:paraId="245A4D25" w14:textId="1E957782" w:rsidR="00742FF3" w:rsidRPr="00C92E09" w:rsidRDefault="00C929D4" w:rsidP="00742FF3">
            <w:pPr>
              <w:spacing w:after="0"/>
              <w:rPr>
                <w:rFonts w:ascii="Arial Narrow" w:eastAsia="Calibri" w:hAnsi="Arial Narrow"/>
              </w:rPr>
            </w:pPr>
            <w:r>
              <w:rPr>
                <w:rFonts w:ascii="Arial Narrow" w:eastAsia="Calibri" w:hAnsi="Arial Narrow"/>
              </w:rPr>
              <w:t xml:space="preserve">CWPP, </w:t>
            </w:r>
            <w:r w:rsidR="00045443">
              <w:rPr>
                <w:rFonts w:ascii="Arial Narrow" w:eastAsia="Calibri" w:hAnsi="Arial Narrow"/>
              </w:rPr>
              <w:t>Mitigation Measures by Focus Areas, D, Risk Condition: Hazardous Fuel Reduction, D4B, page 30.</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1D0AD64C" w:rsidR="00742FF3" w:rsidRPr="00C92E09" w:rsidRDefault="002A3D5E" w:rsidP="00742FF3">
            <w:pPr>
              <w:spacing w:after="0"/>
              <w:rPr>
                <w:rFonts w:ascii="Arial Narrow" w:eastAsia="Calibri" w:hAnsi="Arial Narrow"/>
              </w:rPr>
            </w:pPr>
            <w:r>
              <w:rPr>
                <w:rFonts w:ascii="Arial Narrow" w:eastAsia="Calibri" w:hAnsi="Arial Narrow"/>
              </w:rPr>
              <w:t>No</w:t>
            </w:r>
          </w:p>
        </w:tc>
        <w:tc>
          <w:tcPr>
            <w:tcW w:w="4797" w:type="dxa"/>
          </w:tcPr>
          <w:p w14:paraId="6506867B" w14:textId="6AE77E5B" w:rsidR="00045443" w:rsidRPr="00045443" w:rsidRDefault="008F11BB" w:rsidP="00045443">
            <w:pPr>
              <w:spacing w:after="0"/>
              <w:rPr>
                <w:rFonts w:ascii="Arial Narrow" w:eastAsia="Calibri" w:hAnsi="Arial Narrow"/>
              </w:rPr>
            </w:pPr>
            <w:r>
              <w:rPr>
                <w:rFonts w:ascii="Arial Narrow" w:eastAsia="Calibri" w:hAnsi="Arial Narrow"/>
              </w:rPr>
              <w:t>***Recommend m</w:t>
            </w:r>
            <w:r w:rsidR="00045443" w:rsidRPr="00045443">
              <w:rPr>
                <w:rFonts w:ascii="Arial Narrow" w:eastAsia="Calibri" w:hAnsi="Arial Narrow"/>
              </w:rPr>
              <w:t>ap</w:t>
            </w:r>
            <w:r>
              <w:rPr>
                <w:rFonts w:ascii="Arial Narrow" w:eastAsia="Calibri" w:hAnsi="Arial Narrow"/>
              </w:rPr>
              <w:t>ping</w:t>
            </w:r>
            <w:r w:rsidR="00045443" w:rsidRPr="00045443">
              <w:rPr>
                <w:rFonts w:ascii="Arial Narrow" w:eastAsia="Calibri" w:hAnsi="Arial Narrow"/>
              </w:rPr>
              <w:t xml:space="preserve"> existing emergency service facilities and note any areas lacking service, especially in SRAs or VHFHSZs. </w:t>
            </w:r>
          </w:p>
          <w:p w14:paraId="510066E0" w14:textId="77777777" w:rsidR="00742FF3" w:rsidRPr="00C92E09" w:rsidRDefault="00742FF3" w:rsidP="00742FF3">
            <w:pPr>
              <w:spacing w:after="0"/>
              <w:rPr>
                <w:rFonts w:ascii="Arial Narrow" w:eastAsia="Calibri" w:hAnsi="Arial Narrow"/>
              </w:rPr>
            </w:pP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6F1C50CC" w:rsidR="00742FF3" w:rsidRPr="00C92E09" w:rsidRDefault="002A3D5E" w:rsidP="00742FF3">
            <w:pPr>
              <w:spacing w:after="0"/>
              <w:rPr>
                <w:rFonts w:ascii="Arial Narrow" w:eastAsia="Calibri" w:hAnsi="Arial Narrow"/>
              </w:rPr>
            </w:pPr>
            <w:r>
              <w:rPr>
                <w:rFonts w:ascii="Arial Narrow" w:eastAsia="Calibri" w:hAnsi="Arial Narrow"/>
              </w:rPr>
              <w:t>No</w:t>
            </w:r>
          </w:p>
        </w:tc>
        <w:tc>
          <w:tcPr>
            <w:tcW w:w="4797" w:type="dxa"/>
          </w:tcPr>
          <w:p w14:paraId="04D5FD36" w14:textId="7ED5C87B" w:rsidR="00045443" w:rsidRPr="00045443" w:rsidRDefault="008F11BB" w:rsidP="00045443">
            <w:pPr>
              <w:spacing w:after="0"/>
              <w:rPr>
                <w:rFonts w:ascii="Arial Narrow" w:eastAsia="Calibri" w:hAnsi="Arial Narrow"/>
              </w:rPr>
            </w:pPr>
            <w:r>
              <w:rPr>
                <w:rFonts w:ascii="Arial Narrow" w:eastAsia="Calibri" w:hAnsi="Arial Narrow"/>
              </w:rPr>
              <w:t>***Recommend p</w:t>
            </w:r>
            <w:r w:rsidR="00045443" w:rsidRPr="00045443">
              <w:rPr>
                <w:rFonts w:ascii="Arial Narrow" w:eastAsia="Calibri" w:hAnsi="Arial Narrow"/>
              </w:rPr>
              <w:t>roject</w:t>
            </w:r>
            <w:r>
              <w:rPr>
                <w:rFonts w:ascii="Arial Narrow" w:eastAsia="Calibri" w:hAnsi="Arial Narrow"/>
              </w:rPr>
              <w:t>ing</w:t>
            </w:r>
            <w:r w:rsidR="00045443" w:rsidRPr="00045443">
              <w:rPr>
                <w:rFonts w:ascii="Arial Narrow" w:eastAsia="Calibri" w:hAnsi="Arial Narrow"/>
              </w:rPr>
              <w:t xml:space="preserve"> future emergency service needs for the planned land uses.</w:t>
            </w:r>
          </w:p>
          <w:p w14:paraId="509E7A08" w14:textId="77777777" w:rsidR="00742FF3" w:rsidRPr="00C92E09" w:rsidRDefault="00742FF3" w:rsidP="00742FF3">
            <w:pPr>
              <w:spacing w:after="0"/>
              <w:rPr>
                <w:rFonts w:ascii="Arial Narrow" w:eastAsia="Calibri" w:hAnsi="Arial Narrow"/>
              </w:rPr>
            </w:pP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lastRenderedPageBreak/>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7847D1E2" w:rsidR="00742FF3" w:rsidRPr="00C92E09" w:rsidRDefault="002A3D5E" w:rsidP="00742FF3">
            <w:pPr>
              <w:spacing w:after="0"/>
              <w:rPr>
                <w:rFonts w:ascii="Arial Narrow" w:eastAsia="Calibri" w:hAnsi="Arial Narrow"/>
              </w:rPr>
            </w:pPr>
            <w:r>
              <w:rPr>
                <w:rFonts w:ascii="Arial Narrow" w:eastAsia="Calibri" w:hAnsi="Arial Narrow"/>
              </w:rPr>
              <w:t>No</w:t>
            </w:r>
          </w:p>
        </w:tc>
        <w:tc>
          <w:tcPr>
            <w:tcW w:w="4797" w:type="dxa"/>
          </w:tcPr>
          <w:p w14:paraId="3C426492" w14:textId="38CF382D" w:rsidR="00045443" w:rsidRPr="00045443" w:rsidRDefault="008F11BB" w:rsidP="00045443">
            <w:pPr>
              <w:spacing w:after="0"/>
              <w:rPr>
                <w:rFonts w:ascii="Arial Narrow" w:eastAsia="Calibri" w:hAnsi="Arial Narrow"/>
              </w:rPr>
            </w:pPr>
            <w:r>
              <w:rPr>
                <w:rFonts w:ascii="Arial Narrow" w:eastAsia="Calibri" w:hAnsi="Arial Narrow"/>
              </w:rPr>
              <w:t>***Recommend i</w:t>
            </w:r>
            <w:r w:rsidR="00045443" w:rsidRPr="00045443">
              <w:rPr>
                <w:rFonts w:ascii="Arial Narrow" w:eastAsia="Calibri" w:hAnsi="Arial Narrow"/>
              </w:rPr>
              <w:t>nclud</w:t>
            </w:r>
            <w:r>
              <w:rPr>
                <w:rFonts w:ascii="Arial Narrow" w:eastAsia="Calibri" w:hAnsi="Arial Narrow"/>
              </w:rPr>
              <w:t>ing</w:t>
            </w:r>
            <w:r w:rsidR="00045443" w:rsidRPr="00045443">
              <w:rPr>
                <w:rFonts w:ascii="Arial Narrow" w:eastAsia="Calibri" w:hAnsi="Arial Narrow"/>
              </w:rPr>
              <w:t xml:space="preserve"> information about emergency service trainings or standards and plans to meet or maintain them.</w:t>
            </w:r>
          </w:p>
          <w:p w14:paraId="2F49FEB7" w14:textId="77777777" w:rsidR="00742FF3" w:rsidRPr="00C92E09" w:rsidRDefault="00742FF3" w:rsidP="00742FF3">
            <w:pPr>
              <w:spacing w:after="0"/>
              <w:rPr>
                <w:rFonts w:ascii="Arial Narrow" w:eastAsia="Calibri" w:hAnsi="Arial Narrow"/>
              </w:rPr>
            </w:pP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2C3CF406" w:rsidR="00742FF3" w:rsidRPr="00C92E09" w:rsidRDefault="00445EA5" w:rsidP="00742FF3">
            <w:pPr>
              <w:spacing w:after="0"/>
              <w:rPr>
                <w:rFonts w:ascii="Arial Narrow" w:eastAsia="Calibri" w:hAnsi="Arial Narrow"/>
              </w:rPr>
            </w:pPr>
            <w:r>
              <w:rPr>
                <w:rFonts w:ascii="Arial Narrow" w:eastAsia="Calibri" w:hAnsi="Arial Narrow"/>
              </w:rPr>
              <w:t>Yes</w:t>
            </w:r>
          </w:p>
        </w:tc>
        <w:tc>
          <w:tcPr>
            <w:tcW w:w="4797" w:type="dxa"/>
          </w:tcPr>
          <w:p w14:paraId="34B64284" w14:textId="2B54C818" w:rsidR="00045443" w:rsidRDefault="00445EA5" w:rsidP="00045443">
            <w:pPr>
              <w:spacing w:after="0"/>
              <w:rPr>
                <w:rFonts w:ascii="Arial Narrow" w:eastAsia="Calibri" w:hAnsi="Arial Narrow"/>
              </w:rPr>
            </w:pPr>
            <w:r>
              <w:rPr>
                <w:rFonts w:ascii="Arial Narrow" w:eastAsia="Calibri" w:hAnsi="Arial Narrow"/>
              </w:rPr>
              <w:t>LHMP, Goal PHS 6.7, Policy 6.7.1 and 6.7.2, appendix C-18.</w:t>
            </w:r>
          </w:p>
          <w:p w14:paraId="6E8D1529" w14:textId="3571BAEF" w:rsidR="008F11BB" w:rsidRDefault="008F11BB" w:rsidP="00045443">
            <w:pPr>
              <w:spacing w:after="0"/>
              <w:rPr>
                <w:rFonts w:ascii="Arial Narrow" w:eastAsia="Calibri" w:hAnsi="Arial Narrow"/>
              </w:rPr>
            </w:pPr>
          </w:p>
          <w:p w14:paraId="5B865E88" w14:textId="06FC2615" w:rsidR="008F11BB" w:rsidRDefault="008F11BB" w:rsidP="008F11BB">
            <w:pPr>
              <w:spacing w:after="0"/>
              <w:rPr>
                <w:rFonts w:ascii="Arial Narrow" w:hAnsi="Arial Narrow"/>
                <w:color w:val="000000"/>
                <w:shd w:val="clear" w:color="auto" w:fill="FFFFFF"/>
              </w:rPr>
            </w:pPr>
            <w:r>
              <w:rPr>
                <w:rFonts w:ascii="Arial Narrow" w:hAnsi="Arial Narrow"/>
                <w:color w:val="000000"/>
                <w:shd w:val="clear" w:color="auto" w:fill="FFFFFF"/>
              </w:rPr>
              <w:t>Public Health and Safety Element, Goals and Policies, Goal 6.7, Policy PHS 6.7.1, Emergency Response Services Coordination with Government Agencies, page 146.</w:t>
            </w:r>
          </w:p>
          <w:p w14:paraId="124DB2CC" w14:textId="49D0F44E" w:rsidR="008F11BB" w:rsidRDefault="008F11BB" w:rsidP="008F11BB">
            <w:pPr>
              <w:spacing w:after="0"/>
              <w:rPr>
                <w:rFonts w:ascii="Arial Narrow" w:hAnsi="Arial Narrow"/>
                <w:color w:val="000000"/>
                <w:shd w:val="clear" w:color="auto" w:fill="FFFFFF"/>
              </w:rPr>
            </w:pPr>
          </w:p>
          <w:p w14:paraId="4157B988" w14:textId="400D72D5" w:rsidR="008F11BB" w:rsidRDefault="008F11BB" w:rsidP="008F11BB">
            <w:pPr>
              <w:spacing w:after="0"/>
              <w:rPr>
                <w:rFonts w:ascii="Arial Narrow" w:hAnsi="Arial Narrow"/>
                <w:color w:val="000000"/>
                <w:shd w:val="clear" w:color="auto" w:fill="FFFFFF"/>
              </w:rPr>
            </w:pPr>
            <w:r>
              <w:rPr>
                <w:rFonts w:ascii="Arial Narrow" w:hAnsi="Arial Narrow"/>
                <w:color w:val="000000"/>
                <w:shd w:val="clear" w:color="auto" w:fill="FFFFFF"/>
              </w:rPr>
              <w:t>Public Health and Safety Element, Goals and Policies, Goal 6.7, Policy PHS 6.7.2, Mutual Aid Agreement, page 146.</w:t>
            </w:r>
          </w:p>
          <w:p w14:paraId="70393704" w14:textId="77777777" w:rsidR="008F11BB" w:rsidRDefault="008F11BB" w:rsidP="008F11BB">
            <w:pPr>
              <w:spacing w:after="0"/>
              <w:rPr>
                <w:rFonts w:ascii="Arial Narrow" w:hAnsi="Arial Narrow"/>
                <w:color w:val="000000"/>
                <w:shd w:val="clear" w:color="auto" w:fill="FFFFFF"/>
              </w:rPr>
            </w:pPr>
          </w:p>
          <w:p w14:paraId="5EFB1B10" w14:textId="7A180717" w:rsidR="008F11BB" w:rsidRDefault="008F11BB" w:rsidP="008F11BB">
            <w:pPr>
              <w:spacing w:after="0"/>
              <w:rPr>
                <w:rFonts w:ascii="Arial Narrow" w:hAnsi="Arial Narrow"/>
                <w:color w:val="000000"/>
                <w:shd w:val="clear" w:color="auto" w:fill="FFFFFF"/>
              </w:rPr>
            </w:pPr>
            <w:r>
              <w:rPr>
                <w:rFonts w:ascii="Arial Narrow" w:hAnsi="Arial Narrow"/>
                <w:color w:val="000000"/>
                <w:shd w:val="clear" w:color="auto" w:fill="FFFFFF"/>
              </w:rPr>
              <w:t>Public Health and Safety Element, Goals and Policies, Goal 6.7, Policy PHS 6.7.</w:t>
            </w:r>
            <w:r w:rsidR="002E5C01">
              <w:rPr>
                <w:rFonts w:ascii="Arial Narrow" w:hAnsi="Arial Narrow"/>
                <w:color w:val="000000"/>
                <w:shd w:val="clear" w:color="auto" w:fill="FFFFFF"/>
              </w:rPr>
              <w:t>3</w:t>
            </w:r>
            <w:r>
              <w:rPr>
                <w:rFonts w:ascii="Arial Narrow" w:hAnsi="Arial Narrow"/>
                <w:color w:val="000000"/>
                <w:shd w:val="clear" w:color="auto" w:fill="FFFFFF"/>
              </w:rPr>
              <w:t xml:space="preserve">, </w:t>
            </w:r>
            <w:r w:rsidR="002E5C01">
              <w:rPr>
                <w:rFonts w:ascii="Arial Narrow" w:hAnsi="Arial Narrow"/>
                <w:color w:val="000000"/>
                <w:shd w:val="clear" w:color="auto" w:fill="FFFFFF"/>
              </w:rPr>
              <w:t>Maintenance of Emergency Evacuation Plans</w:t>
            </w:r>
            <w:r>
              <w:rPr>
                <w:rFonts w:ascii="Arial Narrow" w:hAnsi="Arial Narrow"/>
                <w:color w:val="000000"/>
                <w:shd w:val="clear" w:color="auto" w:fill="FFFFFF"/>
              </w:rPr>
              <w:t>, page 146.</w:t>
            </w:r>
          </w:p>
          <w:p w14:paraId="671D322C" w14:textId="77777777" w:rsidR="008F11BB" w:rsidRPr="00045443" w:rsidRDefault="008F11BB" w:rsidP="00045443">
            <w:pPr>
              <w:spacing w:after="0"/>
              <w:rPr>
                <w:rFonts w:ascii="Arial Narrow" w:eastAsia="Calibri" w:hAnsi="Arial Narrow"/>
              </w:rPr>
            </w:pPr>
          </w:p>
          <w:p w14:paraId="06D4E476" w14:textId="1CF6F6F9" w:rsidR="002E5C01" w:rsidRDefault="002E5C01" w:rsidP="002E5C01">
            <w:pPr>
              <w:spacing w:after="0"/>
              <w:rPr>
                <w:rFonts w:ascii="Arial Narrow" w:hAnsi="Arial Narrow"/>
                <w:color w:val="000000"/>
                <w:shd w:val="clear" w:color="auto" w:fill="FFFFFF"/>
              </w:rPr>
            </w:pPr>
            <w:r>
              <w:rPr>
                <w:rFonts w:ascii="Arial Narrow" w:hAnsi="Arial Narrow"/>
                <w:color w:val="000000"/>
                <w:shd w:val="clear" w:color="auto" w:fill="FFFFFF"/>
              </w:rPr>
              <w:t>Public Health and Safety Element, Goals and Policies, Goal 6.7, Policy PHS 6.7.6, Joint Exercises, page 147.</w:t>
            </w:r>
          </w:p>
          <w:p w14:paraId="6CE1E4AF" w14:textId="77777777" w:rsidR="00742FF3" w:rsidRPr="00C92E09" w:rsidRDefault="00742FF3" w:rsidP="00742FF3">
            <w:pPr>
              <w:spacing w:after="0"/>
              <w:rPr>
                <w:rFonts w:ascii="Arial Narrow" w:eastAsia="Calibri" w:hAnsi="Arial Narrow"/>
              </w:rPr>
            </w:pP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Describe or map any </w:t>
      </w:r>
      <w:proofErr w:type="spellStart"/>
      <w:r w:rsidRPr="00742FF3">
        <w:rPr>
          <w:rFonts w:ascii="Arial Narrow" w:eastAsia="Calibri" w:hAnsi="Arial Narrow"/>
        </w:rPr>
        <w:t>Firewise</w:t>
      </w:r>
      <w:proofErr w:type="spellEnd"/>
      <w:r w:rsidRPr="00742FF3">
        <w:rPr>
          <w:rFonts w:ascii="Arial Narrow" w:eastAsia="Calibri" w:hAnsi="Arial Narrow"/>
        </w:rPr>
        <w:t xml:space="preserv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6EA00" w14:textId="77777777" w:rsidR="00A22985" w:rsidRDefault="00A22985">
      <w:r>
        <w:separator/>
      </w:r>
    </w:p>
    <w:p w14:paraId="4D1BC5A9" w14:textId="77777777" w:rsidR="00A22985" w:rsidRDefault="00A22985"/>
    <w:p w14:paraId="3D7ABF0F" w14:textId="77777777" w:rsidR="00A22985" w:rsidRDefault="00A22985" w:rsidP="00B33DC4"/>
  </w:endnote>
  <w:endnote w:type="continuationSeparator" w:id="0">
    <w:p w14:paraId="1170C2C9" w14:textId="77777777" w:rsidR="00A22985" w:rsidRDefault="00A22985">
      <w:r>
        <w:continuationSeparator/>
      </w:r>
    </w:p>
    <w:p w14:paraId="2DED4501" w14:textId="77777777" w:rsidR="00A22985" w:rsidRDefault="00A22985"/>
    <w:p w14:paraId="027D02BF" w14:textId="77777777" w:rsidR="00A22985" w:rsidRDefault="00A22985"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20966F66" w:rsidR="00E348AD" w:rsidRDefault="0055098D">
    <w:pPr>
      <w:pStyle w:val="Footer"/>
    </w:pPr>
    <w:r>
      <w:tab/>
    </w:r>
    <w:r>
      <w:tab/>
    </w:r>
    <w:r>
      <w:tab/>
    </w:r>
    <w:r>
      <w:tab/>
    </w:r>
    <w:r>
      <w:tab/>
    </w:r>
    <w:r>
      <w:tab/>
    </w:r>
    <w:r>
      <w:tab/>
    </w:r>
    <w:r>
      <w:tab/>
    </w:r>
    <w:r>
      <w:tab/>
    </w:r>
    <w:r>
      <w:tab/>
    </w:r>
    <w:r>
      <w:tab/>
    </w:r>
    <w:r>
      <w:tab/>
    </w:r>
    <w:r w:rsidRPr="0055098D">
      <w:t>RPC 2(g)(</w:t>
    </w:r>
    <w:proofErr w:type="spellStart"/>
    <w:r w:rsidRPr="0055098D">
      <w:t>i</w:t>
    </w:r>
    <w:proofErr w:type="spellEnd"/>
    <w:r w:rsidRPr="0055098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13EC6C7B" w:rsidR="003E1B86" w:rsidRDefault="003E1B86">
        <w:pPr>
          <w:pStyle w:val="Footer"/>
        </w:pPr>
        <w:r>
          <w:fldChar w:fldCharType="begin"/>
        </w:r>
        <w:r>
          <w:instrText xml:space="preserve"> PAGE   \* MERGEFORMAT </w:instrText>
        </w:r>
        <w:r>
          <w:fldChar w:fldCharType="separate"/>
        </w:r>
        <w:r w:rsidR="00A11927">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2C3C8674" w:rsidR="00E348AD" w:rsidRDefault="00E348AD">
        <w:pPr>
          <w:pStyle w:val="Footer"/>
        </w:pPr>
        <w:r>
          <w:fldChar w:fldCharType="begin"/>
        </w:r>
        <w:r>
          <w:instrText xml:space="preserve"> PAGE   \* MERGEFORMAT </w:instrText>
        </w:r>
        <w:r>
          <w:fldChar w:fldCharType="separate"/>
        </w:r>
        <w:r w:rsidR="00A11927">
          <w:rPr>
            <w:noProof/>
          </w:rPr>
          <w:t>13</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6850A" w14:textId="77777777" w:rsidR="00A22985" w:rsidRDefault="00A22985">
      <w:r>
        <w:separator/>
      </w:r>
    </w:p>
    <w:p w14:paraId="716A8F6C" w14:textId="77777777" w:rsidR="00A22985" w:rsidRDefault="00A22985"/>
    <w:p w14:paraId="200D0451" w14:textId="77777777" w:rsidR="00A22985" w:rsidRDefault="00A22985" w:rsidP="00B33DC4"/>
  </w:footnote>
  <w:footnote w:type="continuationSeparator" w:id="0">
    <w:p w14:paraId="6991DEA2" w14:textId="77777777" w:rsidR="00A22985" w:rsidRDefault="00A22985">
      <w:r>
        <w:continuationSeparator/>
      </w:r>
    </w:p>
    <w:p w14:paraId="1C16E02B" w14:textId="77777777" w:rsidR="00A22985" w:rsidRDefault="00A22985"/>
    <w:p w14:paraId="34A29A01" w14:textId="77777777" w:rsidR="00A22985" w:rsidRDefault="00A22985"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DDAC" w14:textId="20679645" w:rsidR="00045443" w:rsidRDefault="00045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F2E3" w14:textId="40FC8A31" w:rsidR="00045443" w:rsidRDefault="00045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962E" w14:textId="65C3B79B" w:rsidR="00045443" w:rsidRDefault="000454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2F14" w14:textId="5DAC7A9B" w:rsidR="00045443" w:rsidRDefault="000454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12111" w14:textId="3CE862C7" w:rsidR="00045443" w:rsidRDefault="000454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0FE3" w14:textId="334E4B53" w:rsidR="00045443" w:rsidRDefault="00045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9104A"/>
    <w:multiLevelType w:val="hybridMultilevel"/>
    <w:tmpl w:val="0AFA7732"/>
    <w:lvl w:ilvl="0" w:tplc="83A82F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39"/>
  </w:num>
  <w:num w:numId="5">
    <w:abstractNumId w:val="46"/>
  </w:num>
  <w:num w:numId="6">
    <w:abstractNumId w:val="30"/>
  </w:num>
  <w:num w:numId="7">
    <w:abstractNumId w:val="44"/>
  </w:num>
  <w:num w:numId="8">
    <w:abstractNumId w:val="28"/>
  </w:num>
  <w:num w:numId="9">
    <w:abstractNumId w:val="40"/>
  </w:num>
  <w:num w:numId="10">
    <w:abstractNumId w:val="9"/>
  </w:num>
  <w:num w:numId="11">
    <w:abstractNumId w:val="47"/>
  </w:num>
  <w:num w:numId="12">
    <w:abstractNumId w:val="7"/>
  </w:num>
  <w:num w:numId="13">
    <w:abstractNumId w:val="34"/>
  </w:num>
  <w:num w:numId="14">
    <w:abstractNumId w:val="19"/>
  </w:num>
  <w:num w:numId="15">
    <w:abstractNumId w:val="23"/>
  </w:num>
  <w:num w:numId="16">
    <w:abstractNumId w:val="6"/>
  </w:num>
  <w:num w:numId="17">
    <w:abstractNumId w:val="12"/>
  </w:num>
  <w:num w:numId="18">
    <w:abstractNumId w:val="43"/>
  </w:num>
  <w:num w:numId="19">
    <w:abstractNumId w:val="48"/>
  </w:num>
  <w:num w:numId="20">
    <w:abstractNumId w:val="32"/>
  </w:num>
  <w:num w:numId="21">
    <w:abstractNumId w:val="36"/>
  </w:num>
  <w:num w:numId="22">
    <w:abstractNumId w:val="45"/>
  </w:num>
  <w:num w:numId="23">
    <w:abstractNumId w:val="13"/>
  </w:num>
  <w:num w:numId="24">
    <w:abstractNumId w:val="21"/>
  </w:num>
  <w:num w:numId="25">
    <w:abstractNumId w:val="25"/>
  </w:num>
  <w:num w:numId="26">
    <w:abstractNumId w:val="41"/>
  </w:num>
  <w:num w:numId="27">
    <w:abstractNumId w:val="1"/>
  </w:num>
  <w:num w:numId="28">
    <w:abstractNumId w:val="24"/>
  </w:num>
  <w:num w:numId="29">
    <w:abstractNumId w:val="20"/>
  </w:num>
  <w:num w:numId="30">
    <w:abstractNumId w:val="8"/>
  </w:num>
  <w:num w:numId="31">
    <w:abstractNumId w:val="15"/>
  </w:num>
  <w:num w:numId="32">
    <w:abstractNumId w:val="33"/>
  </w:num>
  <w:num w:numId="33">
    <w:abstractNumId w:val="5"/>
  </w:num>
  <w:num w:numId="34">
    <w:abstractNumId w:val="31"/>
  </w:num>
  <w:num w:numId="35">
    <w:abstractNumId w:val="37"/>
  </w:num>
  <w:num w:numId="36">
    <w:abstractNumId w:val="17"/>
  </w:num>
  <w:num w:numId="37">
    <w:abstractNumId w:val="42"/>
  </w:num>
  <w:num w:numId="38">
    <w:abstractNumId w:val="2"/>
  </w:num>
  <w:num w:numId="39">
    <w:abstractNumId w:val="29"/>
  </w:num>
  <w:num w:numId="40">
    <w:abstractNumId w:val="27"/>
  </w:num>
  <w:num w:numId="41">
    <w:abstractNumId w:val="35"/>
  </w:num>
  <w:num w:numId="42">
    <w:abstractNumId w:val="22"/>
  </w:num>
  <w:num w:numId="43">
    <w:abstractNumId w:val="26"/>
  </w:num>
  <w:num w:numId="44">
    <w:abstractNumId w:val="38"/>
  </w:num>
  <w:num w:numId="45">
    <w:abstractNumId w:val="18"/>
  </w:num>
  <w:num w:numId="46">
    <w:abstractNumId w:val="4"/>
  </w:num>
  <w:num w:numId="47">
    <w:abstractNumId w:val="14"/>
  </w:num>
  <w:num w:numId="48">
    <w:abstractNumId w:val="3"/>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oAseeJgPWBo/Lnh1XFmUapmcA0mKyI05OaqKZ5sZ6eAn0wXhmGTqA1NnVofes+USPVx4OgCAMQllaDyq7SGSA==" w:salt="Bj9NXWSBhfgOOSq1Pnz0TQ=="/>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251CB"/>
    <w:rsid w:val="000269A6"/>
    <w:rsid w:val="00030960"/>
    <w:rsid w:val="000327A6"/>
    <w:rsid w:val="000376E0"/>
    <w:rsid w:val="0004271B"/>
    <w:rsid w:val="00045443"/>
    <w:rsid w:val="00045C1B"/>
    <w:rsid w:val="00046FA2"/>
    <w:rsid w:val="0005171C"/>
    <w:rsid w:val="00051C89"/>
    <w:rsid w:val="000533CE"/>
    <w:rsid w:val="00055BEF"/>
    <w:rsid w:val="0006115A"/>
    <w:rsid w:val="000622B4"/>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A5A5D"/>
    <w:rsid w:val="000B7EA5"/>
    <w:rsid w:val="000C6369"/>
    <w:rsid w:val="000C770E"/>
    <w:rsid w:val="000D0413"/>
    <w:rsid w:val="000D6D53"/>
    <w:rsid w:val="000E7B5A"/>
    <w:rsid w:val="00113CB7"/>
    <w:rsid w:val="0011666F"/>
    <w:rsid w:val="00122044"/>
    <w:rsid w:val="001265C8"/>
    <w:rsid w:val="00126CDD"/>
    <w:rsid w:val="00131465"/>
    <w:rsid w:val="00131AAD"/>
    <w:rsid w:val="00134559"/>
    <w:rsid w:val="00141D79"/>
    <w:rsid w:val="00152161"/>
    <w:rsid w:val="00155D22"/>
    <w:rsid w:val="00156AE3"/>
    <w:rsid w:val="001614B8"/>
    <w:rsid w:val="00166826"/>
    <w:rsid w:val="0017643A"/>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07F8"/>
    <w:rsid w:val="001C69F8"/>
    <w:rsid w:val="001E5685"/>
    <w:rsid w:val="001F1633"/>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44E0"/>
    <w:rsid w:val="0028397C"/>
    <w:rsid w:val="00286A19"/>
    <w:rsid w:val="0029170B"/>
    <w:rsid w:val="00292611"/>
    <w:rsid w:val="002A2A7F"/>
    <w:rsid w:val="002A3D5E"/>
    <w:rsid w:val="002A4800"/>
    <w:rsid w:val="002A4E66"/>
    <w:rsid w:val="002A5450"/>
    <w:rsid w:val="002B3604"/>
    <w:rsid w:val="002C5533"/>
    <w:rsid w:val="002C69AF"/>
    <w:rsid w:val="002D251D"/>
    <w:rsid w:val="002D473D"/>
    <w:rsid w:val="002D77DC"/>
    <w:rsid w:val="002E54C5"/>
    <w:rsid w:val="002E5C01"/>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D0CC3"/>
    <w:rsid w:val="003D1B5A"/>
    <w:rsid w:val="003E1B86"/>
    <w:rsid w:val="003E4049"/>
    <w:rsid w:val="003F3318"/>
    <w:rsid w:val="003F5725"/>
    <w:rsid w:val="004072E2"/>
    <w:rsid w:val="0041163B"/>
    <w:rsid w:val="004127E2"/>
    <w:rsid w:val="00413436"/>
    <w:rsid w:val="0041406F"/>
    <w:rsid w:val="004150CE"/>
    <w:rsid w:val="00420995"/>
    <w:rsid w:val="00420C9F"/>
    <w:rsid w:val="00422C89"/>
    <w:rsid w:val="00425FAF"/>
    <w:rsid w:val="004322F0"/>
    <w:rsid w:val="0043426F"/>
    <w:rsid w:val="00445EA5"/>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06"/>
    <w:rsid w:val="004B6C2A"/>
    <w:rsid w:val="004C3FB5"/>
    <w:rsid w:val="004C4431"/>
    <w:rsid w:val="004C55AC"/>
    <w:rsid w:val="004C5D86"/>
    <w:rsid w:val="004D65B5"/>
    <w:rsid w:val="004D7C1F"/>
    <w:rsid w:val="004E37B7"/>
    <w:rsid w:val="004E5631"/>
    <w:rsid w:val="004F162E"/>
    <w:rsid w:val="004F4DF8"/>
    <w:rsid w:val="004F5703"/>
    <w:rsid w:val="004F60BC"/>
    <w:rsid w:val="005041DA"/>
    <w:rsid w:val="00505D40"/>
    <w:rsid w:val="00511668"/>
    <w:rsid w:val="00513022"/>
    <w:rsid w:val="005166B4"/>
    <w:rsid w:val="005166CF"/>
    <w:rsid w:val="00520FE8"/>
    <w:rsid w:val="0052102C"/>
    <w:rsid w:val="0052235D"/>
    <w:rsid w:val="00523A67"/>
    <w:rsid w:val="00524490"/>
    <w:rsid w:val="0055098D"/>
    <w:rsid w:val="00550C6E"/>
    <w:rsid w:val="0055435E"/>
    <w:rsid w:val="005634C1"/>
    <w:rsid w:val="005636DB"/>
    <w:rsid w:val="00570412"/>
    <w:rsid w:val="00570823"/>
    <w:rsid w:val="00571C73"/>
    <w:rsid w:val="00582725"/>
    <w:rsid w:val="00582C79"/>
    <w:rsid w:val="00587235"/>
    <w:rsid w:val="00595F36"/>
    <w:rsid w:val="00596007"/>
    <w:rsid w:val="005A07CA"/>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4489B"/>
    <w:rsid w:val="0064786E"/>
    <w:rsid w:val="006522E6"/>
    <w:rsid w:val="006547DC"/>
    <w:rsid w:val="00655AD4"/>
    <w:rsid w:val="00657107"/>
    <w:rsid w:val="006639DE"/>
    <w:rsid w:val="006644FB"/>
    <w:rsid w:val="0067444B"/>
    <w:rsid w:val="0067686D"/>
    <w:rsid w:val="00677448"/>
    <w:rsid w:val="00684435"/>
    <w:rsid w:val="00692EB3"/>
    <w:rsid w:val="006A3D92"/>
    <w:rsid w:val="006A466B"/>
    <w:rsid w:val="006A6CDE"/>
    <w:rsid w:val="006A6DFA"/>
    <w:rsid w:val="006A6F2B"/>
    <w:rsid w:val="006B05C3"/>
    <w:rsid w:val="006C02E8"/>
    <w:rsid w:val="006C6776"/>
    <w:rsid w:val="006C69C7"/>
    <w:rsid w:val="006D127F"/>
    <w:rsid w:val="006E620A"/>
    <w:rsid w:val="00700496"/>
    <w:rsid w:val="00700F6F"/>
    <w:rsid w:val="007048A3"/>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3BDD"/>
    <w:rsid w:val="007F527F"/>
    <w:rsid w:val="00801561"/>
    <w:rsid w:val="008136E7"/>
    <w:rsid w:val="00816E94"/>
    <w:rsid w:val="00817777"/>
    <w:rsid w:val="00834662"/>
    <w:rsid w:val="008360C1"/>
    <w:rsid w:val="008403AE"/>
    <w:rsid w:val="00843E48"/>
    <w:rsid w:val="00843FB8"/>
    <w:rsid w:val="0084425F"/>
    <w:rsid w:val="00846B5F"/>
    <w:rsid w:val="0086242F"/>
    <w:rsid w:val="008647A2"/>
    <w:rsid w:val="0088049D"/>
    <w:rsid w:val="0088391A"/>
    <w:rsid w:val="00887F60"/>
    <w:rsid w:val="008A4F24"/>
    <w:rsid w:val="008A5715"/>
    <w:rsid w:val="008C053E"/>
    <w:rsid w:val="008C5CFD"/>
    <w:rsid w:val="008D0953"/>
    <w:rsid w:val="008D4E10"/>
    <w:rsid w:val="008E1EB3"/>
    <w:rsid w:val="008E2034"/>
    <w:rsid w:val="008F11BB"/>
    <w:rsid w:val="00905A76"/>
    <w:rsid w:val="00917FC0"/>
    <w:rsid w:val="00921AA5"/>
    <w:rsid w:val="00921B19"/>
    <w:rsid w:val="00922009"/>
    <w:rsid w:val="00923C14"/>
    <w:rsid w:val="00926E98"/>
    <w:rsid w:val="00933C9B"/>
    <w:rsid w:val="00935D29"/>
    <w:rsid w:val="00946845"/>
    <w:rsid w:val="0095056B"/>
    <w:rsid w:val="00955B67"/>
    <w:rsid w:val="0097110F"/>
    <w:rsid w:val="009712BD"/>
    <w:rsid w:val="009867F7"/>
    <w:rsid w:val="00990CC7"/>
    <w:rsid w:val="00990D3D"/>
    <w:rsid w:val="00990DC3"/>
    <w:rsid w:val="00991A2D"/>
    <w:rsid w:val="00995AA5"/>
    <w:rsid w:val="00997A1C"/>
    <w:rsid w:val="009B231D"/>
    <w:rsid w:val="009C01BD"/>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1927"/>
    <w:rsid w:val="00A169A7"/>
    <w:rsid w:val="00A22985"/>
    <w:rsid w:val="00A22D26"/>
    <w:rsid w:val="00A30E07"/>
    <w:rsid w:val="00A45B57"/>
    <w:rsid w:val="00A4644B"/>
    <w:rsid w:val="00A5348F"/>
    <w:rsid w:val="00A5784D"/>
    <w:rsid w:val="00A6258B"/>
    <w:rsid w:val="00A628A9"/>
    <w:rsid w:val="00A62AC3"/>
    <w:rsid w:val="00A73FD7"/>
    <w:rsid w:val="00A82E3C"/>
    <w:rsid w:val="00A93FB7"/>
    <w:rsid w:val="00A967BE"/>
    <w:rsid w:val="00AA210B"/>
    <w:rsid w:val="00AA3B49"/>
    <w:rsid w:val="00AA4E57"/>
    <w:rsid w:val="00AB3924"/>
    <w:rsid w:val="00AB4D53"/>
    <w:rsid w:val="00AC4C52"/>
    <w:rsid w:val="00AC6A90"/>
    <w:rsid w:val="00AC76A1"/>
    <w:rsid w:val="00AD1596"/>
    <w:rsid w:val="00AD25E7"/>
    <w:rsid w:val="00AD3D29"/>
    <w:rsid w:val="00AE0826"/>
    <w:rsid w:val="00AE2FAD"/>
    <w:rsid w:val="00AE6E10"/>
    <w:rsid w:val="00AE7901"/>
    <w:rsid w:val="00AF080E"/>
    <w:rsid w:val="00AF3686"/>
    <w:rsid w:val="00B0043C"/>
    <w:rsid w:val="00B0294D"/>
    <w:rsid w:val="00B0330C"/>
    <w:rsid w:val="00B0448A"/>
    <w:rsid w:val="00B04FDF"/>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4757E"/>
    <w:rsid w:val="00B5141B"/>
    <w:rsid w:val="00B545DF"/>
    <w:rsid w:val="00B55969"/>
    <w:rsid w:val="00B56DF3"/>
    <w:rsid w:val="00B62E4E"/>
    <w:rsid w:val="00B64C3E"/>
    <w:rsid w:val="00B73508"/>
    <w:rsid w:val="00B735B7"/>
    <w:rsid w:val="00B74F48"/>
    <w:rsid w:val="00BA25DA"/>
    <w:rsid w:val="00BA47C5"/>
    <w:rsid w:val="00BA5E35"/>
    <w:rsid w:val="00BC4C01"/>
    <w:rsid w:val="00BC609F"/>
    <w:rsid w:val="00BC61BB"/>
    <w:rsid w:val="00BD1DCA"/>
    <w:rsid w:val="00BD35C9"/>
    <w:rsid w:val="00BD59AD"/>
    <w:rsid w:val="00BE150C"/>
    <w:rsid w:val="00BE2315"/>
    <w:rsid w:val="00BE5630"/>
    <w:rsid w:val="00BF1D07"/>
    <w:rsid w:val="00BF74E2"/>
    <w:rsid w:val="00BF7D51"/>
    <w:rsid w:val="00C075C6"/>
    <w:rsid w:val="00C113FB"/>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29D4"/>
    <w:rsid w:val="00C92E09"/>
    <w:rsid w:val="00C93C86"/>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12179"/>
    <w:rsid w:val="00D13DEF"/>
    <w:rsid w:val="00D24342"/>
    <w:rsid w:val="00D244EC"/>
    <w:rsid w:val="00D25674"/>
    <w:rsid w:val="00D268E2"/>
    <w:rsid w:val="00D36EC4"/>
    <w:rsid w:val="00D373B7"/>
    <w:rsid w:val="00D43D74"/>
    <w:rsid w:val="00D46804"/>
    <w:rsid w:val="00D50801"/>
    <w:rsid w:val="00D51566"/>
    <w:rsid w:val="00D51A37"/>
    <w:rsid w:val="00D7057E"/>
    <w:rsid w:val="00D73496"/>
    <w:rsid w:val="00D9262A"/>
    <w:rsid w:val="00D92A5E"/>
    <w:rsid w:val="00D97478"/>
    <w:rsid w:val="00DA52EE"/>
    <w:rsid w:val="00DA5A9F"/>
    <w:rsid w:val="00DA66BF"/>
    <w:rsid w:val="00DB0BF0"/>
    <w:rsid w:val="00DB1722"/>
    <w:rsid w:val="00DB2684"/>
    <w:rsid w:val="00DB435D"/>
    <w:rsid w:val="00DB5D13"/>
    <w:rsid w:val="00DB6ECE"/>
    <w:rsid w:val="00DD66A2"/>
    <w:rsid w:val="00DE463E"/>
    <w:rsid w:val="00DE51E9"/>
    <w:rsid w:val="00DE7B9B"/>
    <w:rsid w:val="00DF2451"/>
    <w:rsid w:val="00DF6123"/>
    <w:rsid w:val="00DF6CEC"/>
    <w:rsid w:val="00E03377"/>
    <w:rsid w:val="00E123F0"/>
    <w:rsid w:val="00E12E79"/>
    <w:rsid w:val="00E15F64"/>
    <w:rsid w:val="00E1707A"/>
    <w:rsid w:val="00E21502"/>
    <w:rsid w:val="00E24D79"/>
    <w:rsid w:val="00E30A7A"/>
    <w:rsid w:val="00E3225C"/>
    <w:rsid w:val="00E348AD"/>
    <w:rsid w:val="00E420F9"/>
    <w:rsid w:val="00E461B7"/>
    <w:rsid w:val="00E5000F"/>
    <w:rsid w:val="00E51B32"/>
    <w:rsid w:val="00E52847"/>
    <w:rsid w:val="00E61C38"/>
    <w:rsid w:val="00E72361"/>
    <w:rsid w:val="00E72963"/>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E003E"/>
    <w:rsid w:val="00EE5A36"/>
    <w:rsid w:val="00EE6B7B"/>
    <w:rsid w:val="00EF054F"/>
    <w:rsid w:val="00EF40C5"/>
    <w:rsid w:val="00F11D73"/>
    <w:rsid w:val="00F167FA"/>
    <w:rsid w:val="00F16CE4"/>
    <w:rsid w:val="00F2123E"/>
    <w:rsid w:val="00F25508"/>
    <w:rsid w:val="00F3602C"/>
    <w:rsid w:val="00F377C9"/>
    <w:rsid w:val="00F37E1A"/>
    <w:rsid w:val="00F464F2"/>
    <w:rsid w:val="00F47ADA"/>
    <w:rsid w:val="00F5547D"/>
    <w:rsid w:val="00F5560E"/>
    <w:rsid w:val="00F56E43"/>
    <w:rsid w:val="00F643F2"/>
    <w:rsid w:val="00F65901"/>
    <w:rsid w:val="00F75849"/>
    <w:rsid w:val="00F7666E"/>
    <w:rsid w:val="00F76A4C"/>
    <w:rsid w:val="00F77A5C"/>
    <w:rsid w:val="00F824AB"/>
    <w:rsid w:val="00F844EF"/>
    <w:rsid w:val="00F86C7E"/>
    <w:rsid w:val="00F9080E"/>
    <w:rsid w:val="00F91B6C"/>
    <w:rsid w:val="00F91FEF"/>
    <w:rsid w:val="00F946EE"/>
    <w:rsid w:val="00FA5DF4"/>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C5533"/>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180172338">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275C-CF8E-40B5-8265-ED6DDB62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15</Pages>
  <Words>4061</Words>
  <Characters>23888</Characters>
  <Application>Microsoft Office Word</Application>
  <DocSecurity>8</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18</cp:revision>
  <cp:lastPrinted>2021-09-15T17:39:00Z</cp:lastPrinted>
  <dcterms:created xsi:type="dcterms:W3CDTF">2020-07-24T13:37:00Z</dcterms:created>
  <dcterms:modified xsi:type="dcterms:W3CDTF">2021-09-15T21:52:00Z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