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07C3DDD8" w:rsidR="009D6C31" w:rsidRPr="009D6C31" w:rsidRDefault="00885C3D"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La Habra</w:t>
      </w:r>
      <w:r w:rsidR="000A54A6">
        <w:rPr>
          <w:rFonts w:asciiTheme="majorHAnsi" w:hAnsiTheme="majorHAnsi"/>
          <w:sz w:val="40"/>
          <w:szCs w:val="20"/>
        </w:rPr>
        <w:t xml:space="preserve"> 202</w:t>
      </w:r>
      <w:r w:rsidR="0029501A">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C0666B">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C0666B">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C0666B">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C0666B">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C0666B">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C0666B">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C0666B">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C0666B">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C0666B">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C0666B">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C0666B">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C0666B">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C0666B">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C0666B">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C0666B">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C0666B">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C0666B">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C0666B">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560D05DA"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001823BD"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5D217D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ED1B76">
              <w:rPr>
                <w:rFonts w:ascii="Arial Narrow" w:hAnsi="Arial Narrow" w:cs="Arial"/>
              </w:rPr>
              <w:t xml:space="preserve">City of </w:t>
            </w:r>
            <w:r w:rsidR="00885C3D">
              <w:rPr>
                <w:rFonts w:ascii="Arial Narrow" w:hAnsi="Arial Narrow" w:cs="Arial"/>
              </w:rPr>
              <w:t>La Habra</w:t>
            </w:r>
          </w:p>
        </w:tc>
        <w:tc>
          <w:tcPr>
            <w:tcW w:w="3381" w:type="dxa"/>
            <w:shd w:val="clear" w:color="auto" w:fill="auto"/>
          </w:tcPr>
          <w:p w14:paraId="2C37E844" w14:textId="55083C3C"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DE41B3">
              <w:rPr>
                <w:rFonts w:ascii="Arial Narrow" w:hAnsi="Arial Narrow" w:cs="Arial"/>
              </w:rPr>
              <w:t>FINAL REVIEW</w:t>
            </w:r>
          </w:p>
        </w:tc>
        <w:tc>
          <w:tcPr>
            <w:tcW w:w="3381" w:type="dxa"/>
            <w:shd w:val="clear" w:color="auto" w:fill="auto"/>
          </w:tcPr>
          <w:p w14:paraId="77D655D6" w14:textId="2648DD7F"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ED1B76">
              <w:rPr>
                <w:rFonts w:ascii="Arial Narrow" w:hAnsi="Arial Narrow" w:cs="Arial"/>
              </w:rPr>
              <w:t xml:space="preserve"> </w:t>
            </w:r>
            <w:r w:rsidR="00885C3D">
              <w:rPr>
                <w:rFonts w:ascii="Arial Narrow" w:hAnsi="Arial Narrow" w:cs="Arial"/>
              </w:rPr>
              <w:t>ORC</w:t>
            </w:r>
          </w:p>
        </w:tc>
        <w:tc>
          <w:tcPr>
            <w:tcW w:w="3556" w:type="dxa"/>
          </w:tcPr>
          <w:p w14:paraId="74A7EA7A" w14:textId="4DACFFC5"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5B51CE">
              <w:rPr>
                <w:rFonts w:ascii="Arial Narrow" w:hAnsi="Arial Narrow" w:cs="Arial"/>
              </w:rPr>
              <w:t>06/2</w:t>
            </w:r>
            <w:r w:rsidR="00DE41B3">
              <w:rPr>
                <w:rFonts w:ascii="Arial Narrow" w:hAnsi="Arial Narrow" w:cs="Arial"/>
              </w:rPr>
              <w:t>8</w:t>
            </w:r>
            <w:r w:rsidR="005B51CE">
              <w:rPr>
                <w:rFonts w:ascii="Arial Narrow" w:hAnsi="Arial Narrow" w:cs="Arial"/>
              </w:rPr>
              <w:t>/</w:t>
            </w:r>
            <w:r w:rsidR="00091E9E">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8F633D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885C3D">
              <w:rPr>
                <w:rFonts w:ascii="Arial Narrow" w:hAnsi="Arial Narrow" w:cs="Arial"/>
              </w:rPr>
              <w:t>Orange</w:t>
            </w:r>
          </w:p>
        </w:tc>
        <w:tc>
          <w:tcPr>
            <w:tcW w:w="3381" w:type="dxa"/>
            <w:tcBorders>
              <w:bottom w:val="single" w:sz="4" w:space="0" w:color="808080"/>
            </w:tcBorders>
            <w:shd w:val="clear" w:color="auto" w:fill="auto"/>
          </w:tcPr>
          <w:p w14:paraId="50985711" w14:textId="2A06FA6F"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091E9E">
              <w:rPr>
                <w:rFonts w:ascii="Arial Narrow" w:hAnsi="Arial Narrow" w:cs="Arial"/>
              </w:rPr>
              <w:t>J Kennedy</w:t>
            </w:r>
          </w:p>
        </w:tc>
        <w:tc>
          <w:tcPr>
            <w:tcW w:w="3381" w:type="dxa"/>
            <w:tcBorders>
              <w:bottom w:val="single" w:sz="4" w:space="0" w:color="808080"/>
            </w:tcBorders>
            <w:shd w:val="clear" w:color="auto" w:fill="auto"/>
          </w:tcPr>
          <w:p w14:paraId="7F50FDDD" w14:textId="58EA7257"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p>
        </w:tc>
        <w:tc>
          <w:tcPr>
            <w:tcW w:w="3556" w:type="dxa"/>
            <w:tcBorders>
              <w:bottom w:val="single" w:sz="4" w:space="0" w:color="808080"/>
            </w:tcBorders>
          </w:tcPr>
          <w:p w14:paraId="61280D8E" w14:textId="7596E35F"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5B51CE">
              <w:rPr>
                <w:rFonts w:ascii="Arial Narrow" w:hAnsi="Arial Narrow" w:cs="Arial"/>
              </w:rPr>
              <w:t>0</w:t>
            </w:r>
            <w:r w:rsidR="00DE41B3">
              <w:rPr>
                <w:rFonts w:ascii="Arial Narrow" w:hAnsi="Arial Narrow" w:cs="Arial"/>
              </w:rPr>
              <w:t>7</w:t>
            </w:r>
            <w:r w:rsidR="005B51CE">
              <w:rPr>
                <w:rFonts w:ascii="Arial Narrow" w:hAnsi="Arial Narrow" w:cs="Arial"/>
              </w:rPr>
              <w:t>/2</w:t>
            </w:r>
            <w:r w:rsidR="00DE41B3">
              <w:rPr>
                <w:rFonts w:ascii="Arial Narrow" w:hAnsi="Arial Narrow" w:cs="Arial"/>
              </w:rPr>
              <w:t>0</w:t>
            </w:r>
            <w:r w:rsidR="005B51CE">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rsidRPr="001823BD"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6163278" w:rsidR="0043426F" w:rsidRDefault="005B51CE" w:rsidP="0043426F">
            <w:pPr>
              <w:spacing w:after="0"/>
              <w:rPr>
                <w:rFonts w:eastAsia="PMingLiU" w:cs="Arial"/>
                <w:sz w:val="22"/>
              </w:rPr>
            </w:pPr>
            <w:r>
              <w:rPr>
                <w:rFonts w:eastAsia="PMingLiU" w:cs="Arial"/>
                <w:sz w:val="22"/>
              </w:rPr>
              <w:t>YES</w:t>
            </w:r>
          </w:p>
        </w:tc>
        <w:tc>
          <w:tcPr>
            <w:tcW w:w="4797" w:type="dxa"/>
          </w:tcPr>
          <w:p w14:paraId="51F4B021" w14:textId="455D4166" w:rsidR="00D5492F" w:rsidRPr="001823BD" w:rsidRDefault="00C61B9C" w:rsidP="0043426F">
            <w:pPr>
              <w:spacing w:after="0"/>
              <w:rPr>
                <w:rFonts w:eastAsia="PMingLiU" w:cs="Arial"/>
                <w:i/>
                <w:iCs/>
                <w:sz w:val="22"/>
                <w:highlight w:val="yellow"/>
                <w:lang w:val="es-US"/>
              </w:rPr>
            </w:pPr>
            <w:r w:rsidRPr="00C927F6">
              <w:rPr>
                <w:rFonts w:eastAsia="PMingLiU" w:cs="Arial"/>
                <w:b/>
                <w:bCs/>
                <w:sz w:val="22"/>
                <w:lang w:val="es-US"/>
              </w:rPr>
              <w:t xml:space="preserve">SE Figure </w:t>
            </w:r>
            <w:r w:rsidR="005948E0" w:rsidRPr="00C927F6">
              <w:rPr>
                <w:rFonts w:eastAsia="PMingLiU" w:cs="Arial"/>
                <w:b/>
                <w:bCs/>
                <w:sz w:val="22"/>
                <w:lang w:val="es-US"/>
              </w:rPr>
              <w:t>7-</w:t>
            </w:r>
            <w:r w:rsidR="00C927F6">
              <w:rPr>
                <w:rFonts w:eastAsia="PMingLiU" w:cs="Arial"/>
                <w:b/>
                <w:bCs/>
                <w:sz w:val="22"/>
                <w:lang w:val="es-US"/>
              </w:rPr>
              <w:t>4</w:t>
            </w:r>
            <w:r w:rsidRPr="00C927F6">
              <w:rPr>
                <w:rFonts w:eastAsia="PMingLiU" w:cs="Arial"/>
                <w:b/>
                <w:bCs/>
                <w:sz w:val="22"/>
                <w:lang w:val="es-US"/>
              </w:rPr>
              <w:t xml:space="preserve">, p. </w:t>
            </w:r>
            <w:r w:rsidR="005948E0" w:rsidRPr="00C927F6">
              <w:rPr>
                <w:rFonts w:eastAsia="PMingLiU" w:cs="Arial"/>
                <w:b/>
                <w:bCs/>
                <w:sz w:val="22"/>
                <w:lang w:val="es-US"/>
              </w:rPr>
              <w:t>7-12</w:t>
            </w:r>
            <w:r w:rsidRPr="001823BD">
              <w:rPr>
                <w:rFonts w:eastAsia="PMingLiU" w:cs="Arial"/>
                <w:sz w:val="22"/>
                <w:lang w:val="es-US"/>
              </w:rPr>
              <w:t xml:space="preserve">. </w:t>
            </w:r>
            <w:proofErr w:type="spellStart"/>
            <w:r w:rsidR="005948E0" w:rsidRPr="001823BD">
              <w:rPr>
                <w:rFonts w:eastAsia="PMingLiU" w:cs="Arial"/>
                <w:i/>
                <w:iCs/>
                <w:sz w:val="22"/>
                <w:lang w:val="es-US"/>
              </w:rPr>
              <w:t>Fire</w:t>
            </w:r>
            <w:proofErr w:type="spellEnd"/>
            <w:r w:rsidR="005948E0" w:rsidRPr="001823BD">
              <w:rPr>
                <w:rFonts w:eastAsia="PMingLiU" w:cs="Arial"/>
                <w:i/>
                <w:iCs/>
                <w:sz w:val="22"/>
                <w:lang w:val="es-US"/>
              </w:rPr>
              <w:t xml:space="preserve"> Hazard </w:t>
            </w:r>
            <w:proofErr w:type="spellStart"/>
            <w:r w:rsidR="005948E0" w:rsidRPr="001823BD">
              <w:rPr>
                <w:rFonts w:eastAsia="PMingLiU" w:cs="Arial"/>
                <w:i/>
                <w:iCs/>
                <w:sz w:val="22"/>
                <w:lang w:val="es-US"/>
              </w:rPr>
              <w:t>Severity</w:t>
            </w:r>
            <w:proofErr w:type="spellEnd"/>
            <w:r w:rsidR="005948E0" w:rsidRPr="001823BD">
              <w:rPr>
                <w:rFonts w:eastAsia="PMingLiU" w:cs="Arial"/>
                <w:i/>
                <w:iCs/>
                <w:sz w:val="22"/>
                <w:lang w:val="es-US"/>
              </w:rPr>
              <w:t xml:space="preserve"> </w:t>
            </w:r>
            <w:proofErr w:type="spellStart"/>
            <w:r w:rsidR="005948E0" w:rsidRPr="001823BD">
              <w:rPr>
                <w:rFonts w:eastAsia="PMingLiU" w:cs="Arial"/>
                <w:i/>
                <w:iCs/>
                <w:sz w:val="22"/>
                <w:lang w:val="es-US"/>
              </w:rPr>
              <w:t>Zones</w:t>
            </w:r>
            <w:proofErr w:type="spellEnd"/>
            <w:r w:rsidR="005948E0" w:rsidRPr="001823BD">
              <w:rPr>
                <w:rFonts w:eastAsia="PMingLiU" w:cs="Arial"/>
                <w:i/>
                <w:iCs/>
                <w:sz w:val="22"/>
                <w:lang w:val="es-US"/>
              </w:rPr>
              <w:t xml:space="preserve">, La </w:t>
            </w:r>
            <w:proofErr w:type="spellStart"/>
            <w:r w:rsidR="005948E0" w:rsidRPr="001823BD">
              <w:rPr>
                <w:rFonts w:eastAsia="PMingLiU" w:cs="Arial"/>
                <w:i/>
                <w:iCs/>
                <w:sz w:val="22"/>
                <w:lang w:val="es-US"/>
              </w:rPr>
              <w:t>Habra</w:t>
            </w:r>
            <w:proofErr w:type="spellEnd"/>
            <w:r w:rsidR="005948E0" w:rsidRPr="001823BD">
              <w:rPr>
                <w:rFonts w:eastAsia="PMingLiU" w:cs="Arial"/>
                <w:i/>
                <w:iCs/>
                <w:sz w:val="22"/>
                <w:lang w:val="es-US"/>
              </w:rPr>
              <w:t>, CA</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9D5139B" w:rsidR="0043426F" w:rsidRPr="005B51CE" w:rsidRDefault="005B51CE" w:rsidP="0043426F">
            <w:pPr>
              <w:spacing w:after="0"/>
              <w:rPr>
                <w:rFonts w:eastAsia="PMingLiU" w:cs="Arial"/>
                <w:sz w:val="22"/>
              </w:rPr>
            </w:pPr>
            <w:r>
              <w:rPr>
                <w:rFonts w:eastAsia="PMingLiU" w:cs="Arial"/>
                <w:sz w:val="22"/>
              </w:rPr>
              <w:t>YES</w:t>
            </w:r>
          </w:p>
        </w:tc>
        <w:tc>
          <w:tcPr>
            <w:tcW w:w="4797" w:type="dxa"/>
          </w:tcPr>
          <w:p w14:paraId="30579ADD" w14:textId="724D3FE2" w:rsidR="00E5390C" w:rsidRDefault="006A1E98" w:rsidP="006A1E98">
            <w:pPr>
              <w:spacing w:after="0"/>
              <w:rPr>
                <w:rFonts w:eastAsia="PMingLiU" w:cs="Arial"/>
                <w:sz w:val="22"/>
              </w:rPr>
            </w:pPr>
            <w:r w:rsidRPr="00C927F6">
              <w:rPr>
                <w:rFonts w:eastAsia="PMingLiU" w:cs="Arial"/>
                <w:b/>
                <w:bCs/>
                <w:sz w:val="22"/>
              </w:rPr>
              <w:t xml:space="preserve">SE </w:t>
            </w:r>
            <w:r w:rsidR="00E5390C" w:rsidRPr="00C927F6">
              <w:rPr>
                <w:rFonts w:eastAsia="PMingLiU" w:cs="Arial"/>
                <w:b/>
                <w:bCs/>
                <w:sz w:val="22"/>
              </w:rPr>
              <w:t>pg</w:t>
            </w:r>
            <w:r w:rsidR="00C927F6" w:rsidRPr="00C927F6">
              <w:rPr>
                <w:rFonts w:eastAsia="PMingLiU" w:cs="Arial"/>
                <w:b/>
                <w:bCs/>
                <w:sz w:val="22"/>
              </w:rPr>
              <w:t>.</w:t>
            </w:r>
            <w:r w:rsidR="00E5390C" w:rsidRPr="00C927F6">
              <w:rPr>
                <w:rFonts w:eastAsia="PMingLiU" w:cs="Arial"/>
                <w:b/>
                <w:bCs/>
                <w:sz w:val="22"/>
              </w:rPr>
              <w:t xml:space="preserve"> </w:t>
            </w:r>
            <w:r w:rsidRPr="00C927F6">
              <w:rPr>
                <w:rFonts w:eastAsia="PMingLiU" w:cs="Arial"/>
                <w:b/>
                <w:bCs/>
                <w:sz w:val="22"/>
              </w:rPr>
              <w:t>7-</w:t>
            </w:r>
            <w:r w:rsidR="00D9518E" w:rsidRPr="00C927F6">
              <w:rPr>
                <w:rFonts w:eastAsia="PMingLiU" w:cs="Arial"/>
                <w:b/>
                <w:bCs/>
                <w:sz w:val="22"/>
              </w:rPr>
              <w:t>8</w:t>
            </w:r>
            <w:r w:rsidRPr="00C927F6">
              <w:rPr>
                <w:rFonts w:eastAsia="PMingLiU" w:cs="Arial"/>
                <w:b/>
                <w:bCs/>
                <w:sz w:val="22"/>
              </w:rPr>
              <w:t>,</w:t>
            </w:r>
            <w:r w:rsidR="00E5390C" w:rsidRPr="00C927F6">
              <w:rPr>
                <w:rFonts w:eastAsia="PMingLiU" w:cs="Arial"/>
                <w:b/>
                <w:bCs/>
                <w:sz w:val="22"/>
              </w:rPr>
              <w:t xml:space="preserve"> </w:t>
            </w:r>
            <w:r w:rsidR="00E5390C" w:rsidRPr="00C927F6">
              <w:rPr>
                <w:rFonts w:eastAsia="PMingLiU" w:cs="Arial"/>
                <w:b/>
                <w:bCs/>
                <w:i/>
                <w:iCs/>
                <w:sz w:val="22"/>
              </w:rPr>
              <w:t>Fire Hazards</w:t>
            </w:r>
            <w:r w:rsidR="00E5390C">
              <w:rPr>
                <w:rFonts w:eastAsia="PMingLiU" w:cs="Arial"/>
                <w:sz w:val="22"/>
              </w:rPr>
              <w:t>.</w:t>
            </w:r>
            <w:r>
              <w:rPr>
                <w:rFonts w:eastAsia="PMingLiU" w:cs="Arial"/>
                <w:sz w:val="22"/>
              </w:rPr>
              <w:t xml:space="preserve"> “</w:t>
            </w:r>
            <w:r w:rsidR="00D9518E" w:rsidRPr="00D9518E">
              <w:rPr>
                <w:rFonts w:eastAsia="PMingLiU" w:cs="Arial"/>
                <w:sz w:val="22"/>
              </w:rPr>
              <w:t xml:space="preserve">Table 3.11 in the HMP, “Southern California Historical Fires (2001–2016),” </w:t>
            </w:r>
          </w:p>
          <w:p w14:paraId="60849AC5" w14:textId="77777777" w:rsidR="005200F1" w:rsidRDefault="00D9518E" w:rsidP="006A1E98">
            <w:pPr>
              <w:spacing w:after="0"/>
              <w:rPr>
                <w:rFonts w:eastAsia="PMingLiU" w:cs="Arial"/>
                <w:sz w:val="22"/>
              </w:rPr>
            </w:pPr>
            <w:r w:rsidRPr="00E5390C">
              <w:rPr>
                <w:rFonts w:eastAsia="PMingLiU" w:cs="Arial"/>
                <w:b/>
                <w:bCs/>
                <w:sz w:val="22"/>
              </w:rPr>
              <w:t>O</w:t>
            </w:r>
            <w:r w:rsidR="00E5390C" w:rsidRPr="00E5390C">
              <w:rPr>
                <w:rFonts w:eastAsia="PMingLiU" w:cs="Arial"/>
                <w:b/>
                <w:bCs/>
                <w:sz w:val="22"/>
              </w:rPr>
              <w:t xml:space="preserve">range </w:t>
            </w:r>
            <w:r w:rsidRPr="00E5390C">
              <w:rPr>
                <w:rFonts w:eastAsia="PMingLiU" w:cs="Arial"/>
                <w:b/>
                <w:bCs/>
                <w:sz w:val="22"/>
              </w:rPr>
              <w:t>C</w:t>
            </w:r>
            <w:r w:rsidR="00E5390C" w:rsidRPr="00E5390C">
              <w:rPr>
                <w:rFonts w:eastAsia="PMingLiU" w:cs="Arial"/>
                <w:b/>
                <w:bCs/>
                <w:sz w:val="22"/>
              </w:rPr>
              <w:t xml:space="preserve">ounty </w:t>
            </w:r>
            <w:r w:rsidRPr="00E5390C">
              <w:rPr>
                <w:rFonts w:eastAsia="PMingLiU" w:cs="Arial"/>
                <w:b/>
                <w:bCs/>
                <w:sz w:val="22"/>
              </w:rPr>
              <w:t>L</w:t>
            </w:r>
            <w:r w:rsidR="00E5390C" w:rsidRPr="00E5390C">
              <w:rPr>
                <w:rFonts w:eastAsia="PMingLiU" w:cs="Arial"/>
                <w:b/>
                <w:bCs/>
                <w:sz w:val="22"/>
              </w:rPr>
              <w:t xml:space="preserve">ocal </w:t>
            </w:r>
            <w:r w:rsidRPr="00E5390C">
              <w:rPr>
                <w:rFonts w:eastAsia="PMingLiU" w:cs="Arial"/>
                <w:b/>
                <w:bCs/>
                <w:sz w:val="22"/>
              </w:rPr>
              <w:t>H</w:t>
            </w:r>
            <w:r w:rsidR="00E5390C" w:rsidRPr="00E5390C">
              <w:rPr>
                <w:rFonts w:eastAsia="PMingLiU" w:cs="Arial"/>
                <w:b/>
                <w:bCs/>
                <w:sz w:val="22"/>
              </w:rPr>
              <w:t xml:space="preserve">azard </w:t>
            </w:r>
            <w:r w:rsidRPr="00E5390C">
              <w:rPr>
                <w:rFonts w:eastAsia="PMingLiU" w:cs="Arial"/>
                <w:b/>
                <w:bCs/>
                <w:sz w:val="22"/>
              </w:rPr>
              <w:t>M</w:t>
            </w:r>
            <w:r w:rsidR="00E5390C" w:rsidRPr="00E5390C">
              <w:rPr>
                <w:rFonts w:eastAsia="PMingLiU" w:cs="Arial"/>
                <w:b/>
                <w:bCs/>
                <w:sz w:val="22"/>
              </w:rPr>
              <w:t xml:space="preserve">itigation </w:t>
            </w:r>
            <w:r w:rsidRPr="00E5390C">
              <w:rPr>
                <w:rFonts w:eastAsia="PMingLiU" w:cs="Arial"/>
                <w:b/>
                <w:bCs/>
                <w:sz w:val="22"/>
              </w:rPr>
              <w:t>P</w:t>
            </w:r>
            <w:r w:rsidR="00E5390C" w:rsidRPr="00E5390C">
              <w:rPr>
                <w:rFonts w:eastAsia="PMingLiU" w:cs="Arial"/>
                <w:b/>
                <w:bCs/>
                <w:sz w:val="22"/>
              </w:rPr>
              <w:t>lan</w:t>
            </w:r>
            <w:r w:rsidR="00E5390C">
              <w:rPr>
                <w:rFonts w:eastAsia="PMingLiU" w:cs="Arial"/>
                <w:sz w:val="22"/>
              </w:rPr>
              <w:t xml:space="preserve"> pg. 33 figure 8. </w:t>
            </w:r>
            <w:r w:rsidRPr="00E5390C">
              <w:rPr>
                <w:rFonts w:eastAsia="PMingLiU" w:cs="Arial"/>
                <w:b/>
                <w:bCs/>
                <w:i/>
                <w:iCs/>
                <w:sz w:val="22"/>
              </w:rPr>
              <w:t>Historic Wildfires in Orange County</w:t>
            </w:r>
            <w:r w:rsidRPr="00D9518E">
              <w:rPr>
                <w:rFonts w:eastAsia="PMingLiU" w:cs="Arial"/>
                <w:sz w:val="22"/>
              </w:rPr>
              <w:t xml:space="preserve"> </w:t>
            </w:r>
          </w:p>
          <w:p w14:paraId="63C7CBA0" w14:textId="6A9329DB" w:rsidR="005200F1" w:rsidRPr="00E65B81" w:rsidRDefault="005200F1" w:rsidP="006A1E98">
            <w:pPr>
              <w:spacing w:after="0"/>
              <w:rPr>
                <w:rFonts w:eastAsia="PMingLiU" w:cs="Arial"/>
                <w:sz w:val="22"/>
              </w:rPr>
            </w:pPr>
          </w:p>
        </w:tc>
      </w:tr>
      <w:tr w:rsidR="0043426F" w14:paraId="2EB7B23A" w14:textId="77777777" w:rsidTr="0043426F">
        <w:tc>
          <w:tcPr>
            <w:tcW w:w="4796" w:type="dxa"/>
          </w:tcPr>
          <w:p w14:paraId="3DA773A2" w14:textId="6C854C90" w:rsidR="0043426F" w:rsidRPr="003C75AB" w:rsidRDefault="0043426F" w:rsidP="0043426F">
            <w:pPr>
              <w:spacing w:after="0"/>
              <w:rPr>
                <w:rFonts w:eastAsia="PMingLiU" w:cs="Arial"/>
                <w:sz w:val="22"/>
              </w:rPr>
            </w:pPr>
            <w:r w:rsidRPr="003C75AB">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376A279D" w:rsidR="005B241D" w:rsidRPr="005B51CE" w:rsidRDefault="005B51CE" w:rsidP="0043426F">
            <w:pPr>
              <w:spacing w:after="0"/>
              <w:rPr>
                <w:rFonts w:eastAsia="PMingLiU" w:cs="Arial"/>
                <w:sz w:val="22"/>
              </w:rPr>
            </w:pPr>
            <w:r>
              <w:rPr>
                <w:rFonts w:eastAsia="PMingLiU" w:cs="Arial"/>
                <w:sz w:val="22"/>
              </w:rPr>
              <w:t>YES</w:t>
            </w:r>
          </w:p>
        </w:tc>
        <w:tc>
          <w:tcPr>
            <w:tcW w:w="4797" w:type="dxa"/>
          </w:tcPr>
          <w:p w14:paraId="349887E7" w14:textId="421A950E" w:rsidR="00DB0F3E" w:rsidRPr="005200F1" w:rsidRDefault="00DB0F3E" w:rsidP="00DB0F3E">
            <w:pPr>
              <w:spacing w:after="0"/>
              <w:rPr>
                <w:rFonts w:eastAsia="PMingLiU" w:cs="Arial"/>
                <w:b/>
                <w:bCs/>
                <w:sz w:val="22"/>
              </w:rPr>
            </w:pPr>
            <w:r w:rsidRPr="00DB0F3E">
              <w:rPr>
                <w:rFonts w:eastAsia="PMingLiU" w:cs="Arial"/>
                <w:b/>
                <w:bCs/>
                <w:sz w:val="22"/>
              </w:rPr>
              <w:t xml:space="preserve">SE Figure 7-1, p. 7-2. </w:t>
            </w:r>
            <w:r w:rsidRPr="00DB0F3E">
              <w:rPr>
                <w:rFonts w:eastAsia="PMingLiU" w:cs="Arial"/>
                <w:b/>
                <w:bCs/>
                <w:i/>
                <w:iCs/>
                <w:sz w:val="22"/>
              </w:rPr>
              <w:t>Critical and Community Facilities</w:t>
            </w:r>
            <w:r w:rsidR="005200F1">
              <w:rPr>
                <w:rFonts w:eastAsia="PMingLiU" w:cs="Arial"/>
                <w:b/>
                <w:bCs/>
                <w:i/>
                <w:iCs/>
                <w:sz w:val="22"/>
              </w:rPr>
              <w:t xml:space="preserve"> </w:t>
            </w:r>
          </w:p>
          <w:p w14:paraId="5A9051C7" w14:textId="77777777" w:rsidR="00DB0F3E" w:rsidRDefault="00DB0F3E" w:rsidP="0043426F">
            <w:pPr>
              <w:spacing w:after="0"/>
              <w:rPr>
                <w:rFonts w:eastAsia="PMingLiU" w:cs="Arial"/>
                <w:b/>
                <w:bCs/>
                <w:sz w:val="22"/>
                <w:lang w:val="es-US"/>
              </w:rPr>
            </w:pPr>
          </w:p>
          <w:p w14:paraId="3806AB91" w14:textId="3473BF28" w:rsidR="00C927F6" w:rsidRPr="00C927F6" w:rsidRDefault="00C927F6" w:rsidP="0043426F">
            <w:pPr>
              <w:spacing w:after="0"/>
              <w:rPr>
                <w:rFonts w:eastAsia="PMingLiU" w:cs="Arial"/>
                <w:b/>
                <w:bCs/>
                <w:sz w:val="22"/>
              </w:rPr>
            </w:pPr>
            <w:r w:rsidRPr="00C927F6">
              <w:rPr>
                <w:rFonts w:eastAsia="PMingLiU" w:cs="Arial"/>
                <w:b/>
                <w:bCs/>
                <w:sz w:val="22"/>
                <w:lang w:val="es-US"/>
              </w:rPr>
              <w:t>SE Figure 7-</w:t>
            </w:r>
            <w:r>
              <w:rPr>
                <w:rFonts w:eastAsia="PMingLiU" w:cs="Arial"/>
                <w:b/>
                <w:bCs/>
                <w:sz w:val="22"/>
                <w:lang w:val="es-US"/>
              </w:rPr>
              <w:t>4</w:t>
            </w:r>
            <w:r w:rsidRPr="00C927F6">
              <w:rPr>
                <w:rFonts w:eastAsia="PMingLiU" w:cs="Arial"/>
                <w:b/>
                <w:bCs/>
                <w:sz w:val="22"/>
                <w:lang w:val="es-US"/>
              </w:rPr>
              <w:t>, p. 7-1</w:t>
            </w:r>
            <w:r w:rsidR="005C7255">
              <w:rPr>
                <w:rFonts w:eastAsia="PMingLiU" w:cs="Arial"/>
                <w:b/>
                <w:bCs/>
                <w:sz w:val="22"/>
                <w:lang w:val="es-US"/>
              </w:rPr>
              <w:t>2</w:t>
            </w:r>
            <w:r w:rsidRPr="001823BD">
              <w:rPr>
                <w:rFonts w:eastAsia="PMingLiU" w:cs="Arial"/>
                <w:sz w:val="22"/>
                <w:lang w:val="es-US"/>
              </w:rPr>
              <w:t xml:space="preserve">. </w:t>
            </w:r>
            <w:proofErr w:type="spellStart"/>
            <w:r w:rsidRPr="00C927F6">
              <w:rPr>
                <w:rFonts w:eastAsia="PMingLiU" w:cs="Arial"/>
                <w:b/>
                <w:bCs/>
                <w:i/>
                <w:iCs/>
                <w:sz w:val="22"/>
                <w:lang w:val="es-US"/>
              </w:rPr>
              <w:t>Fire</w:t>
            </w:r>
            <w:proofErr w:type="spellEnd"/>
            <w:r w:rsidRPr="00C927F6">
              <w:rPr>
                <w:rFonts w:eastAsia="PMingLiU" w:cs="Arial"/>
                <w:b/>
                <w:bCs/>
                <w:i/>
                <w:iCs/>
                <w:sz w:val="22"/>
                <w:lang w:val="es-US"/>
              </w:rPr>
              <w:t xml:space="preserve"> Hazard </w:t>
            </w:r>
            <w:proofErr w:type="spellStart"/>
            <w:r w:rsidRPr="00C927F6">
              <w:rPr>
                <w:rFonts w:eastAsia="PMingLiU" w:cs="Arial"/>
                <w:b/>
                <w:bCs/>
                <w:i/>
                <w:iCs/>
                <w:sz w:val="22"/>
                <w:lang w:val="es-US"/>
              </w:rPr>
              <w:t>Severity</w:t>
            </w:r>
            <w:proofErr w:type="spellEnd"/>
            <w:r w:rsidRPr="00C927F6">
              <w:rPr>
                <w:rFonts w:eastAsia="PMingLiU" w:cs="Arial"/>
                <w:b/>
                <w:bCs/>
                <w:i/>
                <w:iCs/>
                <w:sz w:val="22"/>
                <w:lang w:val="es-US"/>
              </w:rPr>
              <w:t xml:space="preserve"> </w:t>
            </w:r>
            <w:proofErr w:type="spellStart"/>
            <w:r w:rsidRPr="00C927F6">
              <w:rPr>
                <w:rFonts w:eastAsia="PMingLiU" w:cs="Arial"/>
                <w:b/>
                <w:bCs/>
                <w:i/>
                <w:iCs/>
                <w:sz w:val="22"/>
                <w:lang w:val="es-US"/>
              </w:rPr>
              <w:t>Zones</w:t>
            </w:r>
            <w:proofErr w:type="spellEnd"/>
            <w:r w:rsidRPr="00C927F6">
              <w:rPr>
                <w:rFonts w:eastAsia="PMingLiU" w:cs="Arial"/>
                <w:b/>
                <w:bCs/>
                <w:i/>
                <w:iCs/>
                <w:sz w:val="22"/>
                <w:lang w:val="es-US"/>
              </w:rPr>
              <w:t xml:space="preserve">, La </w:t>
            </w:r>
            <w:proofErr w:type="spellStart"/>
            <w:r w:rsidRPr="00C927F6">
              <w:rPr>
                <w:rFonts w:eastAsia="PMingLiU" w:cs="Arial"/>
                <w:b/>
                <w:bCs/>
                <w:i/>
                <w:iCs/>
                <w:sz w:val="22"/>
                <w:lang w:val="es-US"/>
              </w:rPr>
              <w:t>Habra</w:t>
            </w:r>
            <w:proofErr w:type="spellEnd"/>
            <w:r w:rsidRPr="00C927F6">
              <w:rPr>
                <w:rFonts w:eastAsia="PMingLiU" w:cs="Arial"/>
                <w:b/>
                <w:bCs/>
                <w:i/>
                <w:iCs/>
                <w:sz w:val="22"/>
                <w:lang w:val="es-US"/>
              </w:rPr>
              <w:t>, CA</w:t>
            </w:r>
            <w:r w:rsidR="005200F1">
              <w:rPr>
                <w:rFonts w:eastAsia="PMingLiU" w:cs="Arial"/>
                <w:b/>
                <w:bCs/>
                <w:i/>
                <w:iCs/>
                <w:sz w:val="22"/>
                <w:lang w:val="es-US"/>
              </w:rPr>
              <w:t xml:space="preserve"> </w:t>
            </w:r>
          </w:p>
          <w:p w14:paraId="16E1839A" w14:textId="77777777" w:rsidR="00C927F6" w:rsidRDefault="00C927F6" w:rsidP="0043426F">
            <w:pPr>
              <w:spacing w:after="0"/>
              <w:rPr>
                <w:rFonts w:eastAsia="PMingLiU" w:cs="Arial"/>
                <w:b/>
                <w:bCs/>
                <w:sz w:val="22"/>
              </w:rPr>
            </w:pPr>
          </w:p>
          <w:p w14:paraId="50FDABE1" w14:textId="5FD0A9BA" w:rsidR="00DB0F3E" w:rsidRPr="00DB0F3E" w:rsidRDefault="00C927F6" w:rsidP="00DB0F3E">
            <w:pPr>
              <w:spacing w:after="0"/>
              <w:rPr>
                <w:rFonts w:eastAsia="PMingLiU" w:cs="Arial"/>
                <w:i/>
                <w:iCs/>
                <w:sz w:val="22"/>
                <w:lang w:val="es-US"/>
              </w:rPr>
            </w:pPr>
            <w:r w:rsidRPr="00C927F6">
              <w:rPr>
                <w:rFonts w:eastAsia="PMingLiU" w:cs="Arial"/>
                <w:b/>
                <w:bCs/>
                <w:sz w:val="22"/>
                <w:lang w:val="es-US"/>
              </w:rPr>
              <w:t>SE Figure 7-</w:t>
            </w:r>
            <w:r>
              <w:rPr>
                <w:rFonts w:eastAsia="PMingLiU" w:cs="Arial"/>
                <w:b/>
                <w:bCs/>
                <w:sz w:val="22"/>
                <w:lang w:val="es-US"/>
              </w:rPr>
              <w:t>5</w:t>
            </w:r>
            <w:r w:rsidRPr="00C927F6">
              <w:rPr>
                <w:rFonts w:eastAsia="PMingLiU" w:cs="Arial"/>
                <w:b/>
                <w:bCs/>
                <w:sz w:val="22"/>
                <w:lang w:val="es-US"/>
              </w:rPr>
              <w:t>, p. 7-1</w:t>
            </w:r>
            <w:r w:rsidR="005C7255">
              <w:rPr>
                <w:rFonts w:eastAsia="PMingLiU" w:cs="Arial"/>
                <w:b/>
                <w:bCs/>
                <w:sz w:val="22"/>
                <w:lang w:val="es-US"/>
              </w:rPr>
              <w:t>3</w:t>
            </w:r>
            <w:r w:rsidRPr="001823BD">
              <w:rPr>
                <w:rFonts w:eastAsia="PMingLiU" w:cs="Arial"/>
                <w:sz w:val="22"/>
                <w:lang w:val="es-US"/>
              </w:rPr>
              <w:t xml:space="preserve">. </w:t>
            </w:r>
            <w:r w:rsidRPr="00C927F6">
              <w:rPr>
                <w:rFonts w:eastAsia="PMingLiU" w:cs="Arial"/>
                <w:b/>
                <w:bCs/>
                <w:i/>
                <w:iCs/>
                <w:sz w:val="22"/>
                <w:lang w:val="es-US"/>
              </w:rPr>
              <w:t xml:space="preserve">Land Use in </w:t>
            </w:r>
            <w:proofErr w:type="spellStart"/>
            <w:r w:rsidRPr="00C927F6">
              <w:rPr>
                <w:rFonts w:eastAsia="PMingLiU" w:cs="Arial"/>
                <w:b/>
                <w:bCs/>
                <w:i/>
                <w:iCs/>
                <w:sz w:val="22"/>
                <w:lang w:val="es-US"/>
              </w:rPr>
              <w:t>Very</w:t>
            </w:r>
            <w:proofErr w:type="spellEnd"/>
            <w:r w:rsidRPr="00C927F6">
              <w:rPr>
                <w:rFonts w:eastAsia="PMingLiU" w:cs="Arial"/>
                <w:b/>
                <w:bCs/>
                <w:i/>
                <w:iCs/>
                <w:sz w:val="22"/>
                <w:lang w:val="es-US"/>
              </w:rPr>
              <w:t xml:space="preserve"> High </w:t>
            </w:r>
            <w:proofErr w:type="spellStart"/>
            <w:r w:rsidRPr="00C927F6">
              <w:rPr>
                <w:rFonts w:eastAsia="PMingLiU" w:cs="Arial"/>
                <w:b/>
                <w:bCs/>
                <w:i/>
                <w:iCs/>
                <w:sz w:val="22"/>
                <w:lang w:val="es-US"/>
              </w:rPr>
              <w:t>Fire</w:t>
            </w:r>
            <w:proofErr w:type="spellEnd"/>
            <w:r w:rsidRPr="00C927F6">
              <w:rPr>
                <w:rFonts w:eastAsia="PMingLiU" w:cs="Arial"/>
                <w:b/>
                <w:bCs/>
                <w:i/>
                <w:iCs/>
                <w:sz w:val="22"/>
                <w:lang w:val="es-US"/>
              </w:rPr>
              <w:t xml:space="preserve"> Hazard </w:t>
            </w:r>
            <w:proofErr w:type="spellStart"/>
            <w:r w:rsidRPr="00C927F6">
              <w:rPr>
                <w:rFonts w:eastAsia="PMingLiU" w:cs="Arial"/>
                <w:b/>
                <w:bCs/>
                <w:i/>
                <w:iCs/>
                <w:sz w:val="22"/>
                <w:lang w:val="es-US"/>
              </w:rPr>
              <w:t>Severity</w:t>
            </w:r>
            <w:proofErr w:type="spellEnd"/>
            <w:r w:rsidRPr="00C927F6">
              <w:rPr>
                <w:rFonts w:eastAsia="PMingLiU" w:cs="Arial"/>
                <w:b/>
                <w:bCs/>
                <w:i/>
                <w:iCs/>
                <w:sz w:val="22"/>
                <w:lang w:val="es-US"/>
              </w:rPr>
              <w:t xml:space="preserve"> </w:t>
            </w:r>
            <w:proofErr w:type="spellStart"/>
            <w:r w:rsidRPr="00C927F6">
              <w:rPr>
                <w:rFonts w:eastAsia="PMingLiU" w:cs="Arial"/>
                <w:b/>
                <w:bCs/>
                <w:i/>
                <w:iCs/>
                <w:sz w:val="22"/>
                <w:lang w:val="es-US"/>
              </w:rPr>
              <w:t>Zones</w:t>
            </w:r>
            <w:proofErr w:type="spellEnd"/>
            <w:r w:rsidRPr="001823BD">
              <w:rPr>
                <w:rFonts w:eastAsia="PMingLiU" w:cs="Arial"/>
                <w:i/>
                <w:iCs/>
                <w:sz w:val="22"/>
                <w:lang w:val="es-US"/>
              </w:rPr>
              <w:t xml:space="preserve">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7952460" w:rsidR="0043426F" w:rsidRPr="005B51CE" w:rsidRDefault="005B51CE" w:rsidP="0043426F">
            <w:pPr>
              <w:spacing w:after="0"/>
              <w:rPr>
                <w:rFonts w:eastAsia="PMingLiU" w:cs="Arial"/>
                <w:sz w:val="22"/>
              </w:rPr>
            </w:pPr>
            <w:r>
              <w:rPr>
                <w:rFonts w:eastAsia="PMingLiU" w:cs="Arial"/>
                <w:sz w:val="22"/>
              </w:rPr>
              <w:t>YES</w:t>
            </w:r>
          </w:p>
        </w:tc>
        <w:tc>
          <w:tcPr>
            <w:tcW w:w="4797" w:type="dxa"/>
          </w:tcPr>
          <w:p w14:paraId="7D580869" w14:textId="4FB73E4D" w:rsidR="0043426F" w:rsidRDefault="003C75AB" w:rsidP="0043426F">
            <w:pPr>
              <w:spacing w:after="0"/>
              <w:rPr>
                <w:rFonts w:eastAsia="PMingLiU" w:cs="Arial"/>
                <w:sz w:val="22"/>
              </w:rPr>
            </w:pPr>
            <w:r w:rsidRPr="00C927F6">
              <w:rPr>
                <w:rFonts w:eastAsia="PMingLiU" w:cs="Arial"/>
                <w:b/>
                <w:bCs/>
                <w:sz w:val="22"/>
              </w:rPr>
              <w:t xml:space="preserve">SE </w:t>
            </w:r>
            <w:r w:rsidR="00C927F6" w:rsidRPr="00C927F6">
              <w:rPr>
                <w:rFonts w:eastAsia="PMingLiU" w:cs="Arial"/>
                <w:b/>
                <w:bCs/>
                <w:sz w:val="22"/>
              </w:rPr>
              <w:t>p</w:t>
            </w:r>
            <w:r w:rsidRPr="00C927F6">
              <w:rPr>
                <w:rFonts w:eastAsia="PMingLiU" w:cs="Arial"/>
                <w:b/>
                <w:bCs/>
                <w:sz w:val="22"/>
              </w:rPr>
              <w:t>g</w:t>
            </w:r>
            <w:r w:rsidR="00C927F6" w:rsidRPr="00C927F6">
              <w:rPr>
                <w:rFonts w:eastAsia="PMingLiU" w:cs="Arial"/>
                <w:b/>
                <w:bCs/>
                <w:sz w:val="22"/>
              </w:rPr>
              <w:t xml:space="preserve">. </w:t>
            </w:r>
            <w:r w:rsidRPr="00C927F6">
              <w:rPr>
                <w:rFonts w:eastAsia="PMingLiU" w:cs="Arial"/>
                <w:b/>
                <w:bCs/>
                <w:sz w:val="22"/>
              </w:rPr>
              <w:t>7-</w:t>
            </w:r>
            <w:r w:rsidR="00D9518E" w:rsidRPr="00C927F6">
              <w:rPr>
                <w:rFonts w:eastAsia="PMingLiU" w:cs="Arial"/>
                <w:b/>
                <w:bCs/>
                <w:sz w:val="22"/>
              </w:rPr>
              <w:t>8</w:t>
            </w:r>
            <w:r w:rsidRPr="00C927F6">
              <w:rPr>
                <w:rFonts w:eastAsia="PMingLiU" w:cs="Arial"/>
                <w:b/>
                <w:bCs/>
                <w:sz w:val="22"/>
              </w:rPr>
              <w:t xml:space="preserve">, </w:t>
            </w:r>
            <w:r w:rsidR="00C927F6" w:rsidRPr="00C927F6">
              <w:rPr>
                <w:rFonts w:eastAsia="PMingLiU" w:cs="Arial"/>
                <w:b/>
                <w:bCs/>
                <w:i/>
                <w:iCs/>
                <w:sz w:val="22"/>
              </w:rPr>
              <w:t>Fire Hazards</w:t>
            </w:r>
            <w:r w:rsidR="00C927F6">
              <w:rPr>
                <w:rFonts w:eastAsia="PMingLiU" w:cs="Arial"/>
                <w:sz w:val="22"/>
              </w:rPr>
              <w:t xml:space="preserve">. </w:t>
            </w:r>
            <w:r w:rsidRPr="003C75AB">
              <w:rPr>
                <w:rFonts w:eastAsia="PMingLiU" w:cs="Arial"/>
                <w:sz w:val="22"/>
              </w:rPr>
              <w:t>The primary firefighting agency for La Habra is the Los Angeles County Fire Department; other agencies responsible for fire protection and emergency response in La Habra are listed in the HMP Table H-3a, Planning and Regulatory Capabilities Summary.</w:t>
            </w:r>
          </w:p>
          <w:p w14:paraId="044232F5" w14:textId="2DADD6EA" w:rsidR="005200F1" w:rsidRDefault="005200F1" w:rsidP="0043426F">
            <w:pPr>
              <w:spacing w:after="0"/>
              <w:rPr>
                <w:rFonts w:eastAsia="PMingLiU" w:cs="Arial"/>
                <w:sz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1C01F323" w:rsidR="005B51CE" w:rsidRDefault="005B51CE" w:rsidP="0043426F">
            <w:pPr>
              <w:spacing w:after="0"/>
              <w:rPr>
                <w:rFonts w:eastAsia="PMingLiU" w:cs="Arial"/>
                <w:sz w:val="22"/>
              </w:rPr>
            </w:pPr>
            <w:r>
              <w:rPr>
                <w:rFonts w:eastAsia="PMingLiU" w:cs="Arial"/>
                <w:sz w:val="22"/>
              </w:rPr>
              <w:t>YES</w:t>
            </w:r>
          </w:p>
        </w:tc>
        <w:tc>
          <w:tcPr>
            <w:tcW w:w="4797" w:type="dxa"/>
          </w:tcPr>
          <w:p w14:paraId="250A5C31" w14:textId="46993EAE" w:rsidR="00A47882" w:rsidRDefault="003C75AB" w:rsidP="005200F1">
            <w:pPr>
              <w:spacing w:after="0"/>
              <w:rPr>
                <w:rFonts w:eastAsia="PMingLiU" w:cs="Arial"/>
                <w:sz w:val="22"/>
              </w:rPr>
            </w:pPr>
            <w:r w:rsidRPr="00F463CC">
              <w:rPr>
                <w:rFonts w:eastAsia="PMingLiU" w:cs="Arial"/>
                <w:b/>
                <w:bCs/>
                <w:sz w:val="22"/>
              </w:rPr>
              <w:t xml:space="preserve">SE </w:t>
            </w:r>
            <w:r w:rsidR="00C927F6" w:rsidRPr="00F463CC">
              <w:rPr>
                <w:rFonts w:eastAsia="PMingLiU" w:cs="Arial"/>
                <w:b/>
                <w:bCs/>
                <w:sz w:val="22"/>
              </w:rPr>
              <w:t>pg.</w:t>
            </w:r>
            <w:r w:rsidR="00F463CC" w:rsidRPr="00F463CC">
              <w:rPr>
                <w:rFonts w:eastAsia="PMingLiU" w:cs="Arial"/>
                <w:b/>
                <w:bCs/>
                <w:sz w:val="22"/>
              </w:rPr>
              <w:t xml:space="preserve"> </w:t>
            </w:r>
            <w:r w:rsidR="00645177" w:rsidRPr="00F463CC">
              <w:rPr>
                <w:rFonts w:eastAsia="PMingLiU" w:cs="Arial"/>
                <w:b/>
                <w:bCs/>
                <w:sz w:val="22"/>
              </w:rPr>
              <w:t>7-1</w:t>
            </w:r>
            <w:r w:rsidR="00F463CC" w:rsidRPr="00F463CC">
              <w:rPr>
                <w:rFonts w:eastAsia="PMingLiU" w:cs="Arial"/>
                <w:b/>
                <w:bCs/>
                <w:sz w:val="22"/>
              </w:rPr>
              <w:t xml:space="preserve"> </w:t>
            </w:r>
            <w:r w:rsidR="00F463CC" w:rsidRPr="00F463CC">
              <w:rPr>
                <w:rFonts w:eastAsia="PMingLiU" w:cs="Arial"/>
                <w:b/>
                <w:bCs/>
                <w:i/>
                <w:iCs/>
                <w:sz w:val="22"/>
              </w:rPr>
              <w:t>Community Safety</w:t>
            </w:r>
            <w:r w:rsidR="00F463CC" w:rsidRPr="00F463CC">
              <w:rPr>
                <w:rFonts w:eastAsia="PMingLiU" w:cs="Arial"/>
                <w:b/>
                <w:bCs/>
                <w:sz w:val="22"/>
              </w:rPr>
              <w:t>.</w:t>
            </w:r>
            <w:r w:rsidR="00645177">
              <w:rPr>
                <w:rFonts w:eastAsia="PMingLiU" w:cs="Arial"/>
                <w:sz w:val="22"/>
              </w:rPr>
              <w:t xml:space="preserve"> </w:t>
            </w:r>
            <w:r w:rsidR="007B70D2" w:rsidRPr="007B70D2">
              <w:rPr>
                <w:rFonts w:eastAsia="PMingLiU" w:cs="Arial"/>
                <w:sz w:val="22"/>
              </w:rPr>
              <w:t xml:space="preserve">To address the requirements of the Govt. Code, the </w:t>
            </w:r>
            <w:proofErr w:type="gramStart"/>
            <w:r w:rsidR="007B70D2" w:rsidRPr="007B70D2">
              <w:rPr>
                <w:rFonts w:eastAsia="PMingLiU" w:cs="Arial"/>
                <w:sz w:val="22"/>
              </w:rPr>
              <w:t>City</w:t>
            </w:r>
            <w:proofErr w:type="gramEnd"/>
            <w:r w:rsidR="007B70D2" w:rsidRPr="007B70D2">
              <w:rPr>
                <w:rFonts w:eastAsia="PMingLiU" w:cs="Arial"/>
                <w:sz w:val="22"/>
              </w:rPr>
              <w:t xml:space="preserve"> has prepared its own content and incorporated content from other agencies’ documents </w:t>
            </w:r>
            <w:r w:rsidR="007B70D2" w:rsidRPr="007B70D2">
              <w:rPr>
                <w:rFonts w:eastAsia="PMingLiU" w:cs="Arial"/>
                <w:sz w:val="22"/>
              </w:rPr>
              <w:lastRenderedPageBreak/>
              <w:t>addressing community safety. These documents include the 2020 California Adaptation Planning Guide (APG), the City of La Habra Hazard Mitigation Plan (HMP), the 2021 Orange County Local Hazard Mitigation Plan (2021 OCLHMP), and the 2019 Orange County Water and Wastewater Multi-jurisdictional Hazard Mitigation Plan (2019 MJHMP).</w:t>
            </w:r>
            <w:r w:rsidR="005200F1" w:rsidRPr="005200F1">
              <w:rPr>
                <w:rFonts w:eastAsia="PMingLiU" w:cs="Arial"/>
                <w:sz w:val="22"/>
              </w:rPr>
              <w:t xml:space="preserve"> The current City of La Habra Hazard Mitigation Plan, approved by FEMA, is hereby incorporated into this Community Safety Element by reference. The current HMP can be found on the City’s website: </w:t>
            </w:r>
            <w:hyperlink r:id="rId22" w:history="1">
              <w:r w:rsidR="005200F1" w:rsidRPr="00AC4A99">
                <w:rPr>
                  <w:rStyle w:val="Hyperlink"/>
                  <w:rFonts w:eastAsia="PMingLiU" w:cs="Arial"/>
                  <w:sz w:val="22"/>
                </w:rPr>
                <w:t>https://lahabraca.gov/1370/General-Plan-Documents</w:t>
              </w:r>
            </w:hyperlink>
            <w:r w:rsidR="005200F1" w:rsidRPr="005200F1">
              <w:rPr>
                <w:rFonts w:eastAsia="PMingLiU" w:cs="Arial"/>
                <w:sz w:val="22"/>
              </w:rPr>
              <w:t>.</w:t>
            </w:r>
          </w:p>
          <w:p w14:paraId="4FD831DB" w14:textId="0FA14DB8" w:rsidR="005200F1" w:rsidRDefault="005200F1" w:rsidP="005200F1">
            <w:pPr>
              <w:spacing w:after="0"/>
              <w:rPr>
                <w:rFonts w:eastAsia="PMingLiU" w:cs="Arial"/>
                <w:sz w:val="22"/>
              </w:rPr>
            </w:pPr>
          </w:p>
        </w:tc>
      </w:tr>
      <w:tr w:rsidR="00885C3D" w14:paraId="1F13D4AF" w14:textId="77777777" w:rsidTr="0043426F">
        <w:tc>
          <w:tcPr>
            <w:tcW w:w="4796" w:type="dxa"/>
          </w:tcPr>
          <w:p w14:paraId="3CDBA40A" w14:textId="596F9169" w:rsidR="00885C3D" w:rsidRPr="003B3721" w:rsidRDefault="00885C3D" w:rsidP="00885C3D">
            <w:pPr>
              <w:spacing w:after="0"/>
              <w:rPr>
                <w:rFonts w:ascii="Arial Narrow" w:eastAsia="Calibri" w:hAnsi="Arial Narrow"/>
                <w:sz w:val="22"/>
                <w:szCs w:val="22"/>
              </w:rPr>
            </w:pPr>
            <w:r w:rsidRPr="003B3721">
              <w:rPr>
                <w:rFonts w:ascii="Arial Narrow" w:eastAsia="Calibri" w:hAnsi="Arial Narrow"/>
                <w:sz w:val="22"/>
                <w:szCs w:val="22"/>
              </w:rPr>
              <w:lastRenderedPageBreak/>
              <w:t>Are residential developments in fire hazard areas that do not have at least two emergency evacuation routes identified?</w:t>
            </w:r>
          </w:p>
        </w:tc>
        <w:tc>
          <w:tcPr>
            <w:tcW w:w="4797" w:type="dxa"/>
          </w:tcPr>
          <w:p w14:paraId="5130F7E3" w14:textId="449C7BEE" w:rsidR="00885C3D" w:rsidRDefault="005B51CE" w:rsidP="00885C3D">
            <w:pPr>
              <w:spacing w:after="0"/>
              <w:rPr>
                <w:rFonts w:eastAsia="PMingLiU" w:cs="Arial"/>
                <w:sz w:val="22"/>
              </w:rPr>
            </w:pPr>
            <w:r>
              <w:rPr>
                <w:rFonts w:eastAsia="PMingLiU" w:cs="Arial"/>
                <w:sz w:val="22"/>
              </w:rPr>
              <w:t>YES</w:t>
            </w:r>
          </w:p>
        </w:tc>
        <w:tc>
          <w:tcPr>
            <w:tcW w:w="4797" w:type="dxa"/>
          </w:tcPr>
          <w:p w14:paraId="5EA29AA7" w14:textId="655038C9" w:rsidR="00645177" w:rsidRPr="00F463CC" w:rsidRDefault="00645177" w:rsidP="00885C3D">
            <w:pPr>
              <w:spacing w:after="0"/>
              <w:rPr>
                <w:rFonts w:eastAsia="PMingLiU" w:cs="Arial"/>
                <w:b/>
                <w:bCs/>
                <w:i/>
                <w:iCs/>
                <w:sz w:val="22"/>
              </w:rPr>
            </w:pPr>
            <w:r w:rsidRPr="00F463CC">
              <w:rPr>
                <w:rFonts w:eastAsia="PMingLiU" w:cs="Arial"/>
                <w:b/>
                <w:bCs/>
                <w:sz w:val="22"/>
              </w:rPr>
              <w:t>SE Figure 7-</w:t>
            </w:r>
            <w:r w:rsidR="007B70D2" w:rsidRPr="00F463CC">
              <w:rPr>
                <w:rFonts w:eastAsia="PMingLiU" w:cs="Arial"/>
                <w:b/>
                <w:bCs/>
                <w:sz w:val="22"/>
              </w:rPr>
              <w:t>8</w:t>
            </w:r>
            <w:r w:rsidRPr="00F463CC">
              <w:rPr>
                <w:rFonts w:eastAsia="PMingLiU" w:cs="Arial"/>
                <w:b/>
                <w:bCs/>
                <w:sz w:val="22"/>
              </w:rPr>
              <w:t>, p</w:t>
            </w:r>
            <w:r w:rsidR="00F463CC">
              <w:rPr>
                <w:rFonts w:eastAsia="PMingLiU" w:cs="Arial"/>
                <w:b/>
                <w:bCs/>
                <w:sz w:val="22"/>
              </w:rPr>
              <w:t>g</w:t>
            </w:r>
            <w:r w:rsidRPr="00F463CC">
              <w:rPr>
                <w:rFonts w:eastAsia="PMingLiU" w:cs="Arial"/>
                <w:b/>
                <w:bCs/>
                <w:sz w:val="22"/>
              </w:rPr>
              <w:t>. 7-2</w:t>
            </w:r>
            <w:r w:rsidR="005C7255">
              <w:rPr>
                <w:rFonts w:eastAsia="PMingLiU" w:cs="Arial"/>
                <w:b/>
                <w:bCs/>
                <w:sz w:val="22"/>
              </w:rPr>
              <w:t>8</w:t>
            </w:r>
            <w:r w:rsidRPr="00F463CC">
              <w:rPr>
                <w:rFonts w:eastAsia="PMingLiU" w:cs="Arial"/>
                <w:b/>
                <w:bCs/>
                <w:sz w:val="22"/>
              </w:rPr>
              <w:t xml:space="preserve">. </w:t>
            </w:r>
            <w:r w:rsidRPr="00F463CC">
              <w:rPr>
                <w:rFonts w:eastAsia="PMingLiU" w:cs="Arial"/>
                <w:b/>
                <w:bCs/>
                <w:i/>
                <w:iCs/>
                <w:sz w:val="22"/>
              </w:rPr>
              <w:t>Evacuation-Constrained Residential Parcels</w:t>
            </w:r>
          </w:p>
        </w:tc>
      </w:tr>
      <w:tr w:rsidR="00885C3D" w14:paraId="40A76C22" w14:textId="77777777" w:rsidTr="0043426F">
        <w:tc>
          <w:tcPr>
            <w:tcW w:w="4796" w:type="dxa"/>
          </w:tcPr>
          <w:p w14:paraId="2FFC65D7" w14:textId="55F75B86" w:rsidR="00885C3D" w:rsidRPr="003B3721" w:rsidRDefault="00885C3D" w:rsidP="00885C3D">
            <w:pPr>
              <w:spacing w:after="0"/>
              <w:rPr>
                <w:rFonts w:ascii="Arial Narrow" w:eastAsia="Calibri" w:hAnsi="Arial Narrow"/>
                <w:sz w:val="22"/>
                <w:szCs w:val="22"/>
              </w:rPr>
            </w:pPr>
            <w:r w:rsidRPr="003B3721">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469D5D5F" w:rsidR="00885C3D" w:rsidRDefault="005B51CE" w:rsidP="00885C3D">
            <w:pPr>
              <w:spacing w:after="0"/>
              <w:rPr>
                <w:rFonts w:eastAsia="PMingLiU" w:cs="Arial"/>
                <w:sz w:val="22"/>
              </w:rPr>
            </w:pPr>
            <w:r>
              <w:rPr>
                <w:rFonts w:eastAsia="PMingLiU" w:cs="Arial"/>
                <w:sz w:val="22"/>
              </w:rPr>
              <w:t>YES</w:t>
            </w:r>
          </w:p>
        </w:tc>
        <w:tc>
          <w:tcPr>
            <w:tcW w:w="4797" w:type="dxa"/>
          </w:tcPr>
          <w:p w14:paraId="7AED1A25" w14:textId="2065358B" w:rsidR="00645177" w:rsidRPr="005200F1" w:rsidRDefault="00645177" w:rsidP="00885C3D">
            <w:pPr>
              <w:spacing w:after="0"/>
              <w:rPr>
                <w:rFonts w:eastAsia="PMingLiU" w:cs="Arial"/>
                <w:b/>
                <w:bCs/>
                <w:i/>
                <w:iCs/>
                <w:sz w:val="22"/>
              </w:rPr>
            </w:pPr>
            <w:r w:rsidRPr="005200F1">
              <w:rPr>
                <w:rFonts w:eastAsia="PMingLiU" w:cs="Arial"/>
                <w:b/>
                <w:bCs/>
                <w:sz w:val="22"/>
              </w:rPr>
              <w:t>SE Figure 7-</w:t>
            </w:r>
            <w:r w:rsidR="007B70D2" w:rsidRPr="005200F1">
              <w:rPr>
                <w:rFonts w:eastAsia="PMingLiU" w:cs="Arial"/>
                <w:b/>
                <w:bCs/>
                <w:sz w:val="22"/>
              </w:rPr>
              <w:t>9</w:t>
            </w:r>
            <w:r w:rsidRPr="005200F1">
              <w:rPr>
                <w:rFonts w:eastAsia="PMingLiU" w:cs="Arial"/>
                <w:b/>
                <w:bCs/>
                <w:sz w:val="22"/>
              </w:rPr>
              <w:t>, p. 7-</w:t>
            </w:r>
            <w:r w:rsidR="005C7255">
              <w:rPr>
                <w:rFonts w:eastAsia="PMingLiU" w:cs="Arial"/>
                <w:b/>
                <w:bCs/>
                <w:sz w:val="22"/>
              </w:rPr>
              <w:t>29</w:t>
            </w:r>
            <w:r w:rsidRPr="005200F1">
              <w:rPr>
                <w:rFonts w:eastAsia="PMingLiU" w:cs="Arial"/>
                <w:b/>
                <w:bCs/>
                <w:sz w:val="22"/>
              </w:rPr>
              <w:t xml:space="preserve">. </w:t>
            </w:r>
            <w:r w:rsidRPr="005200F1">
              <w:rPr>
                <w:rFonts w:eastAsia="PMingLiU" w:cs="Arial"/>
                <w:b/>
                <w:bCs/>
                <w:i/>
                <w:iCs/>
                <w:sz w:val="22"/>
              </w:rPr>
              <w:t>Potential Evacuation Routes</w:t>
            </w:r>
            <w:r w:rsidR="005200F1">
              <w:rPr>
                <w:rFonts w:eastAsia="PMingLiU" w:cs="Arial"/>
                <w:b/>
                <w:bCs/>
                <w:i/>
                <w:iCs/>
                <w:sz w:val="22"/>
              </w:rPr>
              <w:t xml:space="preserve"> </w:t>
            </w:r>
          </w:p>
          <w:p w14:paraId="094895CC" w14:textId="141360DF" w:rsidR="005A75CD" w:rsidRDefault="005A75CD" w:rsidP="00885C3D">
            <w:pPr>
              <w:spacing w:after="0"/>
              <w:rPr>
                <w:rFonts w:eastAsia="PMingLiU" w:cs="Arial"/>
                <w:sz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65E55606" w:rsidR="0043426F" w:rsidRDefault="00756332" w:rsidP="00645177">
            <w:pPr>
              <w:spacing w:after="0"/>
              <w:rPr>
                <w:rFonts w:eastAsia="PMingLiU" w:cs="Arial"/>
                <w:sz w:val="22"/>
              </w:rPr>
            </w:pPr>
            <w:r>
              <w:rPr>
                <w:rFonts w:eastAsia="PMingLiU" w:cs="Arial"/>
                <w:sz w:val="22"/>
              </w:rPr>
              <w:t>“N/A” If there is additional relevant info in the SE not captured in the assessment - “Yes” AND cite what it is and where to find it (Policy/program/figure/section title, p.#)</w:t>
            </w:r>
          </w:p>
        </w:tc>
      </w:tr>
    </w:tbl>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0C687C58" w:rsidR="0043426F" w:rsidRPr="0043426F" w:rsidRDefault="0043426F" w:rsidP="00742FF3">
      <w:pPr>
        <w:pStyle w:val="Heading3"/>
        <w:rPr>
          <w:rFonts w:eastAsia="Calibri"/>
        </w:rPr>
      </w:pPr>
      <w:bookmarkStart w:id="7" w:name="_Toc23168271"/>
      <w:r>
        <w:rPr>
          <w:rFonts w:eastAsia="Calibri"/>
        </w:rPr>
        <w:lastRenderedPageBreak/>
        <w:t xml:space="preserve">Section 1 Avoiding or minimizing the wildfire hazards associated with new uses of </w:t>
      </w:r>
      <w:bookmarkEnd w:id="7"/>
      <w:r w:rsidR="001823BD">
        <w:rPr>
          <w:rFonts w:eastAsia="Calibri"/>
        </w:rPr>
        <w:t>land.</w:t>
      </w:r>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B9A4F4B" w:rsidR="0043426F" w:rsidRDefault="005B51CE" w:rsidP="0043426F">
            <w:pPr>
              <w:spacing w:after="0"/>
              <w:rPr>
                <w:rFonts w:ascii="Arial Narrow" w:eastAsia="Calibri" w:hAnsi="Arial Narrow"/>
              </w:rPr>
            </w:pPr>
            <w:r>
              <w:rPr>
                <w:rFonts w:eastAsia="PMingLiU" w:cs="Arial"/>
                <w:sz w:val="22"/>
              </w:rPr>
              <w:t>YES</w:t>
            </w:r>
          </w:p>
        </w:tc>
        <w:tc>
          <w:tcPr>
            <w:tcW w:w="4797" w:type="dxa"/>
          </w:tcPr>
          <w:p w14:paraId="00022012" w14:textId="2ED008F1" w:rsidR="00AB3C86" w:rsidRDefault="002517D9" w:rsidP="0043426F">
            <w:pPr>
              <w:spacing w:after="0"/>
              <w:rPr>
                <w:rFonts w:eastAsia="PMingLiU" w:cs="Arial"/>
                <w:sz w:val="22"/>
              </w:rPr>
            </w:pPr>
            <w:r w:rsidRPr="00F463CC">
              <w:rPr>
                <w:rFonts w:eastAsia="PMingLiU" w:cs="Arial"/>
                <w:b/>
                <w:bCs/>
                <w:sz w:val="22"/>
              </w:rPr>
              <w:t>SE Policy NH 2.10, pg.7-1</w:t>
            </w:r>
            <w:r w:rsidR="007B70D2" w:rsidRPr="00F463CC">
              <w:rPr>
                <w:rFonts w:eastAsia="PMingLiU" w:cs="Arial"/>
                <w:b/>
                <w:bCs/>
                <w:sz w:val="22"/>
              </w:rPr>
              <w:t>0</w:t>
            </w:r>
            <w:r w:rsidRPr="00F463CC">
              <w:rPr>
                <w:rFonts w:eastAsia="PMingLiU" w:cs="Arial"/>
                <w:b/>
                <w:bCs/>
                <w:sz w:val="22"/>
              </w:rPr>
              <w:t>.</w:t>
            </w:r>
            <w:r w:rsidRPr="002517D9">
              <w:rPr>
                <w:rFonts w:eastAsia="PMingLiU" w:cs="Arial"/>
                <w:sz w:val="22"/>
              </w:rPr>
              <w:t xml:space="preserve"> </w:t>
            </w:r>
            <w:r w:rsidR="00F463CC" w:rsidRPr="00F463CC">
              <w:rPr>
                <w:rFonts w:eastAsia="PMingLiU" w:cs="Arial"/>
                <w:i/>
                <w:iCs/>
                <w:sz w:val="22"/>
              </w:rPr>
              <w:t>P</w:t>
            </w:r>
            <w:r w:rsidR="005F069F" w:rsidRPr="00F463CC">
              <w:rPr>
                <w:rFonts w:eastAsia="PMingLiU" w:cs="Arial"/>
                <w:b/>
                <w:i/>
                <w:iCs/>
                <w:sz w:val="22"/>
              </w:rPr>
              <w:t>reemptive Review.</w:t>
            </w:r>
            <w:r w:rsidR="005F069F" w:rsidRPr="005F069F">
              <w:rPr>
                <w:rFonts w:eastAsia="PMingLiU" w:cs="Arial"/>
                <w:sz w:val="22"/>
              </w:rPr>
              <w:t xml:space="preserve"> Anticipate risks to redevelopments in the city’s Very High Fire Hazard Severity Zones and other fire-prone areas. Continue to work with the Los Angeles County Fire Department and to enforce the California Fire Safe Regulations and the Fire Hazard Reduction and Buildings and Structures Regulations, as applicable.</w:t>
            </w:r>
            <w:r w:rsidRPr="002517D9">
              <w:rPr>
                <w:rFonts w:eastAsia="PMingLiU" w:cs="Arial"/>
                <w:sz w:val="22"/>
              </w:rPr>
              <w:t>”</w:t>
            </w:r>
          </w:p>
          <w:p w14:paraId="2D790917" w14:textId="77777777" w:rsidR="005F069F" w:rsidRDefault="005F069F" w:rsidP="0043426F">
            <w:pPr>
              <w:spacing w:after="0"/>
              <w:rPr>
                <w:rFonts w:eastAsia="PMingLiU" w:cs="Arial"/>
                <w:sz w:val="22"/>
              </w:rPr>
            </w:pPr>
          </w:p>
          <w:p w14:paraId="703433B0" w14:textId="29B42D32" w:rsidR="005F069F" w:rsidRDefault="005F069F" w:rsidP="0043426F">
            <w:pPr>
              <w:spacing w:after="0"/>
              <w:rPr>
                <w:rFonts w:eastAsia="PMingLiU" w:cs="Arial"/>
                <w:sz w:val="22"/>
              </w:rPr>
            </w:pPr>
            <w:r w:rsidRPr="00F463CC">
              <w:rPr>
                <w:rFonts w:eastAsia="PMingLiU" w:cs="Arial"/>
                <w:b/>
                <w:bCs/>
                <w:sz w:val="22"/>
              </w:rPr>
              <w:t>SE Policy NH 2.12, pg. 7-1</w:t>
            </w:r>
            <w:r w:rsidR="007B70D2" w:rsidRPr="00F463CC">
              <w:rPr>
                <w:rFonts w:eastAsia="PMingLiU" w:cs="Arial"/>
                <w:b/>
                <w:bCs/>
                <w:sz w:val="22"/>
              </w:rPr>
              <w:t>0</w:t>
            </w:r>
            <w:r w:rsidRPr="00F463CC">
              <w:rPr>
                <w:rFonts w:eastAsia="PMingLiU" w:cs="Arial"/>
                <w:b/>
                <w:bCs/>
                <w:sz w:val="22"/>
              </w:rPr>
              <w:t xml:space="preserve">. </w:t>
            </w:r>
            <w:r w:rsidRPr="00F463CC">
              <w:rPr>
                <w:rFonts w:eastAsia="PMingLiU" w:cs="Arial"/>
                <w:b/>
                <w:i/>
                <w:iCs/>
                <w:sz w:val="22"/>
              </w:rPr>
              <w:t>Fire Hazards Response Support</w:t>
            </w:r>
            <w:r w:rsidRPr="005F069F">
              <w:rPr>
                <w:rFonts w:eastAsia="PMingLiU" w:cs="Arial"/>
                <w:sz w:val="22"/>
              </w:rPr>
              <w:t>. Support measures that help firefighting crews and emergency response teams respond to fire hazards or work under low-visibility conditions, such as high-visibility signage for streets and building addresses that meet or exceed the standards in the California Fire Safe Regulations (California Code of Regulations, Title 24, Division 1.5, Chapter 7, Articles 2 and 3, Sections 1273 and 1274).</w:t>
            </w:r>
            <w:r>
              <w:rPr>
                <w:rFonts w:eastAsia="PMingLiU" w:cs="Arial"/>
                <w:sz w:val="22"/>
              </w:rPr>
              <w:t>”</w:t>
            </w:r>
          </w:p>
          <w:p w14:paraId="7F490CFF" w14:textId="77777777" w:rsidR="005F069F" w:rsidRDefault="005F069F" w:rsidP="0043426F">
            <w:pPr>
              <w:spacing w:after="0"/>
              <w:rPr>
                <w:rFonts w:eastAsia="PMingLiU" w:cs="Arial"/>
                <w:sz w:val="22"/>
              </w:rPr>
            </w:pPr>
          </w:p>
          <w:p w14:paraId="03F15DC6" w14:textId="003696C8" w:rsidR="005F069F" w:rsidRPr="00744A84" w:rsidRDefault="005F069F" w:rsidP="0043426F">
            <w:pPr>
              <w:spacing w:after="0"/>
              <w:rPr>
                <w:rFonts w:eastAsia="PMingLiU" w:cs="Arial"/>
                <w:sz w:val="22"/>
              </w:rPr>
            </w:pPr>
            <w:r w:rsidRPr="00F463CC">
              <w:rPr>
                <w:rFonts w:eastAsia="PMingLiU" w:cs="Arial"/>
                <w:b/>
                <w:bCs/>
                <w:sz w:val="22"/>
              </w:rPr>
              <w:t>SE Policy NH 2.13, pg. 7-1</w:t>
            </w:r>
            <w:r w:rsidR="007B70D2" w:rsidRPr="00F463CC">
              <w:rPr>
                <w:rFonts w:eastAsia="PMingLiU" w:cs="Arial"/>
                <w:b/>
                <w:bCs/>
                <w:sz w:val="22"/>
              </w:rPr>
              <w:t>0</w:t>
            </w:r>
            <w:r w:rsidRPr="00F463CC">
              <w:rPr>
                <w:rFonts w:eastAsia="PMingLiU" w:cs="Arial"/>
                <w:b/>
                <w:bCs/>
                <w:sz w:val="22"/>
              </w:rPr>
              <w:t>.</w:t>
            </w:r>
            <w:r>
              <w:rPr>
                <w:rFonts w:eastAsia="PMingLiU" w:cs="Arial"/>
                <w:sz w:val="22"/>
              </w:rPr>
              <w:t xml:space="preserve"> </w:t>
            </w:r>
            <w:r w:rsidRPr="00F463CC">
              <w:rPr>
                <w:rFonts w:eastAsia="PMingLiU" w:cs="Arial"/>
                <w:b/>
                <w:i/>
                <w:iCs/>
                <w:sz w:val="22"/>
              </w:rPr>
              <w:t>Access for Fire and Emergency Vehicles and Equipment.</w:t>
            </w:r>
            <w:r w:rsidRPr="005F069F">
              <w:rPr>
                <w:rFonts w:eastAsia="PMingLiU" w:cs="Arial"/>
                <w:sz w:val="22"/>
              </w:rPr>
              <w:t xml:space="preserve"> Require proposed development to provide adequate access for fire and emergency vehicles and equipment that meets or exceeds the standards in the California Fire Safe Regulations (California Code of Regulations, Title 24, Division 1.5, Chapter 7, Articles 2 and 3, Sections 1273 and 1274).</w:t>
            </w:r>
            <w:r>
              <w:rPr>
                <w:rFonts w:eastAsia="PMingLiU" w:cs="Arial"/>
                <w:sz w:val="22"/>
              </w:rPr>
              <w:t>”</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bookmarkStart w:id="8" w:name="_Hlk124330687"/>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bookmarkEnd w:id="8"/>
          </w:p>
        </w:tc>
        <w:tc>
          <w:tcPr>
            <w:tcW w:w="4797" w:type="dxa"/>
          </w:tcPr>
          <w:p w14:paraId="121F7174" w14:textId="48C2C14B" w:rsidR="0043426F" w:rsidRPr="00BA73D1" w:rsidRDefault="005B51CE" w:rsidP="0043426F">
            <w:pPr>
              <w:spacing w:after="0"/>
              <w:rPr>
                <w:rFonts w:ascii="Arial Narrow" w:eastAsia="Calibri" w:hAnsi="Arial Narrow"/>
              </w:rPr>
            </w:pPr>
            <w:r>
              <w:rPr>
                <w:rFonts w:eastAsia="PMingLiU" w:cs="Arial"/>
                <w:sz w:val="22"/>
              </w:rPr>
              <w:t>YES</w:t>
            </w:r>
          </w:p>
        </w:tc>
        <w:tc>
          <w:tcPr>
            <w:tcW w:w="4797" w:type="dxa"/>
          </w:tcPr>
          <w:p w14:paraId="5B502C81" w14:textId="253530C8" w:rsidR="00276A51" w:rsidRPr="00BA73D1" w:rsidRDefault="005F069F" w:rsidP="0043426F">
            <w:pPr>
              <w:spacing w:after="0"/>
              <w:rPr>
                <w:rFonts w:eastAsia="Calibri" w:cs="Arial"/>
                <w:sz w:val="22"/>
                <w:szCs w:val="22"/>
              </w:rPr>
            </w:pPr>
            <w:r w:rsidRPr="00F463CC">
              <w:rPr>
                <w:rFonts w:eastAsia="PMingLiU" w:cs="Arial"/>
                <w:b/>
                <w:bCs/>
                <w:sz w:val="22"/>
              </w:rPr>
              <w:t>SE Policy NH 2.15, pg. 7-11.</w:t>
            </w:r>
            <w:r>
              <w:rPr>
                <w:rFonts w:eastAsia="PMingLiU" w:cs="Arial"/>
                <w:sz w:val="22"/>
              </w:rPr>
              <w:t xml:space="preserve"> </w:t>
            </w:r>
            <w:r w:rsidRPr="00F463CC">
              <w:rPr>
                <w:rFonts w:eastAsia="PMingLiU" w:cs="Arial"/>
                <w:b/>
                <w:bCs/>
                <w:i/>
                <w:iCs/>
                <w:sz w:val="22"/>
              </w:rPr>
              <w:t>Development in Fire-Prone Areas.</w:t>
            </w:r>
            <w:r w:rsidRPr="005F069F">
              <w:rPr>
                <w:rFonts w:eastAsia="PMingLiU" w:cs="Arial"/>
                <w:sz w:val="22"/>
              </w:rPr>
              <w:t xml:space="preserve"> Minimize residential development in areas designated as Very High Fire Hazard Severity Zones, as shown in Figure 7-</w:t>
            </w:r>
            <w:r w:rsidR="005C7255">
              <w:rPr>
                <w:rFonts w:eastAsia="PMingLiU" w:cs="Arial"/>
                <w:sz w:val="22"/>
              </w:rPr>
              <w:t>4</w:t>
            </w:r>
            <w:r w:rsidRPr="005F069F">
              <w:rPr>
                <w:rFonts w:eastAsia="PMingLiU" w:cs="Arial"/>
                <w:sz w:val="22"/>
              </w:rPr>
              <w:t xml:space="preserve">, </w:t>
            </w:r>
            <w:r w:rsidRPr="005F069F">
              <w:rPr>
                <w:rFonts w:eastAsia="PMingLiU" w:cs="Arial"/>
                <w:i/>
                <w:iCs/>
                <w:sz w:val="22"/>
              </w:rPr>
              <w:t>Fire Hazard Severity Zones: La Habra, CA.</w:t>
            </w:r>
            <w:r>
              <w:rPr>
                <w:rFonts w:eastAsia="PMingLiU" w:cs="Arial"/>
                <w:sz w:val="22"/>
              </w:rPr>
              <w:t>”</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Has fire safe design been incorporated into future development requirements?</w:t>
            </w:r>
          </w:p>
        </w:tc>
        <w:tc>
          <w:tcPr>
            <w:tcW w:w="4797" w:type="dxa"/>
          </w:tcPr>
          <w:p w14:paraId="5D5CB373" w14:textId="6CFD548B" w:rsidR="0043426F" w:rsidRDefault="005B51CE" w:rsidP="0043426F">
            <w:pPr>
              <w:spacing w:after="0"/>
              <w:rPr>
                <w:rFonts w:ascii="Arial Narrow" w:eastAsia="Calibri" w:hAnsi="Arial Narrow"/>
              </w:rPr>
            </w:pPr>
            <w:r>
              <w:rPr>
                <w:rFonts w:eastAsia="PMingLiU" w:cs="Arial"/>
                <w:sz w:val="22"/>
              </w:rPr>
              <w:t>YES</w:t>
            </w:r>
          </w:p>
        </w:tc>
        <w:tc>
          <w:tcPr>
            <w:tcW w:w="4797" w:type="dxa"/>
          </w:tcPr>
          <w:p w14:paraId="131E2C24" w14:textId="31ED7DEE" w:rsidR="00180AAD" w:rsidRDefault="00180AAD" w:rsidP="00576F6A">
            <w:pPr>
              <w:spacing w:after="0"/>
              <w:rPr>
                <w:rFonts w:eastAsia="PMingLiU" w:cs="Arial"/>
                <w:sz w:val="22"/>
              </w:rPr>
            </w:pPr>
            <w:r w:rsidRPr="00F463CC">
              <w:rPr>
                <w:rFonts w:eastAsia="PMingLiU" w:cs="Arial"/>
                <w:b/>
                <w:bCs/>
                <w:sz w:val="22"/>
              </w:rPr>
              <w:t>SE Policy NH 2.1, pg. 7-9.</w:t>
            </w:r>
            <w:r w:rsidRPr="00F463CC">
              <w:rPr>
                <w:rFonts w:eastAsia="PMingLiU" w:cs="Arial"/>
                <w:i/>
                <w:iCs/>
                <w:sz w:val="22"/>
              </w:rPr>
              <w:t xml:space="preserve"> </w:t>
            </w:r>
            <w:r w:rsidRPr="00F463CC">
              <w:rPr>
                <w:rFonts w:eastAsia="PMingLiU" w:cs="Arial"/>
                <w:b/>
                <w:i/>
                <w:iCs/>
                <w:sz w:val="22"/>
              </w:rPr>
              <w:t>Urban-Wildland Interface</w:t>
            </w:r>
            <w:r w:rsidRPr="00180AAD">
              <w:rPr>
                <w:rFonts w:eastAsia="PMingLiU" w:cs="Arial"/>
                <w:b/>
                <w:sz w:val="22"/>
              </w:rPr>
              <w:t xml:space="preserve">. </w:t>
            </w:r>
            <w:r w:rsidRPr="00180AAD">
              <w:rPr>
                <w:rFonts w:eastAsia="PMingLiU" w:cs="Arial"/>
                <w:sz w:val="22"/>
              </w:rPr>
              <w:t>Locate, design, and construct development within or adjacent to areas subject to high wildland fire risks, such as La Habra’s hillsides, to standards that reduce exposure and potential impacts. Consider alternative development sites outside of the wildland-urban interface, as appropriate.</w:t>
            </w:r>
            <w:r>
              <w:rPr>
                <w:rFonts w:eastAsia="PMingLiU" w:cs="Arial"/>
                <w:sz w:val="22"/>
              </w:rPr>
              <w:t>”</w:t>
            </w:r>
          </w:p>
          <w:p w14:paraId="415F6FFE" w14:textId="77777777" w:rsidR="00180AAD" w:rsidRDefault="00180AAD" w:rsidP="00576F6A">
            <w:pPr>
              <w:spacing w:after="0"/>
              <w:rPr>
                <w:rFonts w:eastAsia="PMingLiU" w:cs="Arial"/>
                <w:sz w:val="22"/>
              </w:rPr>
            </w:pPr>
          </w:p>
          <w:p w14:paraId="7CF7CE7B" w14:textId="2D24894C" w:rsidR="0043426F" w:rsidRDefault="00180AAD" w:rsidP="00576F6A">
            <w:pPr>
              <w:spacing w:after="0"/>
              <w:rPr>
                <w:rFonts w:eastAsia="PMingLiU" w:cs="Arial"/>
                <w:sz w:val="22"/>
              </w:rPr>
            </w:pPr>
            <w:r w:rsidRPr="00084D64">
              <w:rPr>
                <w:rFonts w:eastAsia="PMingLiU" w:cs="Arial"/>
                <w:b/>
                <w:bCs/>
                <w:sz w:val="22"/>
              </w:rPr>
              <w:t>SE Policy NH 2.3, pg. 7-9.</w:t>
            </w:r>
            <w:r>
              <w:rPr>
                <w:rFonts w:eastAsia="PMingLiU" w:cs="Arial"/>
                <w:sz w:val="22"/>
              </w:rPr>
              <w:t xml:space="preserve"> </w:t>
            </w:r>
            <w:r w:rsidRPr="00084D64">
              <w:rPr>
                <w:rFonts w:eastAsia="PMingLiU" w:cs="Arial"/>
                <w:b/>
                <w:i/>
                <w:iCs/>
                <w:sz w:val="22"/>
              </w:rPr>
              <w:t>Fuel Modification and Vegetation Management Review.</w:t>
            </w:r>
            <w:r w:rsidRPr="00180AAD">
              <w:rPr>
                <w:rFonts w:eastAsia="PMingLiU" w:cs="Arial"/>
                <w:b/>
                <w:sz w:val="22"/>
              </w:rPr>
              <w:t xml:space="preserve"> </w:t>
            </w:r>
            <w:r w:rsidRPr="00180AAD">
              <w:rPr>
                <w:rFonts w:eastAsia="PMingLiU" w:cs="Arial"/>
                <w:sz w:val="22"/>
              </w:rPr>
              <w:t>Continue to support the City’s fire service provider’s review of new development to ensure development complies with fuel modification requirements, creation of defensible space, and habitat restoration by replacing invasive and fire-susceptible plants with indigenous species, thus reducing baseline fire risk in the city’s very high fire hazard severity zone, wildland-urban interface, and elsewhere as applicable.</w:t>
            </w:r>
            <w:r>
              <w:rPr>
                <w:rFonts w:eastAsia="PMingLiU" w:cs="Arial"/>
                <w:sz w:val="22"/>
              </w:rPr>
              <w:t>”</w:t>
            </w:r>
          </w:p>
          <w:p w14:paraId="7EC3C927" w14:textId="77777777" w:rsidR="00180AAD" w:rsidRDefault="00180AAD" w:rsidP="00180AAD">
            <w:pPr>
              <w:spacing w:after="0"/>
              <w:rPr>
                <w:rFonts w:eastAsia="PMingLiU" w:cs="Arial"/>
                <w:sz w:val="22"/>
              </w:rPr>
            </w:pPr>
          </w:p>
          <w:p w14:paraId="3972A10D" w14:textId="6DB3EF0A" w:rsidR="00180AAD" w:rsidRDefault="00180AAD" w:rsidP="00180AAD">
            <w:pPr>
              <w:rPr>
                <w:rFonts w:eastAsia="PMingLiU" w:cs="Arial"/>
                <w:sz w:val="22"/>
              </w:rPr>
            </w:pPr>
            <w:r w:rsidRPr="00084D64">
              <w:rPr>
                <w:rFonts w:eastAsia="PMingLiU" w:cs="Arial"/>
                <w:b/>
                <w:bCs/>
                <w:sz w:val="22"/>
              </w:rPr>
              <w:t>SE Policy NH 2.8, pg. 7-10.</w:t>
            </w:r>
            <w:r w:rsidRPr="00084D64">
              <w:rPr>
                <w:rFonts w:eastAsia="PMingLiU" w:cs="Arial"/>
                <w:i/>
                <w:iCs/>
                <w:sz w:val="22"/>
              </w:rPr>
              <w:t xml:space="preserve"> </w:t>
            </w:r>
            <w:r w:rsidRPr="00084D64">
              <w:rPr>
                <w:rFonts w:eastAsia="PMingLiU" w:cs="Arial"/>
                <w:b/>
                <w:i/>
                <w:iCs/>
                <w:sz w:val="22"/>
              </w:rPr>
              <w:t>Fire Protection Plans</w:t>
            </w:r>
            <w:r w:rsidRPr="00180AAD">
              <w:rPr>
                <w:rFonts w:eastAsia="PMingLiU" w:cs="Arial"/>
                <w:b/>
                <w:sz w:val="22"/>
              </w:rPr>
              <w:t xml:space="preserve">. </w:t>
            </w:r>
            <w:r w:rsidRPr="00180AAD">
              <w:rPr>
                <w:rFonts w:eastAsia="PMingLiU" w:cs="Arial"/>
                <w:bCs/>
                <w:sz w:val="22"/>
              </w:rPr>
              <w:t xml:space="preserve">Support efforts by the Los Angeles County Fire Department to </w:t>
            </w:r>
            <w:r w:rsidRPr="00180AAD">
              <w:rPr>
                <w:rFonts w:eastAsia="PMingLiU" w:cs="Arial"/>
                <w:sz w:val="22"/>
              </w:rPr>
              <w:t>protect development, including significant redevelopments of existing structures, in Very High Fire Hazard Severity Zones in La Habra through adoption of project-specific fire protection plans or other appropriate strategies. Such efforts may include standards for adequate roadways and accessibility, firefighting infrastructure, signage, vegetation management, construction materials, emergency evacuation route standards with sufficient ingress/egress access, fire-adapted and indigenous plantings, and other necessary elements to comply with state requirements.</w:t>
            </w:r>
            <w:r>
              <w:rPr>
                <w:rFonts w:eastAsia="PMingLiU" w:cs="Arial"/>
                <w:sz w:val="22"/>
              </w:rPr>
              <w:t>”</w:t>
            </w:r>
          </w:p>
          <w:p w14:paraId="485D3066" w14:textId="2AE648F2" w:rsidR="00180AAD" w:rsidRPr="00180AAD" w:rsidRDefault="00180AAD" w:rsidP="00180AAD">
            <w:pPr>
              <w:spacing w:after="0"/>
              <w:rPr>
                <w:rFonts w:eastAsia="PMingLiU" w:cs="Arial"/>
                <w:sz w:val="22"/>
              </w:rPr>
            </w:pPr>
            <w:r w:rsidRPr="00084D64">
              <w:rPr>
                <w:rFonts w:eastAsia="PMingLiU" w:cs="Arial"/>
                <w:b/>
                <w:bCs/>
                <w:sz w:val="22"/>
              </w:rPr>
              <w:t>SE Policy NH 2.10, pg.7-1</w:t>
            </w:r>
            <w:r w:rsidR="007B70D2" w:rsidRPr="00084D64">
              <w:rPr>
                <w:rFonts w:eastAsia="PMingLiU" w:cs="Arial"/>
                <w:b/>
                <w:bCs/>
                <w:sz w:val="22"/>
              </w:rPr>
              <w:t>0</w:t>
            </w:r>
            <w:r w:rsidRPr="00084D64">
              <w:rPr>
                <w:rFonts w:eastAsia="PMingLiU" w:cs="Arial"/>
                <w:b/>
                <w:bCs/>
                <w:sz w:val="22"/>
              </w:rPr>
              <w:t>.</w:t>
            </w:r>
            <w:r w:rsidRPr="002517D9">
              <w:rPr>
                <w:rFonts w:eastAsia="PMingLiU" w:cs="Arial"/>
                <w:sz w:val="22"/>
              </w:rPr>
              <w:t xml:space="preserve"> </w:t>
            </w:r>
            <w:r w:rsidRPr="00084D64">
              <w:rPr>
                <w:rFonts w:eastAsia="PMingLiU" w:cs="Arial"/>
                <w:b/>
                <w:i/>
                <w:iCs/>
                <w:sz w:val="22"/>
              </w:rPr>
              <w:t>Preemptive Review</w:t>
            </w:r>
            <w:r w:rsidRPr="005F069F">
              <w:rPr>
                <w:rFonts w:eastAsia="PMingLiU" w:cs="Arial"/>
                <w:b/>
                <w:sz w:val="22"/>
              </w:rPr>
              <w:t>.</w:t>
            </w:r>
            <w:r w:rsidRPr="005F069F">
              <w:rPr>
                <w:rFonts w:eastAsia="PMingLiU" w:cs="Arial"/>
                <w:sz w:val="22"/>
              </w:rPr>
              <w:t xml:space="preserve"> Anticipate risks to redevelopments in </w:t>
            </w:r>
            <w:r w:rsidRPr="005F069F">
              <w:rPr>
                <w:rFonts w:eastAsia="PMingLiU" w:cs="Arial"/>
                <w:sz w:val="22"/>
              </w:rPr>
              <w:lastRenderedPageBreak/>
              <w:t>the city’s Very High Fire Hazard Severity Zones and other fire-prone areas. Continue to work with the Los Angeles County Fire Department and to enforce the California Fire Safe Regulations and the Fire Hazard Reduction and Buildings and Structures Regulations, as applicable.</w:t>
            </w:r>
            <w:r w:rsidRPr="002517D9">
              <w:rPr>
                <w:rFonts w:eastAsia="PMingLiU" w:cs="Arial"/>
                <w:sz w:val="22"/>
              </w:rPr>
              <w:t>”</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FF1B280" w:rsidR="0043426F" w:rsidRDefault="005B51CE" w:rsidP="0043426F">
            <w:pPr>
              <w:spacing w:after="0"/>
              <w:rPr>
                <w:rFonts w:ascii="Arial Narrow" w:eastAsia="Calibri" w:hAnsi="Arial Narrow"/>
              </w:rPr>
            </w:pPr>
            <w:r>
              <w:rPr>
                <w:rFonts w:eastAsia="PMingLiU" w:cs="Arial"/>
                <w:sz w:val="22"/>
              </w:rPr>
              <w:t>YES</w:t>
            </w:r>
          </w:p>
        </w:tc>
        <w:tc>
          <w:tcPr>
            <w:tcW w:w="4797" w:type="dxa"/>
          </w:tcPr>
          <w:p w14:paraId="337A571B" w14:textId="2F31DB34" w:rsidR="0043426F" w:rsidRPr="00180AAD" w:rsidRDefault="00180AAD" w:rsidP="00180AAD">
            <w:pPr>
              <w:rPr>
                <w:rFonts w:eastAsia="PMingLiU"/>
                <w:b/>
                <w:sz w:val="22"/>
              </w:rPr>
            </w:pPr>
            <w:r w:rsidRPr="00084D64">
              <w:rPr>
                <w:rFonts w:eastAsia="PMingLiU" w:cs="Arial"/>
                <w:b/>
                <w:bCs/>
                <w:sz w:val="22"/>
              </w:rPr>
              <w:t>SE Policy EP 1.7, pg.7-3</w:t>
            </w:r>
            <w:r w:rsidR="007B70D2" w:rsidRPr="00084D64">
              <w:rPr>
                <w:rFonts w:eastAsia="PMingLiU" w:cs="Arial"/>
                <w:b/>
                <w:bCs/>
                <w:sz w:val="22"/>
              </w:rPr>
              <w:t>1</w:t>
            </w:r>
            <w:r w:rsidRPr="002517D9">
              <w:rPr>
                <w:rFonts w:eastAsia="PMingLiU" w:cs="Arial"/>
                <w:sz w:val="22"/>
              </w:rPr>
              <w:t>.</w:t>
            </w:r>
            <w:r w:rsidRPr="00084D64">
              <w:rPr>
                <w:rFonts w:eastAsia="PMingLiU" w:cs="Arial"/>
                <w:i/>
                <w:iCs/>
                <w:sz w:val="22"/>
              </w:rPr>
              <w:t xml:space="preserve"> </w:t>
            </w:r>
            <w:r w:rsidRPr="00084D64">
              <w:rPr>
                <w:rFonts w:eastAsia="PMingLiU"/>
                <w:b/>
                <w:i/>
                <w:iCs/>
                <w:sz w:val="22"/>
              </w:rPr>
              <w:t>Essential Public Facilities/Post Disaster Response and Recovery</w:t>
            </w:r>
            <w:r w:rsidRPr="00180AAD">
              <w:rPr>
                <w:rFonts w:eastAsia="PMingLiU"/>
                <w:b/>
                <w:sz w:val="22"/>
              </w:rPr>
              <w:t xml:space="preserve">. </w:t>
            </w:r>
            <w:r w:rsidRPr="00180AAD">
              <w:rPr>
                <w:rFonts w:eastAsia="PMingLiU"/>
                <w:bCs/>
                <w:sz w:val="22"/>
              </w:rPr>
              <w:t>Require that essential public facilities such as hospitals, fire and police stations, and emergency command centers be located outside of potential hazard areas, including fire and flood hazard zones, and plan for the continued function of these facilities to facilitate post disaster response and recovery.</w:t>
            </w:r>
            <w:r w:rsidRPr="00180AAD">
              <w:rPr>
                <w:rFonts w:eastAsia="PMingLiU" w:cs="Arial"/>
                <w:bCs/>
                <w:sz w:val="22"/>
              </w:rPr>
              <w:t>”</w:t>
            </w:r>
          </w:p>
        </w:tc>
      </w:tr>
      <w:tr w:rsidR="00885C3D" w14:paraId="14CE653A" w14:textId="77777777" w:rsidTr="0063621B">
        <w:tc>
          <w:tcPr>
            <w:tcW w:w="4796" w:type="dxa"/>
            <w:vAlign w:val="center"/>
          </w:tcPr>
          <w:p w14:paraId="17A75C74" w14:textId="590A0FA6" w:rsidR="00885C3D" w:rsidRDefault="00885C3D" w:rsidP="00885C3D">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2B5A96EC" w:rsidR="00885C3D" w:rsidRPr="00011E65" w:rsidRDefault="005B51CE" w:rsidP="00885C3D">
            <w:pPr>
              <w:spacing w:after="0"/>
              <w:rPr>
                <w:rFonts w:ascii="Arial Narrow" w:eastAsia="Calibri" w:hAnsi="Arial Narrow"/>
              </w:rPr>
            </w:pPr>
            <w:r>
              <w:rPr>
                <w:rFonts w:eastAsia="PMingLiU" w:cs="Arial"/>
                <w:sz w:val="22"/>
              </w:rPr>
              <w:t>YES</w:t>
            </w:r>
          </w:p>
        </w:tc>
        <w:tc>
          <w:tcPr>
            <w:tcW w:w="4797" w:type="dxa"/>
          </w:tcPr>
          <w:p w14:paraId="357CEE4A" w14:textId="26B318E8" w:rsidR="00180AAD" w:rsidRPr="00011E65" w:rsidRDefault="00C432EB" w:rsidP="00885C3D">
            <w:pPr>
              <w:spacing w:after="0"/>
              <w:rPr>
                <w:rFonts w:eastAsia="Calibri" w:cs="Arial"/>
                <w:sz w:val="22"/>
                <w:szCs w:val="22"/>
              </w:rPr>
            </w:pPr>
            <w:r w:rsidRPr="00084D64">
              <w:rPr>
                <w:rFonts w:eastAsia="PMingLiU" w:cs="Arial"/>
                <w:b/>
                <w:bCs/>
                <w:sz w:val="22"/>
              </w:rPr>
              <w:t>SE Policy NH 2.16, pg.7-11</w:t>
            </w:r>
            <w:r w:rsidRPr="002517D9">
              <w:rPr>
                <w:rFonts w:eastAsia="PMingLiU" w:cs="Arial"/>
                <w:sz w:val="22"/>
              </w:rPr>
              <w:t>.</w:t>
            </w:r>
            <w:r>
              <w:rPr>
                <w:rFonts w:eastAsia="PMingLiU" w:cs="Arial"/>
                <w:sz w:val="22"/>
              </w:rPr>
              <w:t xml:space="preserve"> </w:t>
            </w:r>
            <w:r w:rsidRPr="00084D64">
              <w:rPr>
                <w:rFonts w:eastAsia="PMingLiU" w:cs="Arial"/>
                <w:b/>
                <w:i/>
                <w:iCs/>
                <w:sz w:val="22"/>
              </w:rPr>
              <w:t xml:space="preserve">Existing Non-Conforming Development. </w:t>
            </w:r>
            <w:r w:rsidRPr="00C432EB">
              <w:rPr>
                <w:rFonts w:eastAsia="PMingLiU" w:cs="Arial"/>
                <w:bCs/>
                <w:sz w:val="22"/>
              </w:rPr>
              <w:t xml:space="preserve">Coordinate with </w:t>
            </w:r>
            <w:r w:rsidRPr="00C432EB">
              <w:rPr>
                <w:rFonts w:eastAsia="PMingLiU" w:cs="Arial"/>
                <w:sz w:val="22"/>
              </w:rPr>
              <w:t>the City’s fire service provider to evaluate development that does not meet fire safe road and vegetation standards and ensure that road standards and vegetation management is created and maintained.</w:t>
            </w:r>
            <w:r>
              <w:rPr>
                <w:rFonts w:eastAsia="PMingLiU" w:cs="Arial"/>
                <w:sz w:val="22"/>
              </w:rPr>
              <w:t>”</w:t>
            </w:r>
          </w:p>
        </w:tc>
      </w:tr>
      <w:tr w:rsidR="00885C3D" w14:paraId="2F39C75B" w14:textId="77777777" w:rsidTr="00885C3D">
        <w:tc>
          <w:tcPr>
            <w:tcW w:w="4796" w:type="dxa"/>
            <w:vAlign w:val="center"/>
          </w:tcPr>
          <w:p w14:paraId="4D0E1B77" w14:textId="49E2D2DB" w:rsidR="00885C3D" w:rsidRDefault="00885C3D" w:rsidP="00885C3D">
            <w:pPr>
              <w:spacing w:after="0"/>
              <w:rPr>
                <w:rFonts w:ascii="Arial Narrow" w:eastAsia="Calibri" w:hAnsi="Arial Narrow"/>
              </w:rPr>
            </w:pPr>
            <w:bookmarkStart w:id="9" w:name="_Hlk124330697"/>
            <w:r w:rsidRPr="00CA5A34">
              <w:rPr>
                <w:rFonts w:ascii="Arial Narrow" w:hAnsi="Arial Narrow" w:cs="Calibri"/>
                <w:color w:val="000000"/>
                <w:sz w:val="22"/>
                <w:szCs w:val="22"/>
              </w:rPr>
              <w:t>Does the plan include policies to evaluate re-development after a large fire?</w:t>
            </w:r>
            <w:bookmarkEnd w:id="9"/>
          </w:p>
        </w:tc>
        <w:tc>
          <w:tcPr>
            <w:tcW w:w="4797" w:type="dxa"/>
            <w:shd w:val="clear" w:color="auto" w:fill="auto"/>
          </w:tcPr>
          <w:p w14:paraId="31408351" w14:textId="790D75CE" w:rsidR="00885C3D" w:rsidRPr="000753D3" w:rsidRDefault="005B51CE" w:rsidP="00885C3D">
            <w:pPr>
              <w:spacing w:after="0"/>
              <w:rPr>
                <w:rFonts w:ascii="Arial Narrow" w:eastAsia="Calibri" w:hAnsi="Arial Narrow"/>
                <w:highlight w:val="yellow"/>
              </w:rPr>
            </w:pPr>
            <w:r>
              <w:rPr>
                <w:rFonts w:eastAsia="PMingLiU" w:cs="Arial"/>
                <w:sz w:val="22"/>
              </w:rPr>
              <w:t>YES</w:t>
            </w:r>
          </w:p>
        </w:tc>
        <w:tc>
          <w:tcPr>
            <w:tcW w:w="4797" w:type="dxa"/>
          </w:tcPr>
          <w:p w14:paraId="12FA8129" w14:textId="3FCF4CE8" w:rsidR="00C432EB" w:rsidRPr="000753D3" w:rsidRDefault="00C432EB" w:rsidP="00885C3D">
            <w:pPr>
              <w:spacing w:after="0"/>
              <w:rPr>
                <w:rFonts w:eastAsia="Calibri" w:cs="Arial"/>
                <w:sz w:val="22"/>
                <w:szCs w:val="22"/>
                <w:highlight w:val="yellow"/>
              </w:rPr>
            </w:pPr>
            <w:r w:rsidRPr="00084D64">
              <w:rPr>
                <w:rFonts w:eastAsia="PMingLiU" w:cs="Arial"/>
                <w:b/>
                <w:bCs/>
                <w:sz w:val="22"/>
              </w:rPr>
              <w:t>SE Policy NH 2.11, pg.7-1</w:t>
            </w:r>
            <w:r w:rsidR="007B70D2" w:rsidRPr="00084D64">
              <w:rPr>
                <w:rFonts w:eastAsia="PMingLiU" w:cs="Arial"/>
                <w:b/>
                <w:bCs/>
                <w:sz w:val="22"/>
              </w:rPr>
              <w:t>0</w:t>
            </w:r>
            <w:r w:rsidRPr="00084D64">
              <w:rPr>
                <w:rFonts w:eastAsia="PMingLiU" w:cs="Arial"/>
                <w:b/>
                <w:bCs/>
                <w:sz w:val="22"/>
              </w:rPr>
              <w:t>.</w:t>
            </w:r>
            <w:r w:rsidRPr="00084D64">
              <w:rPr>
                <w:rFonts w:eastAsia="PMingLiU" w:cs="Arial"/>
                <w:i/>
                <w:iCs/>
                <w:sz w:val="22"/>
              </w:rPr>
              <w:t xml:space="preserve"> </w:t>
            </w:r>
            <w:r w:rsidRPr="00084D64">
              <w:rPr>
                <w:rFonts w:eastAsia="PMingLiU" w:cs="Arial"/>
                <w:b/>
                <w:i/>
                <w:iCs/>
                <w:sz w:val="22"/>
              </w:rPr>
              <w:t>Post-disaster Review</w:t>
            </w:r>
            <w:r w:rsidRPr="00C432EB">
              <w:rPr>
                <w:rFonts w:eastAsia="PMingLiU" w:cs="Arial"/>
                <w:b/>
                <w:sz w:val="22"/>
              </w:rPr>
              <w:t>.</w:t>
            </w:r>
            <w:r w:rsidRPr="00C432EB">
              <w:rPr>
                <w:rFonts w:eastAsia="PMingLiU" w:cs="Arial"/>
                <w:sz w:val="22"/>
              </w:rPr>
              <w:t xml:space="preserve"> Following major wildfire events, reevaluate development standards for wildfire risk areas and apply stricter standards as needed to maintain high levels of wildfire protection.</w:t>
            </w:r>
            <w:r>
              <w:rPr>
                <w:rFonts w:eastAsia="PMingLiU" w:cs="Arial"/>
                <w:sz w:val="22"/>
              </w:rPr>
              <w:t>”</w:t>
            </w:r>
          </w:p>
        </w:tc>
      </w:tr>
      <w:tr w:rsidR="00885C3D" w14:paraId="609482D0" w14:textId="77777777" w:rsidTr="0063621B">
        <w:tc>
          <w:tcPr>
            <w:tcW w:w="4796" w:type="dxa"/>
            <w:vAlign w:val="center"/>
          </w:tcPr>
          <w:p w14:paraId="56A1B025" w14:textId="24A3EDE7"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FD6F650" w:rsidR="00885C3D" w:rsidRDefault="005B51CE" w:rsidP="00885C3D">
            <w:pPr>
              <w:spacing w:after="0"/>
              <w:rPr>
                <w:rFonts w:ascii="Arial Narrow" w:eastAsia="Calibri" w:hAnsi="Arial Narrow"/>
              </w:rPr>
            </w:pPr>
            <w:r>
              <w:rPr>
                <w:rFonts w:eastAsia="PMingLiU" w:cs="Arial"/>
                <w:sz w:val="22"/>
              </w:rPr>
              <w:t>YES</w:t>
            </w:r>
          </w:p>
        </w:tc>
        <w:tc>
          <w:tcPr>
            <w:tcW w:w="4797" w:type="dxa"/>
          </w:tcPr>
          <w:p w14:paraId="60D82F1E" w14:textId="15095C43" w:rsidR="00C432EB" w:rsidRPr="000960A5" w:rsidRDefault="00C432EB" w:rsidP="00885C3D">
            <w:pPr>
              <w:spacing w:after="0"/>
              <w:rPr>
                <w:rFonts w:eastAsia="PMingLiU" w:cs="Arial"/>
                <w:sz w:val="22"/>
              </w:rPr>
            </w:pPr>
            <w:r w:rsidRPr="00084D64">
              <w:rPr>
                <w:rFonts w:eastAsia="PMingLiU" w:cs="Arial"/>
                <w:b/>
                <w:bCs/>
                <w:sz w:val="22"/>
              </w:rPr>
              <w:t>SE Policy NH 2.3, pg. 7-9.</w:t>
            </w:r>
            <w:r>
              <w:rPr>
                <w:rFonts w:eastAsia="PMingLiU" w:cs="Arial"/>
                <w:sz w:val="22"/>
              </w:rPr>
              <w:t xml:space="preserve"> </w:t>
            </w:r>
            <w:r w:rsidRPr="00084D64">
              <w:rPr>
                <w:rFonts w:eastAsia="PMingLiU" w:cs="Arial"/>
                <w:b/>
                <w:i/>
                <w:iCs/>
                <w:sz w:val="22"/>
              </w:rPr>
              <w:t>Fuel Modification and Vegetation Management Review</w:t>
            </w:r>
            <w:r w:rsidRPr="00180AAD">
              <w:rPr>
                <w:rFonts w:eastAsia="PMingLiU" w:cs="Arial"/>
                <w:b/>
                <w:sz w:val="22"/>
              </w:rPr>
              <w:t xml:space="preserve">. </w:t>
            </w:r>
            <w:r w:rsidRPr="00180AAD">
              <w:rPr>
                <w:rFonts w:eastAsia="PMingLiU" w:cs="Arial"/>
                <w:sz w:val="22"/>
              </w:rPr>
              <w:t xml:space="preserve">Continue to support the City’s fire service provider’s review of new development to ensure development complies with fuel modification requirements, creation of defensible space, and habitat restoration by replacing invasive and fire-susceptible plants with indigenous species, thus reducing baseline fire risk in the city’s very high fire </w:t>
            </w:r>
            <w:r w:rsidRPr="00180AAD">
              <w:rPr>
                <w:rFonts w:eastAsia="PMingLiU" w:cs="Arial"/>
                <w:sz w:val="22"/>
              </w:rPr>
              <w:lastRenderedPageBreak/>
              <w:t>hazard severity zone, wildland-urban interface, and elsewhere as applicable.</w:t>
            </w:r>
            <w:r>
              <w:rPr>
                <w:rFonts w:eastAsia="PMingLiU" w:cs="Arial"/>
                <w:sz w:val="22"/>
              </w:rPr>
              <w:t>”</w:t>
            </w:r>
          </w:p>
        </w:tc>
      </w:tr>
      <w:tr w:rsidR="00885C3D" w14:paraId="01351C17" w14:textId="77777777" w:rsidTr="0063621B">
        <w:tc>
          <w:tcPr>
            <w:tcW w:w="4796" w:type="dxa"/>
            <w:vAlign w:val="center"/>
          </w:tcPr>
          <w:p w14:paraId="1B99B509" w14:textId="3FEA7748" w:rsidR="00885C3D" w:rsidRDefault="00885C3D" w:rsidP="00885C3D">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02D75CB" w:rsidR="00885C3D" w:rsidRDefault="005B51CE" w:rsidP="00885C3D">
            <w:pPr>
              <w:spacing w:after="0"/>
              <w:rPr>
                <w:rFonts w:ascii="Arial Narrow" w:eastAsia="Calibri" w:hAnsi="Arial Narrow"/>
              </w:rPr>
            </w:pPr>
            <w:r>
              <w:rPr>
                <w:rFonts w:eastAsia="PMingLiU" w:cs="Arial"/>
                <w:sz w:val="22"/>
              </w:rPr>
              <w:t>YES</w:t>
            </w:r>
          </w:p>
        </w:tc>
        <w:tc>
          <w:tcPr>
            <w:tcW w:w="4797" w:type="dxa"/>
          </w:tcPr>
          <w:p w14:paraId="36088DCF" w14:textId="529FB9E8" w:rsidR="00C432EB" w:rsidRPr="00C432EB" w:rsidRDefault="00C432EB" w:rsidP="00C432EB">
            <w:pPr>
              <w:rPr>
                <w:rFonts w:eastAsia="PMingLiU" w:cs="Arial"/>
                <w:sz w:val="22"/>
              </w:rPr>
            </w:pPr>
            <w:r w:rsidRPr="00084D64">
              <w:rPr>
                <w:rFonts w:eastAsia="PMingLiU" w:cs="Arial"/>
                <w:b/>
                <w:bCs/>
                <w:sz w:val="22"/>
              </w:rPr>
              <w:t>SE Policy NH 2.8, pg. 7-</w:t>
            </w:r>
            <w:r w:rsidR="00DE41B3">
              <w:rPr>
                <w:rFonts w:eastAsia="PMingLiU" w:cs="Arial"/>
                <w:b/>
                <w:bCs/>
                <w:sz w:val="22"/>
              </w:rPr>
              <w:t>10</w:t>
            </w:r>
            <w:r>
              <w:rPr>
                <w:rFonts w:eastAsia="PMingLiU" w:cs="Arial"/>
                <w:sz w:val="22"/>
              </w:rPr>
              <w:t xml:space="preserve">. </w:t>
            </w:r>
            <w:r w:rsidRPr="00084D64">
              <w:rPr>
                <w:rFonts w:eastAsia="PMingLiU" w:cs="Arial"/>
                <w:b/>
                <w:i/>
                <w:iCs/>
                <w:sz w:val="22"/>
              </w:rPr>
              <w:t>Fire Protection Plans</w:t>
            </w:r>
            <w:r w:rsidRPr="00180AAD">
              <w:rPr>
                <w:rFonts w:eastAsia="PMingLiU" w:cs="Arial"/>
                <w:b/>
                <w:sz w:val="22"/>
              </w:rPr>
              <w:t xml:space="preserve">. </w:t>
            </w:r>
            <w:r w:rsidRPr="00180AAD">
              <w:rPr>
                <w:rFonts w:eastAsia="PMingLiU" w:cs="Arial"/>
                <w:bCs/>
                <w:sz w:val="22"/>
              </w:rPr>
              <w:t xml:space="preserve">Support efforts by the Los Angeles County Fire Department to </w:t>
            </w:r>
            <w:r w:rsidRPr="00180AAD">
              <w:rPr>
                <w:rFonts w:eastAsia="PMingLiU" w:cs="Arial"/>
                <w:sz w:val="22"/>
              </w:rPr>
              <w:t>protect development, including significant redevelopments of existing structures, in Very High Fire Hazard Severity Zones in La Habra through adoption of project-specific fire protection plans or other appropriate strategies. Such efforts may include standards for adequate roadways and accessibility, firefighting infrastructure, signage, vegetation management, construction materials, emergency evacuation route standards with sufficient ingress/egress access, fire-adapted and indigenous plantings, and other necessary elements to comply with state requirements.</w:t>
            </w:r>
            <w:r>
              <w:rPr>
                <w:rFonts w:eastAsia="PMingLiU" w:cs="Arial"/>
                <w:sz w:val="22"/>
              </w:rPr>
              <w:t>”</w:t>
            </w:r>
          </w:p>
        </w:tc>
      </w:tr>
      <w:tr w:rsidR="00885C3D" w14:paraId="5743EEBE" w14:textId="77777777" w:rsidTr="0063621B">
        <w:tc>
          <w:tcPr>
            <w:tcW w:w="4796" w:type="dxa"/>
            <w:vAlign w:val="center"/>
          </w:tcPr>
          <w:p w14:paraId="6D834252" w14:textId="20EEE01F"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5D5A68AA" w:rsidR="00885C3D" w:rsidRDefault="005B51CE" w:rsidP="00885C3D">
            <w:pPr>
              <w:spacing w:after="0"/>
              <w:rPr>
                <w:rFonts w:ascii="Arial Narrow" w:eastAsia="Calibri" w:hAnsi="Arial Narrow"/>
              </w:rPr>
            </w:pPr>
            <w:r>
              <w:rPr>
                <w:rFonts w:eastAsia="PMingLiU" w:cs="Arial"/>
                <w:sz w:val="22"/>
              </w:rPr>
              <w:t>YES</w:t>
            </w:r>
          </w:p>
        </w:tc>
        <w:tc>
          <w:tcPr>
            <w:tcW w:w="4797" w:type="dxa"/>
          </w:tcPr>
          <w:p w14:paraId="51557A5C" w14:textId="638B6B0E" w:rsidR="00C432EB" w:rsidRPr="00BE6CB2" w:rsidRDefault="00C432EB" w:rsidP="00C432EB">
            <w:pPr>
              <w:rPr>
                <w:rFonts w:eastAsia="Calibri" w:cs="Arial"/>
                <w:sz w:val="22"/>
                <w:szCs w:val="22"/>
              </w:rPr>
            </w:pPr>
            <w:r w:rsidRPr="00084D64">
              <w:rPr>
                <w:rFonts w:eastAsia="PMingLiU" w:cs="Arial"/>
                <w:b/>
                <w:bCs/>
                <w:sz w:val="22"/>
              </w:rPr>
              <w:t>SE Policy NH 2.7, pg. 7-9.</w:t>
            </w:r>
            <w:r>
              <w:rPr>
                <w:rFonts w:eastAsia="PMingLiU" w:cs="Arial"/>
                <w:sz w:val="22"/>
              </w:rPr>
              <w:t xml:space="preserve"> </w:t>
            </w:r>
            <w:r w:rsidRPr="00084D64">
              <w:rPr>
                <w:rFonts w:eastAsia="PMingLiU"/>
                <w:b/>
                <w:i/>
                <w:iCs/>
                <w:sz w:val="22"/>
              </w:rPr>
              <w:t>Long-Term Maintenance.</w:t>
            </w:r>
            <w:r w:rsidRPr="00C432EB">
              <w:rPr>
                <w:rFonts w:eastAsia="PMingLiU"/>
                <w:b/>
                <w:sz w:val="22"/>
              </w:rPr>
              <w:t xml:space="preserve"> </w:t>
            </w:r>
            <w:r w:rsidRPr="00C432EB">
              <w:rPr>
                <w:rFonts w:eastAsia="PMingLiU"/>
                <w:bCs/>
                <w:sz w:val="22"/>
              </w:rPr>
              <w:t xml:space="preserve">Provide for the long-term maintenance of fire hazard reduction projects and activities, such as fuel clearing and vegetation management, with the </w:t>
            </w:r>
            <w:proofErr w:type="gramStart"/>
            <w:r w:rsidRPr="00C432EB">
              <w:rPr>
                <w:rFonts w:eastAsia="PMingLiU"/>
                <w:bCs/>
                <w:sz w:val="22"/>
              </w:rPr>
              <w:t>City</w:t>
            </w:r>
            <w:proofErr w:type="gramEnd"/>
            <w:r w:rsidRPr="00C432EB">
              <w:rPr>
                <w:rFonts w:eastAsia="PMingLiU"/>
                <w:bCs/>
                <w:sz w:val="22"/>
              </w:rPr>
              <w:t xml:space="preserve"> administering these activities on public lands and working with fire protection agencies and landowners to ensure maintenance of privately held parcels.</w:t>
            </w:r>
            <w:r w:rsidRPr="00C432EB">
              <w:rPr>
                <w:rFonts w:eastAsia="PMingLiU" w:cs="Arial"/>
                <w:bCs/>
                <w:sz w:val="22"/>
              </w:rPr>
              <w:t>”</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4E6CE87D" w:rsidR="0043426F" w:rsidRPr="0037027D" w:rsidRDefault="005B51CE" w:rsidP="0043426F">
            <w:pPr>
              <w:spacing w:after="0"/>
              <w:rPr>
                <w:rFonts w:ascii="Arial Narrow" w:eastAsia="Calibri" w:hAnsi="Arial Narrow"/>
                <w:highlight w:val="green"/>
              </w:rPr>
            </w:pPr>
            <w:r>
              <w:rPr>
                <w:rFonts w:eastAsia="PMingLiU" w:cs="Arial"/>
                <w:sz w:val="22"/>
              </w:rPr>
              <w:t>YES</w:t>
            </w:r>
          </w:p>
        </w:tc>
        <w:tc>
          <w:tcPr>
            <w:tcW w:w="4797" w:type="dxa"/>
          </w:tcPr>
          <w:p w14:paraId="5E531D9C" w14:textId="77777777" w:rsidR="0037027D" w:rsidRDefault="0037027D" w:rsidP="0037027D">
            <w:pPr>
              <w:spacing w:after="0"/>
              <w:rPr>
                <w:rFonts w:eastAsia="Calibri" w:cs="Arial"/>
                <w:iCs/>
                <w:sz w:val="22"/>
                <w:szCs w:val="22"/>
              </w:rPr>
            </w:pPr>
            <w:r w:rsidRPr="0037027D">
              <w:rPr>
                <w:rFonts w:eastAsia="Calibri" w:cs="Arial"/>
                <w:b/>
                <w:bCs/>
                <w:iCs/>
                <w:sz w:val="22"/>
                <w:szCs w:val="22"/>
              </w:rPr>
              <w:t>SE Policy NH 2.13 pg. 7-10.</w:t>
            </w:r>
            <w:r>
              <w:rPr>
                <w:rFonts w:eastAsia="Calibri" w:cs="Arial"/>
                <w:iCs/>
                <w:sz w:val="22"/>
                <w:szCs w:val="22"/>
              </w:rPr>
              <w:t xml:space="preserve"> </w:t>
            </w:r>
            <w:r w:rsidRPr="0037027D">
              <w:rPr>
                <w:rFonts w:eastAsia="Calibri" w:cs="Arial"/>
                <w:b/>
                <w:i/>
                <w:sz w:val="22"/>
                <w:szCs w:val="22"/>
              </w:rPr>
              <w:t>Access for Fire and Emergency Vehicles and Equipment.</w:t>
            </w:r>
            <w:r w:rsidRPr="0037027D">
              <w:rPr>
                <w:rFonts w:eastAsia="Calibri" w:cs="Arial"/>
                <w:i/>
                <w:sz w:val="22"/>
                <w:szCs w:val="22"/>
              </w:rPr>
              <w:t xml:space="preserve"> </w:t>
            </w:r>
            <w:r w:rsidRPr="00B80DEE">
              <w:rPr>
                <w:rFonts w:eastAsia="Calibri" w:cs="Arial"/>
                <w:iCs/>
                <w:sz w:val="22"/>
                <w:szCs w:val="22"/>
              </w:rPr>
              <w:t>Require proposed development to provide adequate access for fire and emergency vehicles and equipment that meets or exceeds the standards in the California Fire Safe Regulations (California Code of Regulations, Title 24, Division 1.5, Chapter 7, Articles 2 and 3, Sections 1273 and 1274).</w:t>
            </w:r>
            <w:r>
              <w:rPr>
                <w:rFonts w:eastAsia="Calibri" w:cs="Arial"/>
                <w:iCs/>
                <w:sz w:val="22"/>
                <w:szCs w:val="22"/>
              </w:rPr>
              <w:t>”</w:t>
            </w:r>
          </w:p>
          <w:p w14:paraId="4F508034" w14:textId="77777777" w:rsidR="0037027D" w:rsidRDefault="0037027D" w:rsidP="0043426F">
            <w:pPr>
              <w:spacing w:after="0"/>
              <w:rPr>
                <w:rFonts w:eastAsia="PMingLiU" w:cs="Arial"/>
                <w:b/>
                <w:bCs/>
                <w:sz w:val="22"/>
              </w:rPr>
            </w:pPr>
          </w:p>
          <w:p w14:paraId="7D88D9DA" w14:textId="3664AD13" w:rsidR="0043426F" w:rsidRDefault="00C432EB" w:rsidP="0043426F">
            <w:pPr>
              <w:spacing w:after="0"/>
              <w:rPr>
                <w:rFonts w:eastAsia="PMingLiU" w:cs="Arial"/>
                <w:sz w:val="22"/>
              </w:rPr>
            </w:pPr>
            <w:r w:rsidRPr="00084D64">
              <w:rPr>
                <w:rFonts w:eastAsia="PMingLiU" w:cs="Arial"/>
                <w:b/>
                <w:bCs/>
                <w:sz w:val="22"/>
              </w:rPr>
              <w:t>SE Policy EP 1.5 pg. 7-3</w:t>
            </w:r>
            <w:r w:rsidR="007B70D2" w:rsidRPr="00084D64">
              <w:rPr>
                <w:rFonts w:eastAsia="PMingLiU" w:cs="Arial"/>
                <w:b/>
                <w:bCs/>
                <w:sz w:val="22"/>
              </w:rPr>
              <w:t>1</w:t>
            </w:r>
            <w:r w:rsidRPr="00084D64">
              <w:rPr>
                <w:rFonts w:eastAsia="PMingLiU" w:cs="Arial"/>
                <w:b/>
                <w:bCs/>
                <w:sz w:val="22"/>
              </w:rPr>
              <w:t>.</w:t>
            </w:r>
            <w:r>
              <w:rPr>
                <w:rFonts w:eastAsia="PMingLiU" w:cs="Arial"/>
                <w:sz w:val="22"/>
              </w:rPr>
              <w:t xml:space="preserve"> </w:t>
            </w:r>
            <w:r w:rsidRPr="00084D64">
              <w:rPr>
                <w:rFonts w:eastAsia="PMingLiU" w:cs="Arial"/>
                <w:b/>
                <w:i/>
                <w:iCs/>
                <w:sz w:val="22"/>
              </w:rPr>
              <w:t>Emergency Site Access</w:t>
            </w:r>
            <w:r w:rsidRPr="00C432EB">
              <w:rPr>
                <w:rFonts w:eastAsia="PMingLiU" w:cs="Arial"/>
                <w:b/>
                <w:sz w:val="22"/>
              </w:rPr>
              <w:t xml:space="preserve">. </w:t>
            </w:r>
            <w:r w:rsidRPr="00C432EB">
              <w:rPr>
                <w:rFonts w:eastAsia="PMingLiU" w:cs="Arial"/>
                <w:sz w:val="22"/>
              </w:rPr>
              <w:t xml:space="preserve">Require that roads, driveways, and </w:t>
            </w:r>
            <w:r w:rsidRPr="00C432EB">
              <w:rPr>
                <w:rFonts w:eastAsia="PMingLiU" w:cs="Arial"/>
                <w:sz w:val="22"/>
              </w:rPr>
              <w:lastRenderedPageBreak/>
              <w:t>other clearances around structures are located and designed to ensure emergency access.</w:t>
            </w:r>
            <w:r>
              <w:rPr>
                <w:rFonts w:eastAsia="PMingLiU" w:cs="Arial"/>
                <w:sz w:val="22"/>
              </w:rPr>
              <w:t>”</w:t>
            </w:r>
          </w:p>
          <w:p w14:paraId="14328246" w14:textId="77777777" w:rsidR="00C432EB" w:rsidRDefault="00C432EB" w:rsidP="0043426F">
            <w:pPr>
              <w:spacing w:after="0"/>
              <w:rPr>
                <w:rFonts w:eastAsia="PMingLiU" w:cs="Arial"/>
                <w:sz w:val="22"/>
              </w:rPr>
            </w:pPr>
          </w:p>
          <w:p w14:paraId="16705620" w14:textId="132B60D5" w:rsidR="00C432EB" w:rsidRDefault="00C432EB" w:rsidP="0043426F">
            <w:pPr>
              <w:spacing w:after="0"/>
              <w:rPr>
                <w:rFonts w:eastAsia="PMingLiU" w:cs="Arial"/>
                <w:sz w:val="22"/>
              </w:rPr>
            </w:pPr>
            <w:r w:rsidRPr="00084D64">
              <w:rPr>
                <w:rFonts w:eastAsia="PMingLiU" w:cs="Arial"/>
                <w:b/>
                <w:bCs/>
                <w:sz w:val="22"/>
              </w:rPr>
              <w:t>SE Policy EP 1.14 pg. 7-3</w:t>
            </w:r>
            <w:r w:rsidR="007B70D2" w:rsidRPr="00084D64">
              <w:rPr>
                <w:rFonts w:eastAsia="PMingLiU" w:cs="Arial"/>
                <w:b/>
                <w:bCs/>
                <w:sz w:val="22"/>
              </w:rPr>
              <w:t>2</w:t>
            </w:r>
            <w:r>
              <w:rPr>
                <w:rFonts w:eastAsia="PMingLiU" w:cs="Arial"/>
                <w:sz w:val="22"/>
              </w:rPr>
              <w:t xml:space="preserve">. </w:t>
            </w:r>
            <w:r w:rsidRPr="00084D64">
              <w:rPr>
                <w:rFonts w:eastAsia="PMingLiU" w:cs="Arial"/>
                <w:b/>
                <w:i/>
                <w:iCs/>
                <w:sz w:val="22"/>
              </w:rPr>
              <w:t>Adequate Egress</w:t>
            </w:r>
            <w:r w:rsidRPr="00C432EB">
              <w:rPr>
                <w:rFonts w:eastAsia="PMingLiU" w:cs="Arial"/>
                <w:b/>
                <w:sz w:val="22"/>
              </w:rPr>
              <w:t xml:space="preserve">. </w:t>
            </w:r>
            <w:r w:rsidRPr="00C432EB">
              <w:rPr>
                <w:rFonts w:eastAsia="PMingLiU" w:cs="Arial"/>
                <w:sz w:val="22"/>
              </w:rPr>
              <w:t>All new residential developments of at least 10 units shall have a minimum of two points of emergency ingress and egress.</w:t>
            </w:r>
            <w:r>
              <w:rPr>
                <w:rFonts w:eastAsia="PMingLiU" w:cs="Arial"/>
                <w:sz w:val="22"/>
              </w:rPr>
              <w:t>”</w:t>
            </w:r>
          </w:p>
          <w:p w14:paraId="07C4D99A" w14:textId="77777777" w:rsidR="00C432EB" w:rsidRDefault="00C432EB" w:rsidP="0043426F">
            <w:pPr>
              <w:spacing w:after="0"/>
              <w:rPr>
                <w:rFonts w:eastAsia="PMingLiU" w:cs="Arial"/>
                <w:sz w:val="22"/>
              </w:rPr>
            </w:pPr>
          </w:p>
          <w:p w14:paraId="4D671C44" w14:textId="022E8D65" w:rsidR="00C432EB" w:rsidRPr="00C432EB" w:rsidRDefault="00C432EB" w:rsidP="0043426F">
            <w:pPr>
              <w:spacing w:after="0"/>
              <w:rPr>
                <w:rFonts w:eastAsia="Calibri" w:cs="Arial"/>
                <w:sz w:val="22"/>
              </w:rPr>
            </w:pPr>
            <w:r w:rsidRPr="00084D64">
              <w:rPr>
                <w:rFonts w:eastAsia="PMingLiU" w:cs="Arial"/>
                <w:b/>
                <w:bCs/>
                <w:sz w:val="22"/>
              </w:rPr>
              <w:t>SE Policy EP 1.15 pg. 7-3</w:t>
            </w:r>
            <w:r w:rsidR="007B70D2" w:rsidRPr="00084D64">
              <w:rPr>
                <w:rFonts w:eastAsia="PMingLiU" w:cs="Arial"/>
                <w:b/>
                <w:bCs/>
                <w:sz w:val="22"/>
              </w:rPr>
              <w:t>2</w:t>
            </w:r>
            <w:r>
              <w:rPr>
                <w:rFonts w:eastAsia="PMingLiU" w:cs="Arial"/>
                <w:sz w:val="22"/>
              </w:rPr>
              <w:t xml:space="preserve">. </w:t>
            </w:r>
            <w:r w:rsidRPr="00084D64">
              <w:rPr>
                <w:rFonts w:eastAsia="PMingLiU" w:cs="Arial"/>
                <w:b/>
                <w:i/>
                <w:iCs/>
                <w:sz w:val="22"/>
              </w:rPr>
              <w:t xml:space="preserve">Adequate Access. </w:t>
            </w:r>
            <w:r w:rsidRPr="00C432EB">
              <w:rPr>
                <w:rFonts w:eastAsia="PMingLiU" w:cs="Arial"/>
                <w:sz w:val="22"/>
              </w:rPr>
              <w:t>Ensure that emergency vehicles and personnel can access all developed areas in the city in a timely manner.</w:t>
            </w:r>
            <w:r>
              <w:rPr>
                <w:rFonts w:eastAsia="PMingLiU" w:cs="Arial"/>
                <w:sz w:val="22"/>
              </w:rPr>
              <w:t>”</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3C0F888A" w:rsidR="0043426F" w:rsidRDefault="005B51CE" w:rsidP="0043426F">
            <w:pPr>
              <w:spacing w:after="0"/>
              <w:rPr>
                <w:rFonts w:ascii="Arial Narrow" w:eastAsia="Calibri" w:hAnsi="Arial Narrow"/>
              </w:rPr>
            </w:pPr>
            <w:r>
              <w:rPr>
                <w:rFonts w:eastAsia="PMingLiU" w:cs="Arial"/>
                <w:sz w:val="22"/>
              </w:rPr>
              <w:t>YES</w:t>
            </w:r>
          </w:p>
        </w:tc>
        <w:tc>
          <w:tcPr>
            <w:tcW w:w="4797" w:type="dxa"/>
          </w:tcPr>
          <w:p w14:paraId="412EF7D3" w14:textId="5BBA6D2D" w:rsidR="00C06116" w:rsidRDefault="00C06116" w:rsidP="00C06116">
            <w:pPr>
              <w:spacing w:after="0"/>
              <w:rPr>
                <w:rFonts w:eastAsia="PMingLiU" w:cs="Arial"/>
                <w:sz w:val="22"/>
              </w:rPr>
            </w:pPr>
            <w:r w:rsidRPr="004850A2">
              <w:rPr>
                <w:rFonts w:eastAsia="PMingLiU" w:cs="Arial"/>
                <w:b/>
                <w:bCs/>
                <w:sz w:val="22"/>
              </w:rPr>
              <w:t>SE Policy EP 1.5 pg. 7-3</w:t>
            </w:r>
            <w:r w:rsidR="00DE41B3">
              <w:rPr>
                <w:rFonts w:eastAsia="PMingLiU" w:cs="Arial"/>
                <w:b/>
                <w:bCs/>
                <w:sz w:val="22"/>
              </w:rPr>
              <w:t>1</w:t>
            </w:r>
            <w:r w:rsidRPr="004850A2">
              <w:rPr>
                <w:rFonts w:eastAsia="PMingLiU" w:cs="Arial"/>
                <w:b/>
                <w:bCs/>
                <w:sz w:val="22"/>
              </w:rPr>
              <w:t>.</w:t>
            </w:r>
            <w:r>
              <w:rPr>
                <w:rFonts w:eastAsia="PMingLiU" w:cs="Arial"/>
                <w:sz w:val="22"/>
              </w:rPr>
              <w:t xml:space="preserve"> </w:t>
            </w:r>
            <w:r w:rsidRPr="004850A2">
              <w:rPr>
                <w:rFonts w:eastAsia="PMingLiU" w:cs="Arial"/>
                <w:b/>
                <w:i/>
                <w:iCs/>
                <w:sz w:val="22"/>
              </w:rPr>
              <w:t>Emergency Site Access.</w:t>
            </w:r>
            <w:r w:rsidRPr="00C432EB">
              <w:rPr>
                <w:rFonts w:eastAsia="PMingLiU" w:cs="Arial"/>
                <w:b/>
                <w:sz w:val="22"/>
              </w:rPr>
              <w:t xml:space="preserve"> </w:t>
            </w:r>
            <w:r w:rsidRPr="00C432EB">
              <w:rPr>
                <w:rFonts w:eastAsia="PMingLiU" w:cs="Arial"/>
                <w:sz w:val="22"/>
              </w:rPr>
              <w:t>Require that roads, driveways, and other clearances around structures are located and designed to ensure emergency access.</w:t>
            </w:r>
            <w:r>
              <w:rPr>
                <w:rFonts w:eastAsia="PMingLiU" w:cs="Arial"/>
                <w:sz w:val="22"/>
              </w:rPr>
              <w:t>”</w:t>
            </w:r>
          </w:p>
          <w:p w14:paraId="34846E69" w14:textId="0CC701D1" w:rsidR="00C06116" w:rsidRDefault="00C06116" w:rsidP="00C06116">
            <w:pPr>
              <w:spacing w:after="0"/>
              <w:rPr>
                <w:rFonts w:eastAsia="PMingLiU" w:cs="Arial"/>
                <w:sz w:val="22"/>
              </w:rPr>
            </w:pPr>
          </w:p>
          <w:p w14:paraId="499D749C" w14:textId="77AF3EC4" w:rsidR="00C06116" w:rsidRDefault="00C06116" w:rsidP="00C06116">
            <w:pPr>
              <w:spacing w:after="0"/>
              <w:rPr>
                <w:rFonts w:eastAsia="PMingLiU" w:cs="Arial"/>
                <w:sz w:val="22"/>
              </w:rPr>
            </w:pPr>
            <w:r w:rsidRPr="004850A2">
              <w:rPr>
                <w:rFonts w:eastAsia="PMingLiU" w:cs="Arial"/>
                <w:b/>
                <w:bCs/>
                <w:sz w:val="22"/>
              </w:rPr>
              <w:t>SE Policy EP 1.12 pg. 7-3</w:t>
            </w:r>
            <w:r w:rsidR="007B70D2" w:rsidRPr="004850A2">
              <w:rPr>
                <w:rFonts w:eastAsia="PMingLiU" w:cs="Arial"/>
                <w:b/>
                <w:bCs/>
                <w:sz w:val="22"/>
              </w:rPr>
              <w:t>1</w:t>
            </w:r>
            <w:r>
              <w:rPr>
                <w:rFonts w:eastAsia="PMingLiU" w:cs="Arial"/>
                <w:sz w:val="22"/>
              </w:rPr>
              <w:t>.</w:t>
            </w:r>
            <w:r w:rsidRPr="004850A2">
              <w:rPr>
                <w:rFonts w:eastAsia="PMingLiU" w:cs="Arial"/>
                <w:i/>
                <w:iCs/>
                <w:sz w:val="22"/>
              </w:rPr>
              <w:t xml:space="preserve"> </w:t>
            </w:r>
            <w:r w:rsidRPr="004850A2">
              <w:rPr>
                <w:rFonts w:eastAsia="PMingLiU" w:cs="Arial"/>
                <w:b/>
                <w:i/>
                <w:iCs/>
                <w:sz w:val="22"/>
              </w:rPr>
              <w:t>Evacuation Route Planning.</w:t>
            </w:r>
            <w:r w:rsidRPr="00C06116">
              <w:rPr>
                <w:rFonts w:eastAsia="PMingLiU" w:cs="Arial"/>
                <w:b/>
                <w:bCs/>
                <w:sz w:val="22"/>
              </w:rPr>
              <w:t xml:space="preserve"> </w:t>
            </w:r>
            <w:r w:rsidRPr="00C06116">
              <w:rPr>
                <w:rFonts w:eastAsia="PMingLiU" w:cs="Arial"/>
                <w:sz w:val="22"/>
              </w:rPr>
              <w:t xml:space="preserve">Coordinate with City and regional transit providers to identify alternative routes and stops if normal infrastructure is damaged or closed </w:t>
            </w:r>
            <w:proofErr w:type="gramStart"/>
            <w:r w:rsidRPr="00C06116">
              <w:rPr>
                <w:rFonts w:eastAsia="PMingLiU" w:cs="Arial"/>
                <w:sz w:val="22"/>
              </w:rPr>
              <w:t>as a result of</w:t>
            </w:r>
            <w:proofErr w:type="gramEnd"/>
            <w:r w:rsidRPr="00C06116">
              <w:rPr>
                <w:rFonts w:eastAsia="PMingLiU" w:cs="Arial"/>
                <w:sz w:val="22"/>
              </w:rPr>
              <w:t xml:space="preserve"> extreme events, avoiding areas with existing evacuation constraints.</w:t>
            </w:r>
            <w:r>
              <w:rPr>
                <w:rFonts w:eastAsia="PMingLiU" w:cs="Arial"/>
                <w:sz w:val="22"/>
              </w:rPr>
              <w:t>”</w:t>
            </w:r>
          </w:p>
          <w:p w14:paraId="41E6354A" w14:textId="77777777" w:rsidR="00C06116" w:rsidRDefault="00C06116" w:rsidP="00C06116">
            <w:pPr>
              <w:spacing w:after="0"/>
              <w:rPr>
                <w:rFonts w:eastAsia="PMingLiU" w:cs="Arial"/>
                <w:sz w:val="22"/>
              </w:rPr>
            </w:pPr>
          </w:p>
          <w:p w14:paraId="37973758" w14:textId="1907EF26" w:rsidR="00C06116" w:rsidRDefault="00C06116" w:rsidP="00C06116">
            <w:pPr>
              <w:spacing w:after="0"/>
              <w:rPr>
                <w:rFonts w:eastAsia="PMingLiU" w:cs="Arial"/>
                <w:sz w:val="22"/>
              </w:rPr>
            </w:pPr>
            <w:r w:rsidRPr="004850A2">
              <w:rPr>
                <w:rFonts w:eastAsia="PMingLiU" w:cs="Arial"/>
                <w:b/>
                <w:bCs/>
                <w:sz w:val="22"/>
              </w:rPr>
              <w:t>SE Policy EP 1.14 pg. 7-3</w:t>
            </w:r>
            <w:r w:rsidR="007B70D2" w:rsidRPr="004850A2">
              <w:rPr>
                <w:rFonts w:eastAsia="PMingLiU" w:cs="Arial"/>
                <w:b/>
                <w:bCs/>
                <w:sz w:val="22"/>
              </w:rPr>
              <w:t>2</w:t>
            </w:r>
            <w:r w:rsidRPr="004850A2">
              <w:rPr>
                <w:rFonts w:eastAsia="PMingLiU" w:cs="Arial"/>
                <w:b/>
                <w:bCs/>
                <w:sz w:val="22"/>
              </w:rPr>
              <w:t>.</w:t>
            </w:r>
            <w:r>
              <w:rPr>
                <w:rFonts w:eastAsia="PMingLiU" w:cs="Arial"/>
                <w:sz w:val="22"/>
              </w:rPr>
              <w:t xml:space="preserve"> </w:t>
            </w:r>
            <w:r w:rsidRPr="004850A2">
              <w:rPr>
                <w:rFonts w:eastAsia="PMingLiU" w:cs="Arial"/>
                <w:b/>
                <w:i/>
                <w:iCs/>
                <w:sz w:val="22"/>
              </w:rPr>
              <w:t>Adequate Egress</w:t>
            </w:r>
            <w:r w:rsidRPr="00C432EB">
              <w:rPr>
                <w:rFonts w:eastAsia="PMingLiU" w:cs="Arial"/>
                <w:b/>
                <w:sz w:val="22"/>
              </w:rPr>
              <w:t xml:space="preserve">. </w:t>
            </w:r>
            <w:r w:rsidRPr="00C432EB">
              <w:rPr>
                <w:rFonts w:eastAsia="PMingLiU" w:cs="Arial"/>
                <w:sz w:val="22"/>
              </w:rPr>
              <w:t>All new residential developments of at least 10 units shall have a minimum of two points of emergency ingress and egress.</w:t>
            </w:r>
            <w:r>
              <w:rPr>
                <w:rFonts w:eastAsia="PMingLiU" w:cs="Arial"/>
                <w:sz w:val="22"/>
              </w:rPr>
              <w:t>”</w:t>
            </w:r>
          </w:p>
          <w:p w14:paraId="3F32EE2E" w14:textId="77777777" w:rsidR="00C06116" w:rsidRDefault="00C06116" w:rsidP="00C06116">
            <w:pPr>
              <w:spacing w:after="0"/>
              <w:rPr>
                <w:rFonts w:eastAsia="PMingLiU" w:cs="Arial"/>
                <w:sz w:val="22"/>
              </w:rPr>
            </w:pPr>
          </w:p>
          <w:p w14:paraId="555F3497" w14:textId="606E47B7" w:rsidR="00885C3D" w:rsidRPr="00BE6CB2" w:rsidRDefault="00C06116" w:rsidP="00C06116">
            <w:pPr>
              <w:spacing w:after="0"/>
              <w:rPr>
                <w:rFonts w:eastAsia="Calibri" w:cs="Arial"/>
                <w:sz w:val="22"/>
                <w:szCs w:val="22"/>
              </w:rPr>
            </w:pPr>
            <w:r w:rsidRPr="004850A2">
              <w:rPr>
                <w:rFonts w:eastAsia="PMingLiU" w:cs="Arial"/>
                <w:b/>
                <w:bCs/>
                <w:sz w:val="22"/>
              </w:rPr>
              <w:t>SE Policy EP 1.15 pg. 7-3</w:t>
            </w:r>
            <w:r w:rsidR="007B70D2" w:rsidRPr="004850A2">
              <w:rPr>
                <w:rFonts w:eastAsia="PMingLiU" w:cs="Arial"/>
                <w:b/>
                <w:bCs/>
                <w:sz w:val="22"/>
              </w:rPr>
              <w:t>2</w:t>
            </w:r>
            <w:r>
              <w:rPr>
                <w:rFonts w:eastAsia="PMingLiU" w:cs="Arial"/>
                <w:sz w:val="22"/>
              </w:rPr>
              <w:t xml:space="preserve">. </w:t>
            </w:r>
            <w:r w:rsidRPr="004850A2">
              <w:rPr>
                <w:rFonts w:eastAsia="PMingLiU" w:cs="Arial"/>
                <w:b/>
                <w:i/>
                <w:iCs/>
                <w:sz w:val="22"/>
              </w:rPr>
              <w:t>Adequate Access.</w:t>
            </w:r>
            <w:r w:rsidRPr="00C432EB">
              <w:rPr>
                <w:rFonts w:eastAsia="PMingLiU" w:cs="Arial"/>
                <w:b/>
                <w:sz w:val="22"/>
              </w:rPr>
              <w:t xml:space="preserve"> </w:t>
            </w:r>
            <w:r w:rsidRPr="00C432EB">
              <w:rPr>
                <w:rFonts w:eastAsia="PMingLiU" w:cs="Arial"/>
                <w:sz w:val="22"/>
              </w:rPr>
              <w:t>Ensure that emergency vehicles and personnel can access all developed areas in the city in a timely manner.</w:t>
            </w:r>
            <w:r>
              <w:rPr>
                <w:rFonts w:eastAsia="PMingLiU" w:cs="Arial"/>
                <w:sz w:val="22"/>
              </w:rPr>
              <w:t>”</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5CACEBD" w:rsidR="0043426F" w:rsidRDefault="005B51CE" w:rsidP="0043426F">
            <w:pPr>
              <w:spacing w:after="0"/>
              <w:rPr>
                <w:rFonts w:ascii="Arial Narrow" w:eastAsia="Calibri" w:hAnsi="Arial Narrow"/>
              </w:rPr>
            </w:pPr>
            <w:r>
              <w:rPr>
                <w:rFonts w:eastAsia="PMingLiU" w:cs="Arial"/>
                <w:sz w:val="22"/>
              </w:rPr>
              <w:t>YES</w:t>
            </w:r>
          </w:p>
        </w:tc>
        <w:tc>
          <w:tcPr>
            <w:tcW w:w="4797" w:type="dxa"/>
          </w:tcPr>
          <w:p w14:paraId="2D751DE3" w14:textId="148D16A2" w:rsidR="000E7961" w:rsidRDefault="00B35296" w:rsidP="00E958F1">
            <w:pPr>
              <w:spacing w:after="0"/>
              <w:rPr>
                <w:rFonts w:eastAsia="PMingLiU" w:cs="Arial"/>
                <w:b/>
                <w:bCs/>
                <w:i/>
                <w:iCs/>
                <w:sz w:val="22"/>
              </w:rPr>
            </w:pPr>
            <w:r w:rsidRPr="00F463CC">
              <w:rPr>
                <w:rFonts w:eastAsia="PMingLiU" w:cs="Arial"/>
                <w:b/>
                <w:bCs/>
                <w:sz w:val="22"/>
              </w:rPr>
              <w:t>SE Figure 7-8, p</w:t>
            </w:r>
            <w:r>
              <w:rPr>
                <w:rFonts w:eastAsia="PMingLiU" w:cs="Arial"/>
                <w:b/>
                <w:bCs/>
                <w:sz w:val="22"/>
              </w:rPr>
              <w:t>g</w:t>
            </w:r>
            <w:r w:rsidRPr="00F463CC">
              <w:rPr>
                <w:rFonts w:eastAsia="PMingLiU" w:cs="Arial"/>
                <w:b/>
                <w:bCs/>
                <w:sz w:val="22"/>
              </w:rPr>
              <w:t>. 7-2</w:t>
            </w:r>
            <w:r>
              <w:rPr>
                <w:rFonts w:eastAsia="PMingLiU" w:cs="Arial"/>
                <w:b/>
                <w:bCs/>
                <w:sz w:val="22"/>
              </w:rPr>
              <w:t>8</w:t>
            </w:r>
            <w:r w:rsidRPr="00F463CC">
              <w:rPr>
                <w:rFonts w:eastAsia="PMingLiU" w:cs="Arial"/>
                <w:b/>
                <w:bCs/>
                <w:sz w:val="22"/>
              </w:rPr>
              <w:t xml:space="preserve">. </w:t>
            </w:r>
            <w:r w:rsidRPr="00F463CC">
              <w:rPr>
                <w:rFonts w:eastAsia="PMingLiU" w:cs="Arial"/>
                <w:b/>
                <w:bCs/>
                <w:i/>
                <w:iCs/>
                <w:sz w:val="22"/>
              </w:rPr>
              <w:t>Evacuation-Constrained Residential Parcels</w:t>
            </w:r>
          </w:p>
          <w:p w14:paraId="2A0A674D" w14:textId="77777777" w:rsidR="00B35296" w:rsidRDefault="00B35296" w:rsidP="00E958F1">
            <w:pPr>
              <w:spacing w:after="0"/>
              <w:rPr>
                <w:rFonts w:eastAsia="Calibri" w:cs="Arial"/>
                <w:sz w:val="22"/>
                <w:szCs w:val="22"/>
              </w:rPr>
            </w:pPr>
          </w:p>
          <w:p w14:paraId="05DAAAF2" w14:textId="01C21931" w:rsidR="005E2096" w:rsidRDefault="00E21F37" w:rsidP="00E958F1">
            <w:pPr>
              <w:spacing w:after="0"/>
              <w:rPr>
                <w:rFonts w:eastAsia="Calibri" w:cs="Arial"/>
                <w:sz w:val="22"/>
                <w:szCs w:val="22"/>
              </w:rPr>
            </w:pPr>
            <w:r w:rsidRPr="004850A2">
              <w:rPr>
                <w:rFonts w:eastAsia="Calibri" w:cs="Arial"/>
                <w:b/>
                <w:bCs/>
                <w:sz w:val="22"/>
                <w:szCs w:val="22"/>
              </w:rPr>
              <w:t>SE Policy EP 1.3 pg. 7-3</w:t>
            </w:r>
            <w:r w:rsidR="007B70D2" w:rsidRPr="004850A2">
              <w:rPr>
                <w:rFonts w:eastAsia="Calibri" w:cs="Arial"/>
                <w:b/>
                <w:bCs/>
                <w:sz w:val="22"/>
                <w:szCs w:val="22"/>
              </w:rPr>
              <w:t>0</w:t>
            </w:r>
            <w:r w:rsidRPr="004850A2">
              <w:rPr>
                <w:rFonts w:eastAsia="Calibri" w:cs="Arial"/>
                <w:b/>
                <w:bCs/>
                <w:sz w:val="22"/>
                <w:szCs w:val="22"/>
              </w:rPr>
              <w:t>.</w:t>
            </w:r>
            <w:r>
              <w:rPr>
                <w:rFonts w:eastAsia="Calibri" w:cs="Arial"/>
                <w:sz w:val="22"/>
                <w:szCs w:val="22"/>
              </w:rPr>
              <w:t xml:space="preserve"> </w:t>
            </w:r>
            <w:r w:rsidRPr="004850A2">
              <w:rPr>
                <w:rFonts w:eastAsia="Calibri" w:cs="Arial"/>
                <w:b/>
                <w:i/>
                <w:iCs/>
                <w:sz w:val="22"/>
                <w:szCs w:val="22"/>
              </w:rPr>
              <w:t>Comprehensive Evacuation Plan</w:t>
            </w:r>
            <w:r w:rsidRPr="00E21F37">
              <w:rPr>
                <w:rFonts w:eastAsia="Calibri" w:cs="Arial"/>
                <w:b/>
                <w:sz w:val="22"/>
                <w:szCs w:val="22"/>
              </w:rPr>
              <w:t xml:space="preserve">. </w:t>
            </w:r>
            <w:r w:rsidRPr="00E21F37">
              <w:rPr>
                <w:rFonts w:eastAsia="Calibri" w:cs="Arial"/>
                <w:sz w:val="22"/>
                <w:szCs w:val="22"/>
              </w:rPr>
              <w:t xml:space="preserve">Participate in regional planning efforts to develop a comprehensive </w:t>
            </w:r>
            <w:r w:rsidRPr="00E21F37">
              <w:rPr>
                <w:rFonts w:eastAsia="Calibri" w:cs="Arial"/>
                <w:sz w:val="22"/>
                <w:szCs w:val="22"/>
              </w:rPr>
              <w:lastRenderedPageBreak/>
              <w:t>evacuation plan that identifies evacuation strategies, evacuation routes, and evacuation locations and their safety, capacity, and viability under multiple hazards scenarios; identify the resources needed to maintain them and for the safe and orderly evacuation of affected areas of the city; provide emergency shelters for the population, including access and functional needs residents, pets, and other animals.</w:t>
            </w:r>
            <w:r>
              <w:rPr>
                <w:rFonts w:eastAsia="Calibri" w:cs="Arial"/>
                <w:sz w:val="22"/>
                <w:szCs w:val="22"/>
              </w:rPr>
              <w:t>”</w:t>
            </w:r>
          </w:p>
          <w:p w14:paraId="31ACE00C" w14:textId="77777777" w:rsidR="00E21F37" w:rsidRDefault="00E21F37" w:rsidP="00E958F1">
            <w:pPr>
              <w:spacing w:after="0"/>
              <w:rPr>
                <w:rFonts w:eastAsia="Calibri" w:cs="Arial"/>
                <w:sz w:val="22"/>
                <w:szCs w:val="22"/>
              </w:rPr>
            </w:pPr>
          </w:p>
          <w:p w14:paraId="5DF8A644" w14:textId="77777777" w:rsidR="00E21F37" w:rsidRDefault="00E21F37" w:rsidP="00E958F1">
            <w:pPr>
              <w:spacing w:after="0"/>
              <w:rPr>
                <w:rFonts w:eastAsia="Calibri" w:cs="Arial"/>
                <w:sz w:val="22"/>
                <w:szCs w:val="22"/>
              </w:rPr>
            </w:pPr>
          </w:p>
          <w:p w14:paraId="1376AC6F" w14:textId="0E4D1AE3" w:rsidR="000E7961" w:rsidRPr="000E7961" w:rsidRDefault="00E21F37" w:rsidP="00E958F1">
            <w:pPr>
              <w:spacing w:after="0"/>
              <w:rPr>
                <w:rFonts w:eastAsia="Calibri" w:cs="Arial"/>
                <w:sz w:val="22"/>
                <w:szCs w:val="22"/>
              </w:rPr>
            </w:pPr>
            <w:r w:rsidRPr="004850A2">
              <w:rPr>
                <w:rFonts w:eastAsia="Calibri" w:cs="Arial"/>
                <w:b/>
                <w:bCs/>
                <w:sz w:val="22"/>
                <w:szCs w:val="22"/>
              </w:rPr>
              <w:t>SE Policy EP 1.19 pg. 7-3</w:t>
            </w:r>
            <w:r w:rsidR="007B70D2" w:rsidRPr="004850A2">
              <w:rPr>
                <w:rFonts w:eastAsia="Calibri" w:cs="Arial"/>
                <w:b/>
                <w:bCs/>
                <w:sz w:val="22"/>
                <w:szCs w:val="22"/>
              </w:rPr>
              <w:t>2</w:t>
            </w:r>
            <w:r>
              <w:rPr>
                <w:rFonts w:eastAsia="Calibri" w:cs="Arial"/>
                <w:sz w:val="22"/>
                <w:szCs w:val="22"/>
              </w:rPr>
              <w:t xml:space="preserve">. </w:t>
            </w:r>
            <w:r w:rsidRPr="004850A2">
              <w:rPr>
                <w:rFonts w:eastAsia="Calibri" w:cs="Arial"/>
                <w:b/>
                <w:bCs/>
                <w:i/>
                <w:iCs/>
                <w:sz w:val="22"/>
                <w:szCs w:val="22"/>
              </w:rPr>
              <w:t>Evacuation-Constrained Parcels.</w:t>
            </w:r>
            <w:r w:rsidRPr="004850A2">
              <w:rPr>
                <w:rFonts w:eastAsia="Calibri" w:cs="Arial"/>
                <w:i/>
                <w:iCs/>
                <w:sz w:val="22"/>
                <w:szCs w:val="22"/>
              </w:rPr>
              <w:t xml:space="preserve"> </w:t>
            </w:r>
            <w:r w:rsidRPr="00E21F37">
              <w:rPr>
                <w:rFonts w:eastAsia="Calibri" w:cs="Arial"/>
                <w:sz w:val="22"/>
                <w:szCs w:val="22"/>
              </w:rPr>
              <w:t xml:space="preserve">Explore secondary means of ingress and egress in areas with evacuation constraints, as shown in Figure 7-6, </w:t>
            </w:r>
            <w:r w:rsidRPr="00E21F37">
              <w:rPr>
                <w:rFonts w:eastAsia="Calibri" w:cs="Arial"/>
                <w:i/>
                <w:iCs/>
                <w:sz w:val="22"/>
                <w:szCs w:val="22"/>
              </w:rPr>
              <w:t>Evacuation-Constrained Residential Parcels</w:t>
            </w:r>
            <w:r w:rsidRPr="00E21F37">
              <w:rPr>
                <w:rFonts w:eastAsia="Calibri" w:cs="Arial"/>
                <w:sz w:val="22"/>
                <w:szCs w:val="22"/>
              </w:rPr>
              <w:t>, for existing subdivisions or developments of 10 units or more.</w:t>
            </w:r>
            <w:r>
              <w:rPr>
                <w:rFonts w:eastAsia="Calibri" w:cs="Arial"/>
                <w:sz w:val="22"/>
                <w:szCs w:val="22"/>
              </w:rPr>
              <w:t>”</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policies or programs promoting public outreach about defensible space or evacuation routes? Are there specific plans to reach at-risk populations?</w:t>
            </w:r>
          </w:p>
        </w:tc>
        <w:tc>
          <w:tcPr>
            <w:tcW w:w="4797" w:type="dxa"/>
          </w:tcPr>
          <w:p w14:paraId="5F70D1CB" w14:textId="09AA6B52" w:rsidR="0043426F" w:rsidRDefault="005B51CE" w:rsidP="0043426F">
            <w:pPr>
              <w:spacing w:after="0"/>
              <w:rPr>
                <w:rFonts w:ascii="Arial Narrow" w:eastAsia="Calibri" w:hAnsi="Arial Narrow"/>
              </w:rPr>
            </w:pPr>
            <w:r>
              <w:rPr>
                <w:rFonts w:eastAsia="PMingLiU" w:cs="Arial"/>
                <w:sz w:val="22"/>
              </w:rPr>
              <w:t>YES</w:t>
            </w:r>
          </w:p>
        </w:tc>
        <w:tc>
          <w:tcPr>
            <w:tcW w:w="4797" w:type="dxa"/>
          </w:tcPr>
          <w:p w14:paraId="491D0E7C" w14:textId="3F0D1EC7" w:rsidR="00E958F1" w:rsidRDefault="00E21F37" w:rsidP="0043426F">
            <w:pPr>
              <w:spacing w:after="0"/>
              <w:rPr>
                <w:rFonts w:eastAsia="Calibri" w:cs="Arial"/>
                <w:sz w:val="22"/>
                <w:szCs w:val="22"/>
              </w:rPr>
            </w:pPr>
            <w:r w:rsidRPr="004850A2">
              <w:rPr>
                <w:rFonts w:eastAsia="Calibri" w:cs="Arial"/>
                <w:b/>
                <w:bCs/>
                <w:sz w:val="22"/>
                <w:szCs w:val="22"/>
              </w:rPr>
              <w:t xml:space="preserve">SE Policy NH 2.5 pg. 7-9. </w:t>
            </w:r>
            <w:r w:rsidRPr="004850A2">
              <w:rPr>
                <w:rFonts w:eastAsia="Calibri" w:cs="Arial"/>
                <w:b/>
                <w:i/>
                <w:iCs/>
                <w:sz w:val="22"/>
                <w:szCs w:val="22"/>
              </w:rPr>
              <w:t xml:space="preserve">Wildland Fire Education. </w:t>
            </w:r>
            <w:r w:rsidRPr="00E21F37">
              <w:rPr>
                <w:rFonts w:eastAsia="Calibri" w:cs="Arial"/>
                <w:sz w:val="22"/>
                <w:szCs w:val="22"/>
              </w:rPr>
              <w:t>Educate the public on wildland fire prevention techniques such as site design, landscaping, and defensible space vegetation management practices to minimize potential wildland fire hazards.</w:t>
            </w:r>
            <w:r>
              <w:rPr>
                <w:rFonts w:eastAsia="Calibri" w:cs="Arial"/>
                <w:sz w:val="22"/>
                <w:szCs w:val="22"/>
              </w:rPr>
              <w:t>”</w:t>
            </w:r>
          </w:p>
          <w:p w14:paraId="6E2D7D76" w14:textId="77777777" w:rsidR="00E21F37" w:rsidRDefault="00E21F37" w:rsidP="0043426F">
            <w:pPr>
              <w:spacing w:after="0"/>
              <w:rPr>
                <w:rFonts w:eastAsia="Calibri" w:cs="Arial"/>
                <w:sz w:val="22"/>
                <w:szCs w:val="22"/>
              </w:rPr>
            </w:pPr>
          </w:p>
          <w:p w14:paraId="062D4805" w14:textId="75629E7E" w:rsidR="00E21F37" w:rsidRPr="00BE6CB2" w:rsidRDefault="00E21F37" w:rsidP="0043426F">
            <w:pPr>
              <w:spacing w:after="0"/>
              <w:rPr>
                <w:rFonts w:eastAsia="Calibri" w:cs="Arial"/>
                <w:sz w:val="22"/>
                <w:szCs w:val="22"/>
              </w:rPr>
            </w:pPr>
            <w:r w:rsidRPr="004850A2">
              <w:rPr>
                <w:rFonts w:eastAsia="Calibri" w:cs="Arial"/>
                <w:b/>
                <w:bCs/>
                <w:sz w:val="22"/>
                <w:szCs w:val="22"/>
              </w:rPr>
              <w:t>SE Policy EP 1.9 pg. 7-3</w:t>
            </w:r>
            <w:r w:rsidR="007B70D2" w:rsidRPr="004850A2">
              <w:rPr>
                <w:rFonts w:eastAsia="Calibri" w:cs="Arial"/>
                <w:b/>
                <w:bCs/>
                <w:sz w:val="22"/>
                <w:szCs w:val="22"/>
              </w:rPr>
              <w:t>1</w:t>
            </w:r>
            <w:r w:rsidRPr="004850A2">
              <w:rPr>
                <w:rFonts w:eastAsia="Calibri" w:cs="Arial"/>
                <w:b/>
                <w:bCs/>
                <w:sz w:val="22"/>
                <w:szCs w:val="22"/>
              </w:rPr>
              <w:t>.</w:t>
            </w:r>
            <w:r>
              <w:rPr>
                <w:rFonts w:eastAsia="Calibri" w:cs="Arial"/>
                <w:sz w:val="22"/>
                <w:szCs w:val="22"/>
              </w:rPr>
              <w:t xml:space="preserve"> </w:t>
            </w:r>
            <w:r w:rsidRPr="004850A2">
              <w:rPr>
                <w:rFonts w:eastAsia="Calibri" w:cs="Arial"/>
                <w:b/>
                <w:i/>
                <w:iCs/>
                <w:sz w:val="22"/>
                <w:szCs w:val="22"/>
              </w:rPr>
              <w:t>Public Education and Awareness</w:t>
            </w:r>
            <w:r w:rsidRPr="00E21F37">
              <w:rPr>
                <w:rFonts w:eastAsia="Calibri" w:cs="Arial"/>
                <w:b/>
                <w:sz w:val="22"/>
                <w:szCs w:val="22"/>
              </w:rPr>
              <w:t xml:space="preserve">. </w:t>
            </w:r>
            <w:r w:rsidRPr="00E21F37">
              <w:rPr>
                <w:rFonts w:eastAsia="Calibri" w:cs="Arial"/>
                <w:sz w:val="22"/>
                <w:szCs w:val="22"/>
              </w:rPr>
              <w:t>Support emergency response and disaster preparedness public education and awareness to empower residents and businesses to prepare for an emergency or disaster. Provide education and preparedness materials in multiple formats and languages consistent with the demographics of City residents.</w:t>
            </w:r>
            <w:r>
              <w:rPr>
                <w:rFonts w:eastAsia="Calibri" w:cs="Arial"/>
                <w:sz w:val="22"/>
                <w:szCs w:val="22"/>
              </w:rPr>
              <w:t>”</w:t>
            </w:r>
          </w:p>
        </w:tc>
      </w:tr>
      <w:tr w:rsidR="00885C3D" w14:paraId="209270DC" w14:textId="77777777" w:rsidTr="0063621B">
        <w:tc>
          <w:tcPr>
            <w:tcW w:w="4796" w:type="dxa"/>
            <w:vAlign w:val="center"/>
          </w:tcPr>
          <w:p w14:paraId="6C3E4F60" w14:textId="133A940D"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646C3B0C" w:rsidR="00885C3D" w:rsidRDefault="005B51CE" w:rsidP="00885C3D">
            <w:pPr>
              <w:spacing w:after="0"/>
              <w:rPr>
                <w:rFonts w:ascii="Arial Narrow" w:eastAsia="Calibri" w:hAnsi="Arial Narrow"/>
              </w:rPr>
            </w:pPr>
            <w:r>
              <w:rPr>
                <w:rFonts w:eastAsia="PMingLiU" w:cs="Arial"/>
                <w:sz w:val="22"/>
              </w:rPr>
              <w:t>YES</w:t>
            </w:r>
          </w:p>
        </w:tc>
        <w:tc>
          <w:tcPr>
            <w:tcW w:w="4797" w:type="dxa"/>
          </w:tcPr>
          <w:p w14:paraId="5D997E13" w14:textId="77777777" w:rsidR="00885C3D" w:rsidRDefault="00885C3D" w:rsidP="00885C3D">
            <w:pPr>
              <w:spacing w:after="0"/>
              <w:rPr>
                <w:rFonts w:eastAsia="Calibri" w:cs="Arial"/>
              </w:rPr>
            </w:pPr>
          </w:p>
          <w:p w14:paraId="69AE6B7A" w14:textId="63673EAF" w:rsidR="00E21F37" w:rsidRDefault="00E21F37" w:rsidP="00885C3D">
            <w:pPr>
              <w:spacing w:after="0"/>
              <w:rPr>
                <w:rFonts w:eastAsia="Calibri" w:cs="Arial"/>
                <w:sz w:val="22"/>
                <w:szCs w:val="22"/>
              </w:rPr>
            </w:pPr>
            <w:r w:rsidRPr="004850A2">
              <w:rPr>
                <w:rFonts w:eastAsia="Calibri" w:cs="Arial"/>
                <w:b/>
                <w:bCs/>
                <w:sz w:val="22"/>
                <w:szCs w:val="22"/>
              </w:rPr>
              <w:t>SE Policy NH 2.9 pg. 7-10.</w:t>
            </w:r>
            <w:r>
              <w:rPr>
                <w:rFonts w:eastAsia="Calibri" w:cs="Arial"/>
                <w:sz w:val="22"/>
                <w:szCs w:val="22"/>
              </w:rPr>
              <w:t xml:space="preserve"> </w:t>
            </w:r>
            <w:r w:rsidRPr="004850A2">
              <w:rPr>
                <w:rFonts w:eastAsia="Calibri" w:cs="Arial"/>
                <w:b/>
                <w:i/>
                <w:iCs/>
                <w:sz w:val="22"/>
                <w:szCs w:val="22"/>
              </w:rPr>
              <w:t>Water Supply Planning</w:t>
            </w:r>
            <w:r w:rsidRPr="00E21F37">
              <w:rPr>
                <w:rFonts w:eastAsia="Calibri" w:cs="Arial"/>
                <w:b/>
                <w:sz w:val="22"/>
                <w:szCs w:val="22"/>
              </w:rPr>
              <w:t>.</w:t>
            </w:r>
            <w:r w:rsidRPr="00E21F37">
              <w:rPr>
                <w:rFonts w:eastAsia="Calibri" w:cs="Arial"/>
                <w:sz w:val="22"/>
                <w:szCs w:val="22"/>
              </w:rPr>
              <w:t xml:space="preserve"> Coordinate with local water utility providers to ensure an adequate supply of water for fire suppression efforts in the </w:t>
            </w:r>
            <w:r w:rsidR="001823BD" w:rsidRPr="00E21F37">
              <w:rPr>
                <w:rFonts w:eastAsia="Calibri" w:cs="Arial"/>
                <w:sz w:val="22"/>
                <w:szCs w:val="22"/>
              </w:rPr>
              <w:t>city and</w:t>
            </w:r>
            <w:r w:rsidRPr="00E21F37">
              <w:rPr>
                <w:rFonts w:eastAsia="Calibri" w:cs="Arial"/>
                <w:sz w:val="22"/>
                <w:szCs w:val="22"/>
              </w:rPr>
              <w:t xml:space="preserve"> </w:t>
            </w:r>
            <w:r w:rsidRPr="00E21F37">
              <w:rPr>
                <w:rFonts w:eastAsia="Calibri" w:cs="Arial"/>
                <w:sz w:val="22"/>
                <w:szCs w:val="22"/>
              </w:rPr>
              <w:lastRenderedPageBreak/>
              <w:t>undertake planning efforts to acquire and maintain a sufficient water supply if supply for current and/or future needs does not exist.</w:t>
            </w:r>
            <w:r>
              <w:rPr>
                <w:rFonts w:eastAsia="Calibri" w:cs="Arial"/>
                <w:sz w:val="22"/>
                <w:szCs w:val="22"/>
              </w:rPr>
              <w:t>”</w:t>
            </w:r>
          </w:p>
          <w:p w14:paraId="2B113488" w14:textId="77777777" w:rsidR="00E21F37" w:rsidRDefault="00E21F37" w:rsidP="00885C3D">
            <w:pPr>
              <w:spacing w:after="0"/>
              <w:rPr>
                <w:rFonts w:eastAsia="Calibri" w:cs="Arial"/>
                <w:sz w:val="22"/>
                <w:szCs w:val="22"/>
              </w:rPr>
            </w:pPr>
          </w:p>
          <w:p w14:paraId="700590D7" w14:textId="0ADCA39B" w:rsidR="00E21F37" w:rsidRPr="00BE6CB2" w:rsidRDefault="00E21F37" w:rsidP="00885C3D">
            <w:pPr>
              <w:spacing w:after="0"/>
              <w:rPr>
                <w:rFonts w:eastAsia="Calibri" w:cs="Arial"/>
                <w:sz w:val="22"/>
                <w:szCs w:val="22"/>
              </w:rPr>
            </w:pPr>
            <w:r w:rsidRPr="004850A2">
              <w:rPr>
                <w:rFonts w:eastAsia="Calibri" w:cs="Arial"/>
                <w:b/>
                <w:bCs/>
                <w:sz w:val="22"/>
                <w:szCs w:val="22"/>
              </w:rPr>
              <w:t>SE Policy NH 2.14 pg. 7-1</w:t>
            </w:r>
            <w:r w:rsidR="007B70D2" w:rsidRPr="004850A2">
              <w:rPr>
                <w:rFonts w:eastAsia="Calibri" w:cs="Arial"/>
                <w:b/>
                <w:bCs/>
                <w:sz w:val="22"/>
                <w:szCs w:val="22"/>
              </w:rPr>
              <w:t>0</w:t>
            </w:r>
            <w:r w:rsidRPr="004850A2">
              <w:rPr>
                <w:rFonts w:eastAsia="Calibri" w:cs="Arial"/>
                <w:b/>
                <w:bCs/>
                <w:sz w:val="22"/>
                <w:szCs w:val="22"/>
              </w:rPr>
              <w:t xml:space="preserve">. </w:t>
            </w:r>
            <w:r w:rsidRPr="004850A2">
              <w:rPr>
                <w:rFonts w:eastAsia="Calibri" w:cs="Arial"/>
                <w:b/>
                <w:i/>
                <w:iCs/>
                <w:sz w:val="22"/>
                <w:szCs w:val="22"/>
              </w:rPr>
              <w:t>Long-Term Water Supply</w:t>
            </w:r>
            <w:r w:rsidRPr="00E21F37">
              <w:rPr>
                <w:rFonts w:eastAsia="Calibri" w:cs="Arial"/>
                <w:b/>
                <w:sz w:val="22"/>
                <w:szCs w:val="22"/>
              </w:rPr>
              <w:t>.</w:t>
            </w:r>
            <w:r w:rsidRPr="00E21F37">
              <w:rPr>
                <w:rFonts w:eastAsia="Calibri" w:cs="Arial"/>
                <w:sz w:val="22"/>
                <w:szCs w:val="22"/>
              </w:rPr>
              <w:t xml:space="preserve"> Coordinate with the Municipal Water District of Orange County to maintain an adequate, long-term water supply for fire suppression needs for the community.</w:t>
            </w:r>
            <w:r>
              <w:rPr>
                <w:rFonts w:eastAsia="Calibri" w:cs="Arial"/>
                <w:sz w:val="22"/>
                <w:szCs w:val="22"/>
              </w:rPr>
              <w:t>”</w:t>
            </w:r>
          </w:p>
        </w:tc>
      </w:tr>
      <w:tr w:rsidR="00885C3D" w14:paraId="321EAE1B" w14:textId="77777777" w:rsidTr="0063621B">
        <w:tc>
          <w:tcPr>
            <w:tcW w:w="4796" w:type="dxa"/>
            <w:vAlign w:val="center"/>
          </w:tcPr>
          <w:p w14:paraId="2D005900" w14:textId="494E6C12" w:rsidR="00885C3D" w:rsidRDefault="00885C3D" w:rsidP="00885C3D">
            <w:pPr>
              <w:spacing w:after="0"/>
              <w:rPr>
                <w:rFonts w:ascii="Arial Narrow" w:eastAsia="Calibri" w:hAnsi="Arial Narrow"/>
              </w:rPr>
            </w:pPr>
            <w:r w:rsidRPr="003668EC">
              <w:rPr>
                <w:rFonts w:ascii="Arial Narrow" w:hAnsi="Arial Narrow" w:cs="Calibri"/>
                <w:color w:val="000000"/>
                <w:sz w:val="22"/>
                <w:szCs w:val="22"/>
              </w:rPr>
              <w:lastRenderedPageBreak/>
              <w:t>Does new development have adequate fire protection?</w:t>
            </w:r>
          </w:p>
        </w:tc>
        <w:tc>
          <w:tcPr>
            <w:tcW w:w="4797" w:type="dxa"/>
          </w:tcPr>
          <w:p w14:paraId="01632DDE" w14:textId="648AF50E" w:rsidR="00885C3D" w:rsidRDefault="005B51CE" w:rsidP="00885C3D">
            <w:pPr>
              <w:spacing w:after="0"/>
              <w:rPr>
                <w:rFonts w:ascii="Arial Narrow" w:eastAsia="Calibri" w:hAnsi="Arial Narrow"/>
              </w:rPr>
            </w:pPr>
            <w:r>
              <w:rPr>
                <w:rFonts w:eastAsia="PMingLiU" w:cs="Arial"/>
                <w:sz w:val="22"/>
              </w:rPr>
              <w:t>YES</w:t>
            </w:r>
          </w:p>
        </w:tc>
        <w:tc>
          <w:tcPr>
            <w:tcW w:w="4797" w:type="dxa"/>
          </w:tcPr>
          <w:p w14:paraId="4E5E99DE" w14:textId="4D7D3797" w:rsidR="00716A1F" w:rsidRDefault="00716A1F" w:rsidP="00885C3D">
            <w:pPr>
              <w:spacing w:after="0"/>
              <w:rPr>
                <w:rFonts w:eastAsia="Calibri" w:cs="Arial"/>
                <w:sz w:val="22"/>
                <w:szCs w:val="22"/>
              </w:rPr>
            </w:pPr>
            <w:r w:rsidRPr="004850A2">
              <w:rPr>
                <w:rFonts w:eastAsia="Calibri" w:cs="Arial"/>
                <w:b/>
                <w:bCs/>
                <w:sz w:val="22"/>
                <w:szCs w:val="22"/>
              </w:rPr>
              <w:t>SE Policy NH 2.4 pg. 7-9.</w:t>
            </w:r>
            <w:r>
              <w:rPr>
                <w:rFonts w:eastAsia="Calibri" w:cs="Arial"/>
                <w:sz w:val="22"/>
                <w:szCs w:val="22"/>
              </w:rPr>
              <w:t xml:space="preserve"> </w:t>
            </w:r>
            <w:r w:rsidRPr="004850A2">
              <w:rPr>
                <w:rFonts w:eastAsia="Calibri" w:cs="Arial"/>
                <w:b/>
                <w:i/>
                <w:iCs/>
                <w:sz w:val="22"/>
                <w:szCs w:val="22"/>
              </w:rPr>
              <w:t xml:space="preserve">Wildland Fire Coordination. </w:t>
            </w:r>
            <w:r w:rsidRPr="00716A1F">
              <w:rPr>
                <w:rFonts w:eastAsia="Calibri" w:cs="Arial"/>
                <w:sz w:val="22"/>
                <w:szCs w:val="22"/>
              </w:rPr>
              <w:t>Work with the City’s fire service provider and surrounding jurisdictions that are subject to wildfires that may impact La Habra to coordinate vegetation management strategies and wildfire hazard protection and prevention services.</w:t>
            </w:r>
            <w:r>
              <w:rPr>
                <w:rFonts w:eastAsia="Calibri" w:cs="Arial"/>
                <w:sz w:val="22"/>
                <w:szCs w:val="22"/>
              </w:rPr>
              <w:t>”</w:t>
            </w:r>
          </w:p>
          <w:p w14:paraId="5AF4040B" w14:textId="77777777" w:rsidR="00716A1F" w:rsidRDefault="00716A1F" w:rsidP="00885C3D">
            <w:pPr>
              <w:spacing w:after="0"/>
              <w:rPr>
                <w:rFonts w:eastAsia="Calibri" w:cs="Arial"/>
                <w:sz w:val="22"/>
                <w:szCs w:val="22"/>
              </w:rPr>
            </w:pPr>
          </w:p>
          <w:p w14:paraId="22A8D084" w14:textId="57CA843B" w:rsidR="00716A1F" w:rsidRDefault="00716A1F" w:rsidP="00885C3D">
            <w:pPr>
              <w:spacing w:after="0"/>
              <w:rPr>
                <w:rFonts w:eastAsia="Calibri" w:cs="Arial"/>
                <w:sz w:val="22"/>
                <w:szCs w:val="22"/>
              </w:rPr>
            </w:pPr>
            <w:r w:rsidRPr="004850A2">
              <w:rPr>
                <w:rFonts w:eastAsia="Calibri" w:cs="Arial"/>
                <w:b/>
                <w:bCs/>
                <w:sz w:val="22"/>
                <w:szCs w:val="22"/>
              </w:rPr>
              <w:t>SE Policy NH 2.8 pg. 7-10.</w:t>
            </w:r>
            <w:r>
              <w:rPr>
                <w:rFonts w:eastAsia="Calibri" w:cs="Arial"/>
                <w:sz w:val="22"/>
                <w:szCs w:val="22"/>
              </w:rPr>
              <w:t xml:space="preserve"> </w:t>
            </w:r>
            <w:r w:rsidRPr="004850A2">
              <w:rPr>
                <w:rFonts w:eastAsia="Calibri" w:cs="Arial"/>
                <w:b/>
                <w:i/>
                <w:iCs/>
                <w:sz w:val="22"/>
                <w:szCs w:val="22"/>
              </w:rPr>
              <w:t xml:space="preserve">Fire Protection Plans. </w:t>
            </w:r>
            <w:r w:rsidRPr="00716A1F">
              <w:rPr>
                <w:rFonts w:eastAsia="Calibri" w:cs="Arial"/>
                <w:bCs/>
                <w:sz w:val="22"/>
                <w:szCs w:val="22"/>
              </w:rPr>
              <w:t xml:space="preserve">Support efforts by the Los Angeles County Fire Department to </w:t>
            </w:r>
            <w:r w:rsidRPr="00716A1F">
              <w:rPr>
                <w:rFonts w:eastAsia="Calibri" w:cs="Arial"/>
                <w:sz w:val="22"/>
                <w:szCs w:val="22"/>
              </w:rPr>
              <w:t>protect development, including significant redevelopments of existing structures, in Very High Fire Hazard Severity Zones in La Habra through adoption of project-specific fire protection plans or other appropriate strategies. Such efforts may include standards for adequate roadways and accessibility, firefighting infrastructure, signage, vegetation management, construction materials, emergency evacuation route standards with sufficient ingress/egress access, fire-adapted and indigenous plantings, and other necessary elements to comply with state requirements.</w:t>
            </w:r>
            <w:r>
              <w:rPr>
                <w:rFonts w:eastAsia="Calibri" w:cs="Arial"/>
                <w:sz w:val="22"/>
                <w:szCs w:val="22"/>
              </w:rPr>
              <w:t>”</w:t>
            </w:r>
          </w:p>
          <w:p w14:paraId="551E34E4" w14:textId="77777777" w:rsidR="00716A1F" w:rsidRDefault="00716A1F" w:rsidP="00885C3D">
            <w:pPr>
              <w:spacing w:after="0"/>
              <w:rPr>
                <w:rFonts w:eastAsia="Calibri" w:cs="Arial"/>
                <w:sz w:val="22"/>
                <w:szCs w:val="22"/>
              </w:rPr>
            </w:pPr>
          </w:p>
          <w:p w14:paraId="4DA40868" w14:textId="0F3FA640" w:rsidR="00716A1F" w:rsidRDefault="00716A1F" w:rsidP="00885C3D">
            <w:pPr>
              <w:spacing w:after="0"/>
              <w:rPr>
                <w:rFonts w:eastAsia="Calibri" w:cs="Arial"/>
                <w:sz w:val="22"/>
                <w:szCs w:val="22"/>
              </w:rPr>
            </w:pPr>
            <w:r w:rsidRPr="004850A2">
              <w:rPr>
                <w:rFonts w:eastAsia="Calibri" w:cs="Arial"/>
                <w:b/>
                <w:bCs/>
                <w:sz w:val="22"/>
                <w:szCs w:val="22"/>
              </w:rPr>
              <w:t>SE Policy NH 2.10 pg. 7-1</w:t>
            </w:r>
            <w:r w:rsidR="000976DE" w:rsidRPr="004850A2">
              <w:rPr>
                <w:rFonts w:eastAsia="Calibri" w:cs="Arial"/>
                <w:b/>
                <w:bCs/>
                <w:sz w:val="22"/>
                <w:szCs w:val="22"/>
              </w:rPr>
              <w:t>0</w:t>
            </w:r>
            <w:r w:rsidRPr="004850A2">
              <w:rPr>
                <w:rFonts w:eastAsia="Calibri" w:cs="Arial"/>
                <w:b/>
                <w:bCs/>
                <w:sz w:val="22"/>
                <w:szCs w:val="22"/>
              </w:rPr>
              <w:t>.</w:t>
            </w:r>
            <w:r>
              <w:rPr>
                <w:rFonts w:eastAsia="Calibri" w:cs="Arial"/>
                <w:sz w:val="22"/>
                <w:szCs w:val="22"/>
              </w:rPr>
              <w:t xml:space="preserve"> </w:t>
            </w:r>
            <w:r w:rsidRPr="004850A2">
              <w:rPr>
                <w:rFonts w:eastAsia="Calibri" w:cs="Arial"/>
                <w:b/>
                <w:i/>
                <w:iCs/>
                <w:sz w:val="22"/>
                <w:szCs w:val="22"/>
              </w:rPr>
              <w:t>Preemptive Review.</w:t>
            </w:r>
            <w:r w:rsidRPr="004850A2">
              <w:rPr>
                <w:rFonts w:eastAsia="Calibri" w:cs="Arial"/>
                <w:i/>
                <w:iCs/>
                <w:sz w:val="22"/>
                <w:szCs w:val="22"/>
              </w:rPr>
              <w:t xml:space="preserve"> </w:t>
            </w:r>
            <w:r w:rsidRPr="00716A1F">
              <w:rPr>
                <w:rFonts w:eastAsia="Calibri" w:cs="Arial"/>
                <w:sz w:val="22"/>
                <w:szCs w:val="22"/>
              </w:rPr>
              <w:t xml:space="preserve">Anticipate risks to redevelopments in the city’s Very High Fire Hazard Severity Zones and other fire-prone areas. Continue to work with the Los Angeles County Fire Department and to enforce the California Fire </w:t>
            </w:r>
            <w:r w:rsidRPr="00716A1F">
              <w:rPr>
                <w:rFonts w:eastAsia="Calibri" w:cs="Arial"/>
                <w:sz w:val="22"/>
                <w:szCs w:val="22"/>
              </w:rPr>
              <w:lastRenderedPageBreak/>
              <w:t>Safe Regulations and the Fire Hazard Reduction and Buildings and Structures Regulations, as applicable.</w:t>
            </w:r>
            <w:r>
              <w:rPr>
                <w:rFonts w:eastAsia="Calibri" w:cs="Arial"/>
                <w:sz w:val="22"/>
                <w:szCs w:val="22"/>
              </w:rPr>
              <w:t>”</w:t>
            </w:r>
          </w:p>
          <w:p w14:paraId="3507130A" w14:textId="77777777" w:rsidR="00716A1F" w:rsidRDefault="00716A1F" w:rsidP="00885C3D">
            <w:pPr>
              <w:spacing w:after="0"/>
              <w:rPr>
                <w:rFonts w:eastAsia="Calibri" w:cs="Arial"/>
                <w:sz w:val="22"/>
                <w:szCs w:val="22"/>
              </w:rPr>
            </w:pPr>
          </w:p>
          <w:p w14:paraId="54E36175" w14:textId="17D99E6C" w:rsidR="00716A1F" w:rsidRPr="00BE6CB2" w:rsidRDefault="00716A1F" w:rsidP="00885C3D">
            <w:pPr>
              <w:spacing w:after="0"/>
              <w:rPr>
                <w:rFonts w:eastAsia="Calibri" w:cs="Arial"/>
                <w:sz w:val="22"/>
                <w:szCs w:val="22"/>
              </w:rPr>
            </w:pPr>
            <w:r w:rsidRPr="004850A2">
              <w:rPr>
                <w:rFonts w:eastAsia="Calibri" w:cs="Arial"/>
                <w:b/>
                <w:bCs/>
                <w:sz w:val="22"/>
                <w:szCs w:val="22"/>
              </w:rPr>
              <w:t>SE Policy EP 1.4 pg. 7-3</w:t>
            </w:r>
            <w:r w:rsidR="000976DE" w:rsidRPr="004850A2">
              <w:rPr>
                <w:rFonts w:eastAsia="Calibri" w:cs="Arial"/>
                <w:b/>
                <w:bCs/>
                <w:sz w:val="22"/>
                <w:szCs w:val="22"/>
              </w:rPr>
              <w:t>0</w:t>
            </w:r>
            <w:r>
              <w:rPr>
                <w:rFonts w:eastAsia="Calibri" w:cs="Arial"/>
                <w:sz w:val="22"/>
                <w:szCs w:val="22"/>
              </w:rPr>
              <w:t>.</w:t>
            </w:r>
            <w:r w:rsidRPr="004850A2">
              <w:rPr>
                <w:rFonts w:eastAsia="Calibri" w:cs="Arial"/>
                <w:i/>
                <w:iCs/>
                <w:sz w:val="22"/>
                <w:szCs w:val="22"/>
              </w:rPr>
              <w:t xml:space="preserve"> </w:t>
            </w:r>
            <w:r w:rsidRPr="004850A2">
              <w:rPr>
                <w:rFonts w:eastAsia="Calibri" w:cs="Arial"/>
                <w:b/>
                <w:i/>
                <w:iCs/>
                <w:sz w:val="22"/>
                <w:szCs w:val="22"/>
              </w:rPr>
              <w:t>Adequate Emergency Services</w:t>
            </w:r>
            <w:r w:rsidRPr="00716A1F">
              <w:rPr>
                <w:rFonts w:eastAsia="Calibri" w:cs="Arial"/>
                <w:b/>
                <w:sz w:val="22"/>
                <w:szCs w:val="22"/>
              </w:rPr>
              <w:t xml:space="preserve">. </w:t>
            </w:r>
            <w:r w:rsidRPr="00716A1F">
              <w:rPr>
                <w:rFonts w:eastAsia="Calibri" w:cs="Arial"/>
                <w:sz w:val="22"/>
                <w:szCs w:val="22"/>
              </w:rPr>
              <w:t>Coordinate with fire and police service, emergency medical aid providers, water utilities, and other support services that include first response to disasters and emergencies, including hazardous materials spills, to plan for existing and projected future emergency and first-responder needs based on changing demographics, development patterns, and other factors that may affect future service demands.</w:t>
            </w:r>
            <w:r>
              <w:rPr>
                <w:rFonts w:eastAsia="Calibri" w:cs="Arial"/>
                <w:sz w:val="22"/>
                <w:szCs w:val="22"/>
              </w:rPr>
              <w:t>”</w:t>
            </w:r>
          </w:p>
        </w:tc>
      </w:tr>
    </w:tbl>
    <w:p w14:paraId="1EEEDC6D" w14:textId="6CF58EF4" w:rsidR="0043426F" w:rsidRPr="00D9262A" w:rsidRDefault="0043426F" w:rsidP="00742FF3">
      <w:pPr>
        <w:pStyle w:val="Heading3"/>
        <w:rPr>
          <w:rFonts w:eastAsia="Calibri"/>
        </w:rPr>
      </w:pPr>
      <w:bookmarkStart w:id="10"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0"/>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E233320" w:rsidR="00742FF3" w:rsidRPr="007D4021" w:rsidRDefault="005B51CE" w:rsidP="00742FF3">
            <w:pPr>
              <w:spacing w:after="0"/>
              <w:rPr>
                <w:rFonts w:ascii="Arial Narrow" w:eastAsia="Calibri" w:hAnsi="Arial Narrow"/>
                <w:iCs/>
              </w:rPr>
            </w:pPr>
            <w:r>
              <w:rPr>
                <w:rFonts w:eastAsia="PMingLiU" w:cs="Arial"/>
                <w:sz w:val="22"/>
              </w:rPr>
              <w:t>YES</w:t>
            </w:r>
          </w:p>
        </w:tc>
        <w:tc>
          <w:tcPr>
            <w:tcW w:w="4797" w:type="dxa"/>
          </w:tcPr>
          <w:p w14:paraId="531B16E6" w14:textId="70E67588" w:rsidR="00F72F11" w:rsidRDefault="00F72F11" w:rsidP="007D4021">
            <w:pPr>
              <w:spacing w:after="0"/>
              <w:rPr>
                <w:rFonts w:eastAsia="PMingLiU" w:cs="Arial"/>
                <w:sz w:val="22"/>
              </w:rPr>
            </w:pPr>
            <w:r w:rsidRPr="004850A2">
              <w:rPr>
                <w:rFonts w:eastAsia="PMingLiU" w:cs="Arial"/>
                <w:b/>
                <w:bCs/>
                <w:sz w:val="22"/>
              </w:rPr>
              <w:t xml:space="preserve">SE </w:t>
            </w:r>
            <w:r w:rsidR="004850A2">
              <w:rPr>
                <w:rFonts w:eastAsia="PMingLiU" w:cs="Arial"/>
                <w:b/>
                <w:bCs/>
                <w:sz w:val="22"/>
              </w:rPr>
              <w:t xml:space="preserve">pg. </w:t>
            </w:r>
            <w:r w:rsidRPr="004850A2">
              <w:rPr>
                <w:rFonts w:eastAsia="PMingLiU" w:cs="Arial"/>
                <w:b/>
                <w:bCs/>
                <w:sz w:val="22"/>
              </w:rPr>
              <w:t>7-</w:t>
            </w:r>
            <w:r w:rsidR="000976DE" w:rsidRPr="004850A2">
              <w:rPr>
                <w:rFonts w:eastAsia="PMingLiU" w:cs="Arial"/>
                <w:b/>
                <w:bCs/>
                <w:sz w:val="22"/>
              </w:rPr>
              <w:t>8</w:t>
            </w:r>
            <w:r>
              <w:rPr>
                <w:rFonts w:eastAsia="PMingLiU" w:cs="Arial"/>
                <w:sz w:val="22"/>
              </w:rPr>
              <w:t>, “</w:t>
            </w:r>
            <w:r w:rsidRPr="00F72F11">
              <w:rPr>
                <w:rFonts w:eastAsia="PMingLiU" w:cs="Arial"/>
                <w:sz w:val="22"/>
              </w:rPr>
              <w:t>The</w:t>
            </w:r>
            <w:r w:rsidR="00B80DEE">
              <w:rPr>
                <w:rFonts w:eastAsia="PMingLiU" w:cs="Arial"/>
                <w:sz w:val="22"/>
              </w:rPr>
              <w:t xml:space="preserve"> </w:t>
            </w:r>
            <w:r w:rsidRPr="00F72F11">
              <w:rPr>
                <w:rFonts w:eastAsia="PMingLiU" w:cs="Arial"/>
                <w:sz w:val="22"/>
              </w:rPr>
              <w:t>HMP includes mapping that shows wildfire risks in the city, including: Figure 1, “Fire Hazard and City of La Habra Potable Water Infrastructure,” and Figure 2, “Fire Hazard and City of La Habra Wastewater Infrastructure.”</w:t>
            </w:r>
            <w:r>
              <w:rPr>
                <w:rFonts w:eastAsia="PMingLiU" w:cs="Arial"/>
                <w:sz w:val="22"/>
              </w:rPr>
              <w:t>”</w:t>
            </w:r>
          </w:p>
          <w:p w14:paraId="2AD48902" w14:textId="653116F6" w:rsidR="00F72F11" w:rsidRDefault="00F72F11" w:rsidP="00F72F11">
            <w:pPr>
              <w:spacing w:after="0"/>
              <w:rPr>
                <w:rFonts w:eastAsia="Calibri" w:cs="Arial"/>
                <w:sz w:val="22"/>
                <w:szCs w:val="22"/>
              </w:rPr>
            </w:pPr>
            <w:r w:rsidRPr="0037027D">
              <w:rPr>
                <w:rFonts w:eastAsia="Calibri" w:cs="Arial"/>
                <w:b/>
                <w:bCs/>
                <w:sz w:val="22"/>
                <w:szCs w:val="22"/>
              </w:rPr>
              <w:t>SE Policy NH 2.9 pg. 7-10.</w:t>
            </w:r>
            <w:r>
              <w:rPr>
                <w:rFonts w:eastAsia="Calibri" w:cs="Arial"/>
                <w:sz w:val="22"/>
                <w:szCs w:val="22"/>
              </w:rPr>
              <w:t xml:space="preserve"> </w:t>
            </w:r>
            <w:r w:rsidRPr="0037027D">
              <w:rPr>
                <w:rFonts w:eastAsia="Calibri" w:cs="Arial"/>
                <w:b/>
                <w:i/>
                <w:iCs/>
                <w:sz w:val="22"/>
                <w:szCs w:val="22"/>
              </w:rPr>
              <w:t>Water Supply Planning</w:t>
            </w:r>
            <w:r w:rsidRPr="00E21F37">
              <w:rPr>
                <w:rFonts w:eastAsia="Calibri" w:cs="Arial"/>
                <w:b/>
                <w:sz w:val="22"/>
                <w:szCs w:val="22"/>
              </w:rPr>
              <w:t>.</w:t>
            </w:r>
            <w:r w:rsidRPr="00E21F37">
              <w:rPr>
                <w:rFonts w:eastAsia="Calibri" w:cs="Arial"/>
                <w:sz w:val="22"/>
                <w:szCs w:val="22"/>
              </w:rPr>
              <w:t xml:space="preserve"> Coordinate with local water utility providers to ensure an adequate supply of water for fire suppression efforts in the </w:t>
            </w:r>
            <w:r w:rsidR="001823BD" w:rsidRPr="00E21F37">
              <w:rPr>
                <w:rFonts w:eastAsia="Calibri" w:cs="Arial"/>
                <w:sz w:val="22"/>
                <w:szCs w:val="22"/>
              </w:rPr>
              <w:t>city and</w:t>
            </w:r>
            <w:r w:rsidRPr="00E21F37">
              <w:rPr>
                <w:rFonts w:eastAsia="Calibri" w:cs="Arial"/>
                <w:sz w:val="22"/>
                <w:szCs w:val="22"/>
              </w:rPr>
              <w:t xml:space="preserve"> undertake planning efforts to acquire and maintain a sufficient water supply if supply for current and/or future needs does not exist.</w:t>
            </w:r>
            <w:r>
              <w:rPr>
                <w:rFonts w:eastAsia="Calibri" w:cs="Arial"/>
                <w:sz w:val="22"/>
                <w:szCs w:val="22"/>
              </w:rPr>
              <w:t>”</w:t>
            </w:r>
          </w:p>
          <w:p w14:paraId="3698E01A" w14:textId="77777777" w:rsidR="00F72F11" w:rsidRDefault="00F72F11" w:rsidP="00F72F11">
            <w:pPr>
              <w:spacing w:after="0"/>
              <w:rPr>
                <w:rFonts w:eastAsia="Calibri" w:cs="Arial"/>
                <w:sz w:val="22"/>
                <w:szCs w:val="22"/>
              </w:rPr>
            </w:pPr>
          </w:p>
          <w:p w14:paraId="56E85A14" w14:textId="274AD248" w:rsidR="00F72F11" w:rsidRDefault="00F72F11" w:rsidP="00F72F11">
            <w:pPr>
              <w:spacing w:after="0"/>
              <w:rPr>
                <w:rFonts w:eastAsia="PMingLiU" w:cs="Arial"/>
                <w:sz w:val="22"/>
              </w:rPr>
            </w:pPr>
            <w:r w:rsidRPr="0037027D">
              <w:rPr>
                <w:rFonts w:eastAsia="Calibri" w:cs="Arial"/>
                <w:b/>
                <w:bCs/>
                <w:sz w:val="22"/>
                <w:szCs w:val="22"/>
              </w:rPr>
              <w:t>SE Policy NH 2.14 pg. 7-1</w:t>
            </w:r>
            <w:r w:rsidR="000976DE" w:rsidRPr="0037027D">
              <w:rPr>
                <w:rFonts w:eastAsia="Calibri" w:cs="Arial"/>
                <w:b/>
                <w:bCs/>
                <w:sz w:val="22"/>
                <w:szCs w:val="22"/>
              </w:rPr>
              <w:t>0</w:t>
            </w:r>
            <w:r w:rsidRPr="0037027D">
              <w:rPr>
                <w:rFonts w:eastAsia="Calibri" w:cs="Arial"/>
                <w:b/>
                <w:bCs/>
                <w:i/>
                <w:iCs/>
                <w:sz w:val="22"/>
                <w:szCs w:val="22"/>
              </w:rPr>
              <w:t xml:space="preserve">. </w:t>
            </w:r>
            <w:r w:rsidRPr="0037027D">
              <w:rPr>
                <w:rFonts w:eastAsia="Calibri" w:cs="Arial"/>
                <w:b/>
                <w:i/>
                <w:iCs/>
                <w:sz w:val="22"/>
                <w:szCs w:val="22"/>
              </w:rPr>
              <w:t>Long-Term Water Supply</w:t>
            </w:r>
            <w:r w:rsidRPr="00E21F37">
              <w:rPr>
                <w:rFonts w:eastAsia="Calibri" w:cs="Arial"/>
                <w:b/>
                <w:sz w:val="22"/>
                <w:szCs w:val="22"/>
              </w:rPr>
              <w:t>.</w:t>
            </w:r>
            <w:r w:rsidRPr="00E21F37">
              <w:rPr>
                <w:rFonts w:eastAsia="Calibri" w:cs="Arial"/>
                <w:sz w:val="22"/>
                <w:szCs w:val="22"/>
              </w:rPr>
              <w:t xml:space="preserve"> Coordinate with the Municipal Water District of Orange County to maintain an </w:t>
            </w:r>
            <w:r w:rsidRPr="00E21F37">
              <w:rPr>
                <w:rFonts w:eastAsia="Calibri" w:cs="Arial"/>
                <w:sz w:val="22"/>
                <w:szCs w:val="22"/>
              </w:rPr>
              <w:lastRenderedPageBreak/>
              <w:t>adequate, long-term water supply for fire suppression needs for the community.</w:t>
            </w:r>
            <w:r>
              <w:rPr>
                <w:rFonts w:eastAsia="Calibri" w:cs="Arial"/>
                <w:sz w:val="22"/>
                <w:szCs w:val="22"/>
              </w:rPr>
              <w:t>”</w:t>
            </w:r>
          </w:p>
          <w:p w14:paraId="2A700BE4" w14:textId="77777777" w:rsidR="00F72F11" w:rsidRDefault="00F72F11" w:rsidP="007D4021">
            <w:pPr>
              <w:spacing w:after="0"/>
              <w:rPr>
                <w:rFonts w:eastAsia="PMingLiU" w:cs="Arial"/>
                <w:sz w:val="22"/>
              </w:rPr>
            </w:pPr>
          </w:p>
          <w:p w14:paraId="246EB045" w14:textId="780593C3" w:rsidR="00742FF3" w:rsidRPr="0037027D" w:rsidRDefault="00F72F11" w:rsidP="007D4021">
            <w:pPr>
              <w:spacing w:after="0"/>
              <w:rPr>
                <w:rFonts w:eastAsia="PMingLiU" w:cs="Arial"/>
                <w:sz w:val="22"/>
              </w:rPr>
            </w:pPr>
            <w:r w:rsidRPr="0037027D">
              <w:rPr>
                <w:rFonts w:eastAsia="PMingLiU" w:cs="Arial"/>
                <w:b/>
                <w:bCs/>
                <w:sz w:val="22"/>
              </w:rPr>
              <w:t xml:space="preserve">SE </w:t>
            </w:r>
            <w:r w:rsidR="0037027D" w:rsidRPr="0037027D">
              <w:rPr>
                <w:rFonts w:eastAsia="PMingLiU" w:cs="Arial"/>
                <w:b/>
                <w:bCs/>
                <w:sz w:val="22"/>
              </w:rPr>
              <w:t xml:space="preserve">pg. </w:t>
            </w:r>
            <w:r w:rsidRPr="0037027D">
              <w:rPr>
                <w:rFonts w:eastAsia="PMingLiU" w:cs="Arial"/>
                <w:b/>
                <w:bCs/>
                <w:sz w:val="22"/>
              </w:rPr>
              <w:t xml:space="preserve">7-19, </w:t>
            </w:r>
            <w:r w:rsidR="0037027D" w:rsidRPr="0037027D">
              <w:rPr>
                <w:rFonts w:eastAsia="PMingLiU" w:cs="Arial"/>
                <w:b/>
                <w:bCs/>
                <w:i/>
                <w:iCs/>
                <w:sz w:val="22"/>
              </w:rPr>
              <w:t>Drought Hazards.</w:t>
            </w:r>
            <w:r w:rsidR="0037027D">
              <w:rPr>
                <w:rFonts w:eastAsia="PMingLiU" w:cs="Arial"/>
                <w:sz w:val="22"/>
              </w:rPr>
              <w:t xml:space="preserve"> </w:t>
            </w:r>
            <w:r w:rsidRPr="00F72F11">
              <w:rPr>
                <w:rFonts w:eastAsia="PMingLiU" w:cs="Arial"/>
                <w:sz w:val="22"/>
              </w:rPr>
              <w:t xml:space="preserve">Virtually </w:t>
            </w:r>
            <w:proofErr w:type="gramStart"/>
            <w:r w:rsidRPr="00F72F11">
              <w:rPr>
                <w:rFonts w:eastAsia="PMingLiU" w:cs="Arial"/>
                <w:sz w:val="22"/>
              </w:rPr>
              <w:t>all of</w:t>
            </w:r>
            <w:proofErr w:type="gramEnd"/>
            <w:r w:rsidRPr="00F72F11">
              <w:rPr>
                <w:rFonts w:eastAsia="PMingLiU" w:cs="Arial"/>
                <w:sz w:val="22"/>
              </w:rPr>
              <w:t xml:space="preserve"> La Habra’s water comes from local groundwater supplies or other groundwater basins in Los Angeles or Orange Counties, although approximately 1 percent of water is imported from distant sources. The high reliance on groundwater supplies </w:t>
            </w:r>
            <w:r w:rsidR="001823BD" w:rsidRPr="00F72F11">
              <w:rPr>
                <w:rFonts w:eastAsia="PMingLiU" w:cs="Arial"/>
                <w:sz w:val="22"/>
              </w:rPr>
              <w:t>makes</w:t>
            </w:r>
            <w:r w:rsidRPr="00F72F11">
              <w:rPr>
                <w:rFonts w:eastAsia="PMingLiU" w:cs="Arial"/>
                <w:sz w:val="22"/>
              </w:rPr>
              <w:t xml:space="preserve"> La Habra more resilient to drought than communities that depend on surface water, although long-term and persistent decreases in local precipitation will eventually affect local groundwater as well.</w:t>
            </w:r>
            <w:r>
              <w:rPr>
                <w:rFonts w:eastAsia="PMingLiU" w:cs="Arial"/>
                <w:sz w:val="22"/>
              </w:rPr>
              <w:t>”</w:t>
            </w:r>
          </w:p>
        </w:tc>
      </w:tr>
      <w:tr w:rsidR="00052115" w14:paraId="62B21DA9" w14:textId="77777777" w:rsidTr="0063621B">
        <w:tc>
          <w:tcPr>
            <w:tcW w:w="4796" w:type="dxa"/>
            <w:vAlign w:val="center"/>
          </w:tcPr>
          <w:p w14:paraId="04219226" w14:textId="55D80A21"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249A0899"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4DC3742A" w14:textId="09029542" w:rsidR="00B80DEE" w:rsidRDefault="00B80DEE" w:rsidP="00B80DEE">
            <w:pPr>
              <w:spacing w:after="0"/>
              <w:rPr>
                <w:rFonts w:eastAsia="Calibri" w:cs="Arial"/>
                <w:sz w:val="22"/>
                <w:szCs w:val="22"/>
              </w:rPr>
            </w:pPr>
            <w:r w:rsidRPr="0037027D">
              <w:rPr>
                <w:rFonts w:eastAsia="Calibri" w:cs="Arial"/>
                <w:b/>
                <w:bCs/>
                <w:sz w:val="22"/>
                <w:szCs w:val="22"/>
              </w:rPr>
              <w:t>SE Policy NH 2.9 pg. 7-10.</w:t>
            </w:r>
            <w:r>
              <w:rPr>
                <w:rFonts w:eastAsia="Calibri" w:cs="Arial"/>
                <w:sz w:val="22"/>
                <w:szCs w:val="22"/>
              </w:rPr>
              <w:t xml:space="preserve"> </w:t>
            </w:r>
            <w:r w:rsidRPr="0037027D">
              <w:rPr>
                <w:rFonts w:eastAsia="Calibri" w:cs="Arial"/>
                <w:b/>
                <w:i/>
                <w:iCs/>
                <w:sz w:val="22"/>
                <w:szCs w:val="22"/>
              </w:rPr>
              <w:t>Water Supply Planning</w:t>
            </w:r>
            <w:r w:rsidRPr="00E21F37">
              <w:rPr>
                <w:rFonts w:eastAsia="Calibri" w:cs="Arial"/>
                <w:b/>
                <w:sz w:val="22"/>
                <w:szCs w:val="22"/>
              </w:rPr>
              <w:t>.</w:t>
            </w:r>
            <w:r w:rsidRPr="00E21F37">
              <w:rPr>
                <w:rFonts w:eastAsia="Calibri" w:cs="Arial"/>
                <w:sz w:val="22"/>
                <w:szCs w:val="22"/>
              </w:rPr>
              <w:t xml:space="preserve"> Coordinate with local water utility providers to ensure an adequate supply of water for fire suppression efforts in the </w:t>
            </w:r>
            <w:r w:rsidR="001823BD" w:rsidRPr="00E21F37">
              <w:rPr>
                <w:rFonts w:eastAsia="Calibri" w:cs="Arial"/>
                <w:sz w:val="22"/>
                <w:szCs w:val="22"/>
              </w:rPr>
              <w:t>city and</w:t>
            </w:r>
            <w:r w:rsidRPr="00E21F37">
              <w:rPr>
                <w:rFonts w:eastAsia="Calibri" w:cs="Arial"/>
                <w:sz w:val="22"/>
                <w:szCs w:val="22"/>
              </w:rPr>
              <w:t xml:space="preserve"> undertake planning efforts to acquire and maintain a sufficient water supply if supply for current and/or future needs does not exist.</w:t>
            </w:r>
            <w:r>
              <w:rPr>
                <w:rFonts w:eastAsia="Calibri" w:cs="Arial"/>
                <w:sz w:val="22"/>
                <w:szCs w:val="22"/>
              </w:rPr>
              <w:t>”</w:t>
            </w:r>
          </w:p>
          <w:p w14:paraId="249D4F04" w14:textId="77777777" w:rsidR="00B80DEE" w:rsidRDefault="00B80DEE" w:rsidP="00B80DEE">
            <w:pPr>
              <w:spacing w:after="0"/>
              <w:rPr>
                <w:rFonts w:eastAsia="Calibri" w:cs="Arial"/>
                <w:sz w:val="22"/>
                <w:szCs w:val="22"/>
              </w:rPr>
            </w:pPr>
          </w:p>
          <w:p w14:paraId="327FC9AA" w14:textId="4324AA5E" w:rsidR="00B80DEE" w:rsidRDefault="00B80DEE" w:rsidP="00B80DEE">
            <w:pPr>
              <w:spacing w:after="0"/>
              <w:rPr>
                <w:rFonts w:eastAsia="Calibri" w:cs="Arial"/>
                <w:sz w:val="22"/>
                <w:szCs w:val="22"/>
              </w:rPr>
            </w:pPr>
            <w:r w:rsidRPr="0037027D">
              <w:rPr>
                <w:rFonts w:eastAsia="Calibri" w:cs="Arial"/>
                <w:b/>
                <w:bCs/>
                <w:sz w:val="22"/>
                <w:szCs w:val="22"/>
              </w:rPr>
              <w:t>SE Policy NH 2.10 pg. 7-1</w:t>
            </w:r>
            <w:r w:rsidR="000976DE" w:rsidRPr="0037027D">
              <w:rPr>
                <w:rFonts w:eastAsia="Calibri" w:cs="Arial"/>
                <w:b/>
                <w:bCs/>
                <w:sz w:val="22"/>
                <w:szCs w:val="22"/>
              </w:rPr>
              <w:t>0</w:t>
            </w:r>
            <w:r>
              <w:rPr>
                <w:rFonts w:eastAsia="Calibri" w:cs="Arial"/>
                <w:sz w:val="22"/>
                <w:szCs w:val="22"/>
              </w:rPr>
              <w:t xml:space="preserve">. </w:t>
            </w:r>
            <w:r w:rsidRPr="0037027D">
              <w:rPr>
                <w:rFonts w:eastAsia="Calibri" w:cs="Arial"/>
                <w:b/>
                <w:i/>
                <w:iCs/>
                <w:sz w:val="22"/>
                <w:szCs w:val="22"/>
              </w:rPr>
              <w:t>Preemptive Review</w:t>
            </w:r>
            <w:r w:rsidRPr="00B80DEE">
              <w:rPr>
                <w:rFonts w:eastAsia="Calibri" w:cs="Arial"/>
                <w:b/>
                <w:sz w:val="22"/>
                <w:szCs w:val="22"/>
              </w:rPr>
              <w:t>.</w:t>
            </w:r>
            <w:r w:rsidRPr="00B80DEE">
              <w:rPr>
                <w:rFonts w:eastAsia="Calibri" w:cs="Arial"/>
                <w:sz w:val="22"/>
                <w:szCs w:val="22"/>
              </w:rPr>
              <w:t xml:space="preserve"> Anticipate risks to redevelopments in the city’s Very High Fire Hazard Severity Zones and other fire-prone areas. Continue to work with the Los Angeles County Fire Department and to enforce the California Fire Safe Regulations and the Fire Hazard Reduction and Buildings and Structures Regulations, as applicable.</w:t>
            </w:r>
            <w:r>
              <w:rPr>
                <w:rFonts w:eastAsia="Calibri" w:cs="Arial"/>
                <w:sz w:val="22"/>
                <w:szCs w:val="22"/>
              </w:rPr>
              <w:t>”</w:t>
            </w:r>
          </w:p>
          <w:p w14:paraId="5E4C3D2F" w14:textId="77777777" w:rsidR="00B80DEE" w:rsidRDefault="00B80DEE" w:rsidP="00B80DEE">
            <w:pPr>
              <w:spacing w:after="0"/>
              <w:rPr>
                <w:rFonts w:eastAsia="Calibri" w:cs="Arial"/>
                <w:sz w:val="22"/>
                <w:szCs w:val="22"/>
              </w:rPr>
            </w:pPr>
          </w:p>
          <w:p w14:paraId="2DD40A51" w14:textId="70A8A420" w:rsidR="00B80DEE" w:rsidRDefault="00B80DEE" w:rsidP="00B80DEE">
            <w:pPr>
              <w:spacing w:after="0"/>
              <w:rPr>
                <w:rFonts w:eastAsia="PMingLiU" w:cs="Arial"/>
                <w:sz w:val="22"/>
              </w:rPr>
            </w:pPr>
            <w:r w:rsidRPr="0037027D">
              <w:rPr>
                <w:rFonts w:eastAsia="Calibri" w:cs="Arial"/>
                <w:b/>
                <w:bCs/>
                <w:sz w:val="22"/>
                <w:szCs w:val="22"/>
              </w:rPr>
              <w:t>SE Policy NH 2.14 pg. 7-1</w:t>
            </w:r>
            <w:r w:rsidR="000976DE" w:rsidRPr="0037027D">
              <w:rPr>
                <w:rFonts w:eastAsia="Calibri" w:cs="Arial"/>
                <w:b/>
                <w:bCs/>
                <w:sz w:val="22"/>
                <w:szCs w:val="22"/>
              </w:rPr>
              <w:t>0</w:t>
            </w:r>
            <w:r w:rsidRPr="0037027D">
              <w:rPr>
                <w:rFonts w:eastAsia="Calibri" w:cs="Arial"/>
                <w:b/>
                <w:bCs/>
                <w:sz w:val="22"/>
                <w:szCs w:val="22"/>
              </w:rPr>
              <w:t>.</w:t>
            </w:r>
            <w:r>
              <w:rPr>
                <w:rFonts w:eastAsia="Calibri" w:cs="Arial"/>
                <w:sz w:val="22"/>
                <w:szCs w:val="22"/>
              </w:rPr>
              <w:t xml:space="preserve"> </w:t>
            </w:r>
            <w:r w:rsidRPr="0037027D">
              <w:rPr>
                <w:rFonts w:eastAsia="Calibri" w:cs="Arial"/>
                <w:b/>
                <w:i/>
                <w:iCs/>
                <w:sz w:val="22"/>
                <w:szCs w:val="22"/>
              </w:rPr>
              <w:t>Long-Term Water Supply.</w:t>
            </w:r>
            <w:r w:rsidRPr="0037027D">
              <w:rPr>
                <w:rFonts w:eastAsia="Calibri" w:cs="Arial"/>
                <w:i/>
                <w:iCs/>
                <w:sz w:val="22"/>
                <w:szCs w:val="22"/>
              </w:rPr>
              <w:t xml:space="preserve"> </w:t>
            </w:r>
            <w:r w:rsidRPr="00E21F37">
              <w:rPr>
                <w:rFonts w:eastAsia="Calibri" w:cs="Arial"/>
                <w:sz w:val="22"/>
                <w:szCs w:val="22"/>
              </w:rPr>
              <w:t>Coordinate with the Municipal Water District of Orange County to maintain an adequate, long-term water supply for fire suppression needs for the community.</w:t>
            </w:r>
            <w:r>
              <w:rPr>
                <w:rFonts w:eastAsia="Calibri" w:cs="Arial"/>
                <w:sz w:val="22"/>
                <w:szCs w:val="22"/>
              </w:rPr>
              <w:t>”</w:t>
            </w:r>
          </w:p>
          <w:p w14:paraId="59BD49C2" w14:textId="77777777" w:rsidR="00B80DEE" w:rsidRDefault="00B80DEE" w:rsidP="00052115">
            <w:pPr>
              <w:spacing w:after="0"/>
              <w:rPr>
                <w:rFonts w:eastAsia="PMingLiU" w:cs="Arial"/>
                <w:sz w:val="22"/>
              </w:rPr>
            </w:pPr>
          </w:p>
          <w:p w14:paraId="233FD3EE" w14:textId="2576A6E8" w:rsidR="00B80DEE" w:rsidRPr="00B80DEE" w:rsidRDefault="0037027D" w:rsidP="00052115">
            <w:pPr>
              <w:spacing w:after="0"/>
              <w:rPr>
                <w:rFonts w:eastAsia="PMingLiU" w:cs="Arial"/>
                <w:sz w:val="22"/>
              </w:rPr>
            </w:pPr>
            <w:r>
              <w:rPr>
                <w:rFonts w:eastAsia="PMingLiU" w:cs="Arial"/>
                <w:b/>
                <w:bCs/>
                <w:sz w:val="22"/>
              </w:rPr>
              <w:lastRenderedPageBreak/>
              <w:t>S</w:t>
            </w:r>
            <w:r w:rsidRPr="0037027D">
              <w:rPr>
                <w:rFonts w:eastAsia="PMingLiU" w:cs="Arial"/>
                <w:b/>
                <w:bCs/>
                <w:sz w:val="22"/>
              </w:rPr>
              <w:t xml:space="preserve">E pg. 7-19, </w:t>
            </w:r>
            <w:r w:rsidRPr="0037027D">
              <w:rPr>
                <w:rFonts w:eastAsia="PMingLiU" w:cs="Arial"/>
                <w:b/>
                <w:bCs/>
                <w:i/>
                <w:iCs/>
                <w:sz w:val="22"/>
              </w:rPr>
              <w:t>Drought Hazards.</w:t>
            </w:r>
            <w:r>
              <w:rPr>
                <w:rFonts w:eastAsia="PMingLiU" w:cs="Arial"/>
                <w:sz w:val="22"/>
              </w:rPr>
              <w:t xml:space="preserve"> </w:t>
            </w:r>
            <w:r w:rsidR="00B80DEE" w:rsidRPr="00F72F11">
              <w:rPr>
                <w:rFonts w:eastAsia="PMingLiU" w:cs="Arial"/>
                <w:sz w:val="22"/>
              </w:rPr>
              <w:t xml:space="preserve">Virtually </w:t>
            </w:r>
            <w:proofErr w:type="gramStart"/>
            <w:r w:rsidR="00B80DEE" w:rsidRPr="00F72F11">
              <w:rPr>
                <w:rFonts w:eastAsia="PMingLiU" w:cs="Arial"/>
                <w:sz w:val="22"/>
              </w:rPr>
              <w:t>all of</w:t>
            </w:r>
            <w:proofErr w:type="gramEnd"/>
            <w:r w:rsidR="00B80DEE" w:rsidRPr="00F72F11">
              <w:rPr>
                <w:rFonts w:eastAsia="PMingLiU" w:cs="Arial"/>
                <w:sz w:val="22"/>
              </w:rPr>
              <w:t xml:space="preserve"> La Habra’s water comes from local groundwater supplies or other groundwater basins in Los Angeles or Orange Counties, although approximately 1 percent of water is imported from distant sources. The high reliance on groundwater supplies </w:t>
            </w:r>
            <w:r w:rsidR="001823BD" w:rsidRPr="00F72F11">
              <w:rPr>
                <w:rFonts w:eastAsia="PMingLiU" w:cs="Arial"/>
                <w:sz w:val="22"/>
              </w:rPr>
              <w:t>makes</w:t>
            </w:r>
            <w:r w:rsidR="00B80DEE" w:rsidRPr="00F72F11">
              <w:rPr>
                <w:rFonts w:eastAsia="PMingLiU" w:cs="Arial"/>
                <w:sz w:val="22"/>
              </w:rPr>
              <w:t xml:space="preserve"> La Habra more resilient to drought than communities that depend on surface water, although long-term and persistent decreases in local precipitation will eventually affect local groundwater as well.</w:t>
            </w:r>
            <w:r w:rsidR="00B80DEE">
              <w:rPr>
                <w:rFonts w:eastAsia="PMingLiU" w:cs="Arial"/>
                <w:sz w:val="22"/>
              </w:rPr>
              <w:t>”</w:t>
            </w:r>
          </w:p>
        </w:tc>
      </w:tr>
      <w:tr w:rsidR="00052115" w14:paraId="4F43B6AC" w14:textId="77777777" w:rsidTr="0063621B">
        <w:tc>
          <w:tcPr>
            <w:tcW w:w="4796" w:type="dxa"/>
            <w:vAlign w:val="center"/>
          </w:tcPr>
          <w:p w14:paraId="136B4592" w14:textId="5C096762"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2F37652E"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711A8461" w14:textId="3D33C2D1" w:rsidR="00B80DEE" w:rsidRDefault="00B80DEE" w:rsidP="00B80DEE">
            <w:pPr>
              <w:spacing w:after="0"/>
              <w:rPr>
                <w:rFonts w:eastAsia="Calibri" w:cs="Arial"/>
                <w:sz w:val="22"/>
                <w:szCs w:val="22"/>
              </w:rPr>
            </w:pPr>
            <w:r w:rsidRPr="0037027D">
              <w:rPr>
                <w:rFonts w:eastAsia="Calibri" w:cs="Arial"/>
                <w:b/>
                <w:bCs/>
                <w:sz w:val="22"/>
                <w:szCs w:val="22"/>
              </w:rPr>
              <w:t>SE Policy NH 2.14 pg. 7-1</w:t>
            </w:r>
            <w:r w:rsidR="000976DE" w:rsidRPr="0037027D">
              <w:rPr>
                <w:rFonts w:eastAsia="Calibri" w:cs="Arial"/>
                <w:b/>
                <w:bCs/>
                <w:sz w:val="22"/>
                <w:szCs w:val="22"/>
              </w:rPr>
              <w:t>0</w:t>
            </w:r>
            <w:r w:rsidRPr="0037027D">
              <w:rPr>
                <w:rFonts w:eastAsia="Calibri" w:cs="Arial"/>
                <w:b/>
                <w:bCs/>
                <w:sz w:val="22"/>
                <w:szCs w:val="22"/>
              </w:rPr>
              <w:t xml:space="preserve">. </w:t>
            </w:r>
            <w:r w:rsidR="0037027D" w:rsidRPr="0037027D">
              <w:rPr>
                <w:rFonts w:eastAsia="Calibri" w:cs="Arial"/>
                <w:b/>
                <w:bCs/>
                <w:i/>
                <w:iCs/>
                <w:sz w:val="22"/>
                <w:szCs w:val="22"/>
              </w:rPr>
              <w:t>L</w:t>
            </w:r>
            <w:r w:rsidRPr="0037027D">
              <w:rPr>
                <w:rFonts w:eastAsia="Calibri" w:cs="Arial"/>
                <w:b/>
                <w:bCs/>
                <w:i/>
                <w:iCs/>
                <w:sz w:val="22"/>
                <w:szCs w:val="22"/>
              </w:rPr>
              <w:t>ong</w:t>
            </w:r>
            <w:r w:rsidRPr="0037027D">
              <w:rPr>
                <w:rFonts w:eastAsia="Calibri" w:cs="Arial"/>
                <w:b/>
                <w:i/>
                <w:iCs/>
                <w:sz w:val="22"/>
                <w:szCs w:val="22"/>
              </w:rPr>
              <w:t>-Term Water Supply.</w:t>
            </w:r>
            <w:r w:rsidRPr="00E21F37">
              <w:rPr>
                <w:rFonts w:eastAsia="Calibri" w:cs="Arial"/>
                <w:sz w:val="22"/>
                <w:szCs w:val="22"/>
              </w:rPr>
              <w:t xml:space="preserve"> Coordinate with the Municipal Water District of Orange County to maintain an adequate, long-term water supply for fire suppression needs for the community.</w:t>
            </w:r>
            <w:r>
              <w:rPr>
                <w:rFonts w:eastAsia="Calibri" w:cs="Arial"/>
                <w:sz w:val="22"/>
                <w:szCs w:val="22"/>
              </w:rPr>
              <w:t>”</w:t>
            </w:r>
          </w:p>
          <w:p w14:paraId="5183CDA1" w14:textId="77777777" w:rsidR="00B80DEE" w:rsidRDefault="00B80DEE" w:rsidP="00B80DEE">
            <w:pPr>
              <w:spacing w:after="0"/>
              <w:rPr>
                <w:rFonts w:eastAsia="Calibri" w:cs="Arial"/>
                <w:sz w:val="22"/>
                <w:szCs w:val="22"/>
              </w:rPr>
            </w:pPr>
          </w:p>
          <w:p w14:paraId="0038F201" w14:textId="64077368" w:rsidR="00B80DEE" w:rsidRDefault="00B80DEE" w:rsidP="00B80DEE">
            <w:pPr>
              <w:rPr>
                <w:rFonts w:eastAsia="Calibri" w:cs="Arial"/>
                <w:sz w:val="22"/>
                <w:szCs w:val="22"/>
              </w:rPr>
            </w:pPr>
            <w:r w:rsidRPr="0037027D">
              <w:rPr>
                <w:rFonts w:eastAsia="Calibri" w:cs="Arial"/>
                <w:b/>
                <w:bCs/>
                <w:sz w:val="22"/>
                <w:szCs w:val="22"/>
              </w:rPr>
              <w:t>SE Policy NH 4.1 pg. 7-</w:t>
            </w:r>
            <w:r w:rsidR="000976DE" w:rsidRPr="0037027D">
              <w:rPr>
                <w:rFonts w:eastAsia="Calibri" w:cs="Arial"/>
                <w:b/>
                <w:bCs/>
                <w:sz w:val="22"/>
                <w:szCs w:val="22"/>
              </w:rPr>
              <w:t>19</w:t>
            </w:r>
            <w:r w:rsidRPr="0037027D">
              <w:rPr>
                <w:rFonts w:eastAsia="Calibri" w:cs="Arial"/>
                <w:b/>
                <w:bCs/>
                <w:sz w:val="22"/>
                <w:szCs w:val="22"/>
              </w:rPr>
              <w:t>.</w:t>
            </w:r>
            <w:r>
              <w:rPr>
                <w:rFonts w:eastAsia="Calibri" w:cs="Arial"/>
                <w:sz w:val="22"/>
                <w:szCs w:val="22"/>
              </w:rPr>
              <w:t xml:space="preserve"> </w:t>
            </w:r>
            <w:r w:rsidRPr="0037027D">
              <w:rPr>
                <w:rFonts w:eastAsia="Calibri"/>
                <w:b/>
                <w:i/>
                <w:iCs/>
                <w:sz w:val="22"/>
                <w:szCs w:val="22"/>
              </w:rPr>
              <w:t xml:space="preserve">Long-Term Planning. </w:t>
            </w:r>
            <w:r w:rsidRPr="00B80DEE">
              <w:rPr>
                <w:rFonts w:eastAsia="Calibri"/>
                <w:bCs/>
                <w:sz w:val="22"/>
                <w:szCs w:val="22"/>
              </w:rPr>
              <w:t>Use the latest climate change data to understand the changing situation of localized and statewide drought on La Habra.</w:t>
            </w:r>
            <w:r>
              <w:rPr>
                <w:rFonts w:eastAsia="Calibri" w:cs="Arial"/>
                <w:sz w:val="22"/>
                <w:szCs w:val="22"/>
              </w:rPr>
              <w:t>”</w:t>
            </w:r>
          </w:p>
          <w:p w14:paraId="051D4744" w14:textId="0CE350D9" w:rsidR="00B80DEE" w:rsidRPr="00AD2F99" w:rsidRDefault="00B80DEE" w:rsidP="00B80DEE">
            <w:pPr>
              <w:rPr>
                <w:rFonts w:eastAsia="Calibri" w:cs="Arial"/>
                <w:sz w:val="22"/>
                <w:szCs w:val="22"/>
              </w:rPr>
            </w:pPr>
            <w:r w:rsidRPr="0037027D">
              <w:rPr>
                <w:rFonts w:eastAsia="Calibri" w:cs="Arial"/>
                <w:b/>
                <w:bCs/>
                <w:sz w:val="22"/>
                <w:szCs w:val="22"/>
              </w:rPr>
              <w:t>SE Policy NH 4.2 pg. 7-</w:t>
            </w:r>
            <w:r w:rsidR="000976DE" w:rsidRPr="0037027D">
              <w:rPr>
                <w:rFonts w:eastAsia="Calibri" w:cs="Arial"/>
                <w:b/>
                <w:bCs/>
                <w:sz w:val="22"/>
                <w:szCs w:val="22"/>
              </w:rPr>
              <w:t>19</w:t>
            </w:r>
            <w:r w:rsidRPr="0037027D">
              <w:rPr>
                <w:rFonts w:eastAsia="Calibri" w:cs="Arial"/>
                <w:b/>
                <w:bCs/>
                <w:sz w:val="22"/>
                <w:szCs w:val="22"/>
              </w:rPr>
              <w:t>.</w:t>
            </w:r>
            <w:r w:rsidRPr="0037027D">
              <w:rPr>
                <w:rFonts w:eastAsia="Calibri" w:cs="Arial"/>
                <w:i/>
                <w:iCs/>
                <w:sz w:val="22"/>
                <w:szCs w:val="22"/>
              </w:rPr>
              <w:t xml:space="preserve"> </w:t>
            </w:r>
            <w:r w:rsidRPr="0037027D">
              <w:rPr>
                <w:rFonts w:eastAsia="Calibri"/>
                <w:b/>
                <w:i/>
                <w:iCs/>
                <w:sz w:val="22"/>
                <w:szCs w:val="22"/>
              </w:rPr>
              <w:t>Improved Water Resilience</w:t>
            </w:r>
            <w:r w:rsidRPr="00B80DEE">
              <w:rPr>
                <w:rFonts w:eastAsia="Calibri"/>
                <w:b/>
                <w:sz w:val="22"/>
                <w:szCs w:val="22"/>
              </w:rPr>
              <w:t xml:space="preserve">. </w:t>
            </w:r>
            <w:r w:rsidRPr="00B80DEE">
              <w:rPr>
                <w:rFonts w:eastAsia="Calibri"/>
                <w:bCs/>
                <w:sz w:val="22"/>
                <w:szCs w:val="22"/>
              </w:rPr>
              <w:t>Transition to less water-intensive operations and practices at the City government as well as private properties within the city.</w:t>
            </w:r>
            <w:r w:rsidRPr="00B80DEE">
              <w:rPr>
                <w:rFonts w:eastAsia="Calibri" w:cs="Arial"/>
                <w:bCs/>
                <w:sz w:val="22"/>
                <w:szCs w:val="22"/>
              </w:rPr>
              <w:t>”</w:t>
            </w:r>
          </w:p>
        </w:tc>
      </w:tr>
      <w:tr w:rsidR="00052115" w14:paraId="75A8D605" w14:textId="77777777" w:rsidTr="0063621B">
        <w:tc>
          <w:tcPr>
            <w:tcW w:w="4796" w:type="dxa"/>
            <w:vAlign w:val="center"/>
          </w:tcPr>
          <w:p w14:paraId="73C3BC73" w14:textId="6FCFFACF"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3215AB75"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66F04117" w14:textId="07A1562C" w:rsidR="00B80DEE" w:rsidRDefault="00B80DEE" w:rsidP="00052115">
            <w:pPr>
              <w:spacing w:after="0"/>
              <w:rPr>
                <w:rFonts w:eastAsia="Calibri" w:cs="Arial"/>
                <w:iCs/>
                <w:sz w:val="22"/>
                <w:szCs w:val="22"/>
              </w:rPr>
            </w:pPr>
            <w:r w:rsidRPr="0037027D">
              <w:rPr>
                <w:rFonts w:eastAsia="Calibri" w:cs="Arial"/>
                <w:b/>
                <w:bCs/>
                <w:iCs/>
                <w:sz w:val="22"/>
                <w:szCs w:val="22"/>
              </w:rPr>
              <w:t>SE Policy NH 2.8 pg. 7-10.</w:t>
            </w:r>
            <w:r>
              <w:rPr>
                <w:rFonts w:eastAsia="Calibri" w:cs="Arial"/>
                <w:iCs/>
                <w:sz w:val="22"/>
                <w:szCs w:val="22"/>
              </w:rPr>
              <w:t xml:space="preserve"> </w:t>
            </w:r>
            <w:r w:rsidRPr="0037027D">
              <w:rPr>
                <w:rFonts w:eastAsia="Calibri" w:cs="Arial"/>
                <w:b/>
                <w:i/>
                <w:sz w:val="22"/>
                <w:szCs w:val="22"/>
              </w:rPr>
              <w:t>Fire Protection Plans.</w:t>
            </w:r>
            <w:r w:rsidRPr="00B80DEE">
              <w:rPr>
                <w:rFonts w:eastAsia="Calibri" w:cs="Arial"/>
                <w:b/>
                <w:iCs/>
                <w:sz w:val="22"/>
                <w:szCs w:val="22"/>
              </w:rPr>
              <w:t xml:space="preserve"> </w:t>
            </w:r>
            <w:r w:rsidRPr="00B80DEE">
              <w:rPr>
                <w:rFonts w:eastAsia="Calibri" w:cs="Arial"/>
                <w:bCs/>
                <w:iCs/>
                <w:sz w:val="22"/>
                <w:szCs w:val="22"/>
              </w:rPr>
              <w:t xml:space="preserve">Support efforts by the Los Angeles County Fire Department to </w:t>
            </w:r>
            <w:r w:rsidRPr="00B80DEE">
              <w:rPr>
                <w:rFonts w:eastAsia="Calibri" w:cs="Arial"/>
                <w:iCs/>
                <w:sz w:val="22"/>
                <w:szCs w:val="22"/>
              </w:rPr>
              <w:t xml:space="preserve">protect development, including significant redevelopments of existing structures, in Very High Fire Hazard Severity Zones in La Habra through adoption of project-specific fire protection plans or other appropriate strategies. Such efforts may include standards for adequate roadways and accessibility, firefighting infrastructure, signage, vegetation </w:t>
            </w:r>
            <w:r w:rsidRPr="00B80DEE">
              <w:rPr>
                <w:rFonts w:eastAsia="Calibri" w:cs="Arial"/>
                <w:iCs/>
                <w:sz w:val="22"/>
                <w:szCs w:val="22"/>
              </w:rPr>
              <w:lastRenderedPageBreak/>
              <w:t>management, construction materials, emergency evacuation route standards with sufficient ingress/egress access, fire-adapted and indigenous plantings, and other necessary elements to comply with state requirements.</w:t>
            </w:r>
            <w:r>
              <w:rPr>
                <w:rFonts w:eastAsia="Calibri" w:cs="Arial"/>
                <w:iCs/>
                <w:sz w:val="22"/>
                <w:szCs w:val="22"/>
              </w:rPr>
              <w:t>”</w:t>
            </w:r>
          </w:p>
          <w:p w14:paraId="6B99FB9B" w14:textId="77777777" w:rsidR="00B80DEE" w:rsidRDefault="00B80DEE" w:rsidP="00052115">
            <w:pPr>
              <w:spacing w:after="0"/>
              <w:rPr>
                <w:rFonts w:eastAsia="Calibri" w:cs="Arial"/>
                <w:iCs/>
                <w:sz w:val="22"/>
                <w:szCs w:val="22"/>
              </w:rPr>
            </w:pPr>
          </w:p>
          <w:p w14:paraId="1C23E410" w14:textId="53739872" w:rsidR="00B80DEE" w:rsidRDefault="00B80DEE" w:rsidP="00052115">
            <w:pPr>
              <w:spacing w:after="0"/>
              <w:rPr>
                <w:rFonts w:eastAsia="Calibri" w:cs="Arial"/>
                <w:iCs/>
                <w:sz w:val="22"/>
                <w:szCs w:val="22"/>
              </w:rPr>
            </w:pPr>
            <w:r w:rsidRPr="0037027D">
              <w:rPr>
                <w:rFonts w:eastAsia="Calibri" w:cs="Arial"/>
                <w:b/>
                <w:bCs/>
                <w:iCs/>
                <w:sz w:val="22"/>
                <w:szCs w:val="22"/>
              </w:rPr>
              <w:t>SE Policy NH 2.13 pg. 7-1</w:t>
            </w:r>
            <w:r w:rsidR="000976DE" w:rsidRPr="0037027D">
              <w:rPr>
                <w:rFonts w:eastAsia="Calibri" w:cs="Arial"/>
                <w:b/>
                <w:bCs/>
                <w:iCs/>
                <w:sz w:val="22"/>
                <w:szCs w:val="22"/>
              </w:rPr>
              <w:t>0</w:t>
            </w:r>
            <w:r w:rsidRPr="0037027D">
              <w:rPr>
                <w:rFonts w:eastAsia="Calibri" w:cs="Arial"/>
                <w:b/>
                <w:bCs/>
                <w:iCs/>
                <w:sz w:val="22"/>
                <w:szCs w:val="22"/>
              </w:rPr>
              <w:t>.</w:t>
            </w:r>
            <w:r>
              <w:rPr>
                <w:rFonts w:eastAsia="Calibri" w:cs="Arial"/>
                <w:iCs/>
                <w:sz w:val="22"/>
                <w:szCs w:val="22"/>
              </w:rPr>
              <w:t xml:space="preserve"> </w:t>
            </w:r>
            <w:r w:rsidRPr="0037027D">
              <w:rPr>
                <w:rFonts w:eastAsia="Calibri" w:cs="Arial"/>
                <w:b/>
                <w:i/>
                <w:sz w:val="22"/>
                <w:szCs w:val="22"/>
              </w:rPr>
              <w:t>Access for Fire and Emergency Vehicles and Equipment.</w:t>
            </w:r>
            <w:r w:rsidRPr="0037027D">
              <w:rPr>
                <w:rFonts w:eastAsia="Calibri" w:cs="Arial"/>
                <w:i/>
                <w:sz w:val="22"/>
                <w:szCs w:val="22"/>
              </w:rPr>
              <w:t xml:space="preserve"> </w:t>
            </w:r>
            <w:r w:rsidRPr="00B80DEE">
              <w:rPr>
                <w:rFonts w:eastAsia="Calibri" w:cs="Arial"/>
                <w:iCs/>
                <w:sz w:val="22"/>
                <w:szCs w:val="22"/>
              </w:rPr>
              <w:t>Require proposed development to provide adequate access for fire and emergency vehicles and equipment that meets or exceeds the standards in the California Fire Safe Regulations (California Code of Regulations, Title 24, Division 1.5, Chapter 7, Articles 2 and 3, Sections 1273 and 1274).</w:t>
            </w:r>
            <w:r>
              <w:rPr>
                <w:rFonts w:eastAsia="Calibri" w:cs="Arial"/>
                <w:iCs/>
                <w:sz w:val="22"/>
                <w:szCs w:val="22"/>
              </w:rPr>
              <w:t>”</w:t>
            </w:r>
          </w:p>
          <w:p w14:paraId="0D804DFC" w14:textId="77777777" w:rsidR="00B80DEE" w:rsidRDefault="00B80DEE" w:rsidP="00052115">
            <w:pPr>
              <w:spacing w:after="0"/>
              <w:rPr>
                <w:rFonts w:eastAsia="Calibri" w:cs="Arial"/>
                <w:iCs/>
                <w:sz w:val="22"/>
                <w:szCs w:val="22"/>
              </w:rPr>
            </w:pPr>
          </w:p>
          <w:p w14:paraId="10DAE2FF" w14:textId="1F14F6C9" w:rsidR="00B80DEE" w:rsidRDefault="00B80DEE" w:rsidP="00052115">
            <w:pPr>
              <w:spacing w:after="0"/>
              <w:rPr>
                <w:rFonts w:eastAsia="Calibri" w:cs="Arial"/>
                <w:iCs/>
                <w:sz w:val="22"/>
                <w:szCs w:val="22"/>
              </w:rPr>
            </w:pPr>
            <w:r w:rsidRPr="0037027D">
              <w:rPr>
                <w:rFonts w:eastAsia="Calibri" w:cs="Arial"/>
                <w:b/>
                <w:bCs/>
                <w:iCs/>
                <w:sz w:val="22"/>
                <w:szCs w:val="22"/>
              </w:rPr>
              <w:t>SE Policy EP 1.3 pg. 7-3</w:t>
            </w:r>
            <w:r w:rsidR="000976DE" w:rsidRPr="0037027D">
              <w:rPr>
                <w:rFonts w:eastAsia="Calibri" w:cs="Arial"/>
                <w:b/>
                <w:bCs/>
                <w:iCs/>
                <w:sz w:val="22"/>
                <w:szCs w:val="22"/>
              </w:rPr>
              <w:t>0</w:t>
            </w:r>
            <w:r w:rsidRPr="0037027D">
              <w:rPr>
                <w:rFonts w:eastAsia="Calibri" w:cs="Arial"/>
                <w:b/>
                <w:bCs/>
                <w:iCs/>
                <w:sz w:val="22"/>
                <w:szCs w:val="22"/>
              </w:rPr>
              <w:t>.</w:t>
            </w:r>
            <w:r w:rsidR="0037027D" w:rsidRPr="00B80DEE">
              <w:rPr>
                <w:rFonts w:eastAsia="Calibri" w:cs="Arial"/>
                <w:b/>
                <w:iCs/>
                <w:sz w:val="22"/>
                <w:szCs w:val="22"/>
              </w:rPr>
              <w:t xml:space="preserve"> </w:t>
            </w:r>
            <w:r w:rsidRPr="0037027D">
              <w:rPr>
                <w:rFonts w:eastAsia="Calibri" w:cs="Arial"/>
                <w:b/>
                <w:i/>
                <w:sz w:val="22"/>
                <w:szCs w:val="22"/>
              </w:rPr>
              <w:t>Comprehensive Evacuation Plan</w:t>
            </w:r>
            <w:r w:rsidRPr="00B80DEE">
              <w:rPr>
                <w:rFonts w:eastAsia="Calibri" w:cs="Arial"/>
                <w:b/>
                <w:iCs/>
                <w:sz w:val="22"/>
                <w:szCs w:val="22"/>
              </w:rPr>
              <w:t xml:space="preserve">. </w:t>
            </w:r>
            <w:r w:rsidRPr="00B80DEE">
              <w:rPr>
                <w:rFonts w:eastAsia="Calibri" w:cs="Arial"/>
                <w:iCs/>
                <w:sz w:val="22"/>
                <w:szCs w:val="22"/>
              </w:rPr>
              <w:t>Participate in regional planning efforts to develop a comprehensive evacuation plan that identifies evacuation strategies, evacuation routes, and evacuation locations and their safety, capacity, and viability under multiple hazards scenarios; identify the resources needed to maintain them and for the safe and orderly evacuation of affected areas of the city; provide emergency shelters for the population, including access and functional needs residents, pets, and other animals.</w:t>
            </w:r>
            <w:r>
              <w:rPr>
                <w:rFonts w:eastAsia="Calibri" w:cs="Arial"/>
                <w:iCs/>
                <w:sz w:val="22"/>
                <w:szCs w:val="22"/>
              </w:rPr>
              <w:t>”</w:t>
            </w:r>
          </w:p>
          <w:p w14:paraId="7CA00E1C" w14:textId="77777777" w:rsidR="00B80DEE" w:rsidRDefault="00B80DEE" w:rsidP="00052115">
            <w:pPr>
              <w:spacing w:after="0"/>
              <w:rPr>
                <w:rFonts w:eastAsia="Calibri" w:cs="Arial"/>
                <w:iCs/>
                <w:sz w:val="22"/>
                <w:szCs w:val="22"/>
              </w:rPr>
            </w:pPr>
          </w:p>
          <w:p w14:paraId="5105553D" w14:textId="6894D4F3" w:rsidR="00B80DEE" w:rsidRDefault="00B80DEE" w:rsidP="00052115">
            <w:pPr>
              <w:spacing w:after="0"/>
              <w:rPr>
                <w:rFonts w:eastAsia="Calibri" w:cs="Arial"/>
                <w:iCs/>
                <w:sz w:val="22"/>
                <w:szCs w:val="22"/>
              </w:rPr>
            </w:pPr>
            <w:r w:rsidRPr="00DB0F3E">
              <w:rPr>
                <w:rFonts w:eastAsia="Calibri" w:cs="Arial"/>
                <w:b/>
                <w:bCs/>
                <w:iCs/>
                <w:sz w:val="22"/>
                <w:szCs w:val="22"/>
              </w:rPr>
              <w:t>SE Policy EP 1.5 pg. 7-3</w:t>
            </w:r>
            <w:r w:rsidR="000976DE" w:rsidRPr="00DB0F3E">
              <w:rPr>
                <w:rFonts w:eastAsia="Calibri" w:cs="Arial"/>
                <w:b/>
                <w:bCs/>
                <w:iCs/>
                <w:sz w:val="22"/>
                <w:szCs w:val="22"/>
              </w:rPr>
              <w:t>1</w:t>
            </w:r>
            <w:r w:rsidRPr="00DB0F3E">
              <w:rPr>
                <w:rFonts w:eastAsia="Calibri" w:cs="Arial"/>
                <w:b/>
                <w:bCs/>
                <w:iCs/>
                <w:sz w:val="22"/>
                <w:szCs w:val="22"/>
              </w:rPr>
              <w:t>.</w:t>
            </w:r>
            <w:r>
              <w:rPr>
                <w:rFonts w:eastAsia="Calibri" w:cs="Arial"/>
                <w:iCs/>
                <w:sz w:val="22"/>
                <w:szCs w:val="22"/>
              </w:rPr>
              <w:t xml:space="preserve"> </w:t>
            </w:r>
            <w:r w:rsidRPr="00DB0F3E">
              <w:rPr>
                <w:rFonts w:eastAsia="Calibri" w:cs="Arial"/>
                <w:b/>
                <w:i/>
                <w:sz w:val="22"/>
                <w:szCs w:val="22"/>
              </w:rPr>
              <w:t>Emergency Site Access</w:t>
            </w:r>
            <w:r w:rsidRPr="00B80DEE">
              <w:rPr>
                <w:rFonts w:eastAsia="Calibri" w:cs="Arial"/>
                <w:b/>
                <w:iCs/>
                <w:sz w:val="22"/>
                <w:szCs w:val="22"/>
              </w:rPr>
              <w:t xml:space="preserve">. </w:t>
            </w:r>
            <w:r w:rsidRPr="00B80DEE">
              <w:rPr>
                <w:rFonts w:eastAsia="Calibri" w:cs="Arial"/>
                <w:iCs/>
                <w:sz w:val="22"/>
                <w:szCs w:val="22"/>
              </w:rPr>
              <w:t>Require that roads, driveways, and other clearances around structures are located and designed to ensure emergency access.</w:t>
            </w:r>
            <w:r>
              <w:rPr>
                <w:rFonts w:eastAsia="Calibri" w:cs="Arial"/>
                <w:iCs/>
                <w:sz w:val="22"/>
                <w:szCs w:val="22"/>
              </w:rPr>
              <w:t>”</w:t>
            </w:r>
          </w:p>
          <w:p w14:paraId="2D167B87" w14:textId="77777777" w:rsidR="00B80DEE" w:rsidRDefault="00B80DEE" w:rsidP="00052115">
            <w:pPr>
              <w:spacing w:after="0"/>
              <w:rPr>
                <w:rFonts w:eastAsia="Calibri" w:cs="Arial"/>
                <w:iCs/>
              </w:rPr>
            </w:pPr>
          </w:p>
          <w:p w14:paraId="2AE6F73F" w14:textId="30BA663D" w:rsidR="00B80DEE" w:rsidRDefault="00B80DEE" w:rsidP="00052115">
            <w:pPr>
              <w:spacing w:after="0"/>
              <w:rPr>
                <w:rFonts w:eastAsia="Calibri" w:cs="Arial"/>
                <w:iCs/>
                <w:sz w:val="22"/>
                <w:szCs w:val="22"/>
              </w:rPr>
            </w:pPr>
            <w:r w:rsidRPr="00DB0F3E">
              <w:rPr>
                <w:rFonts w:eastAsia="Calibri" w:cs="Arial"/>
                <w:b/>
                <w:bCs/>
                <w:iCs/>
                <w:sz w:val="22"/>
                <w:szCs w:val="22"/>
              </w:rPr>
              <w:t>SE Policy EP 1.14 pg. 7-</w:t>
            </w:r>
            <w:r w:rsidR="000976DE" w:rsidRPr="00DB0F3E">
              <w:rPr>
                <w:rFonts w:eastAsia="Calibri" w:cs="Arial"/>
                <w:b/>
                <w:bCs/>
                <w:iCs/>
                <w:sz w:val="22"/>
                <w:szCs w:val="22"/>
              </w:rPr>
              <w:t>32</w:t>
            </w:r>
            <w:r>
              <w:rPr>
                <w:rFonts w:eastAsia="Calibri" w:cs="Arial"/>
                <w:iCs/>
                <w:sz w:val="22"/>
                <w:szCs w:val="22"/>
              </w:rPr>
              <w:t xml:space="preserve">. </w:t>
            </w:r>
            <w:r w:rsidRPr="00DB0F3E">
              <w:rPr>
                <w:rFonts w:eastAsia="Calibri" w:cs="Arial"/>
                <w:b/>
                <w:i/>
                <w:sz w:val="22"/>
                <w:szCs w:val="22"/>
              </w:rPr>
              <w:t xml:space="preserve">Adequate Egress. </w:t>
            </w:r>
            <w:r w:rsidRPr="00B80DEE">
              <w:rPr>
                <w:rFonts w:eastAsia="Calibri" w:cs="Arial"/>
                <w:iCs/>
                <w:sz w:val="22"/>
                <w:szCs w:val="22"/>
              </w:rPr>
              <w:t>All new residential developments of at least 10 units shall have a minimum of two points of emergency ingress and egress.</w:t>
            </w:r>
            <w:r>
              <w:rPr>
                <w:rFonts w:eastAsia="Calibri" w:cs="Arial"/>
                <w:iCs/>
                <w:sz w:val="22"/>
                <w:szCs w:val="22"/>
              </w:rPr>
              <w:t>”</w:t>
            </w:r>
          </w:p>
          <w:p w14:paraId="3A196E79" w14:textId="77777777" w:rsidR="00B80DEE" w:rsidRDefault="00B80DEE" w:rsidP="00052115">
            <w:pPr>
              <w:spacing w:after="0"/>
              <w:rPr>
                <w:rFonts w:eastAsia="Calibri" w:cs="Arial"/>
                <w:iCs/>
              </w:rPr>
            </w:pPr>
          </w:p>
          <w:p w14:paraId="3BE99F98" w14:textId="72148178" w:rsidR="00B80DEE" w:rsidRDefault="00B80DEE" w:rsidP="00052115">
            <w:pPr>
              <w:spacing w:after="0"/>
              <w:rPr>
                <w:rFonts w:eastAsia="Calibri" w:cs="Arial"/>
                <w:iCs/>
                <w:sz w:val="22"/>
                <w:szCs w:val="22"/>
              </w:rPr>
            </w:pPr>
            <w:r w:rsidRPr="00DB0F3E">
              <w:rPr>
                <w:rFonts w:eastAsia="Calibri" w:cs="Arial"/>
                <w:b/>
                <w:bCs/>
                <w:iCs/>
                <w:sz w:val="22"/>
                <w:szCs w:val="22"/>
              </w:rPr>
              <w:t>SE Policy EP 1.15 pg. 7-</w:t>
            </w:r>
            <w:r w:rsidR="000976DE" w:rsidRPr="00DB0F3E">
              <w:rPr>
                <w:rFonts w:eastAsia="Calibri" w:cs="Arial"/>
                <w:b/>
                <w:bCs/>
                <w:iCs/>
                <w:sz w:val="22"/>
                <w:szCs w:val="22"/>
              </w:rPr>
              <w:t>32</w:t>
            </w:r>
            <w:r>
              <w:rPr>
                <w:rFonts w:eastAsia="Calibri" w:cs="Arial"/>
                <w:iCs/>
                <w:sz w:val="22"/>
                <w:szCs w:val="22"/>
              </w:rPr>
              <w:t>.</w:t>
            </w:r>
            <w:r w:rsidRPr="00DB0F3E">
              <w:rPr>
                <w:rFonts w:eastAsia="Calibri" w:cs="Arial"/>
                <w:i/>
                <w:sz w:val="22"/>
                <w:szCs w:val="22"/>
              </w:rPr>
              <w:t xml:space="preserve"> </w:t>
            </w:r>
            <w:r w:rsidRPr="00DB0F3E">
              <w:rPr>
                <w:rFonts w:eastAsia="Calibri" w:cs="Arial"/>
                <w:b/>
                <w:i/>
                <w:sz w:val="22"/>
                <w:szCs w:val="22"/>
              </w:rPr>
              <w:t>Adequate Access</w:t>
            </w:r>
            <w:r w:rsidRPr="00B80DEE">
              <w:rPr>
                <w:rFonts w:eastAsia="Calibri" w:cs="Arial"/>
                <w:b/>
                <w:iCs/>
                <w:sz w:val="22"/>
                <w:szCs w:val="22"/>
              </w:rPr>
              <w:t xml:space="preserve">. </w:t>
            </w:r>
            <w:r w:rsidRPr="00B80DEE">
              <w:rPr>
                <w:rFonts w:eastAsia="Calibri" w:cs="Arial"/>
                <w:iCs/>
                <w:sz w:val="22"/>
                <w:szCs w:val="22"/>
              </w:rPr>
              <w:t>Ensure that emergency vehicles and personnel can access all developed areas in the city in a timely manner.</w:t>
            </w:r>
            <w:r>
              <w:rPr>
                <w:rFonts w:eastAsia="Calibri" w:cs="Arial"/>
                <w:iCs/>
                <w:sz w:val="22"/>
                <w:szCs w:val="22"/>
              </w:rPr>
              <w:t>”</w:t>
            </w:r>
          </w:p>
          <w:p w14:paraId="64F6F94B" w14:textId="77777777" w:rsidR="00B80DEE" w:rsidRDefault="00B80DEE" w:rsidP="00052115">
            <w:pPr>
              <w:spacing w:after="0"/>
              <w:rPr>
                <w:rFonts w:eastAsia="Calibri" w:cs="Arial"/>
                <w:iCs/>
              </w:rPr>
            </w:pPr>
          </w:p>
          <w:p w14:paraId="1814EBDA" w14:textId="17B7BC53" w:rsidR="00B80DEE" w:rsidRPr="00B80DEE" w:rsidRDefault="00B80DEE" w:rsidP="00052115">
            <w:pPr>
              <w:spacing w:after="0"/>
              <w:rPr>
                <w:rFonts w:eastAsia="Calibri" w:cs="Arial"/>
                <w:iCs/>
              </w:rPr>
            </w:pPr>
            <w:r w:rsidRPr="00DB0F3E">
              <w:rPr>
                <w:rFonts w:eastAsia="Calibri" w:cs="Arial"/>
                <w:b/>
                <w:bCs/>
                <w:iCs/>
                <w:sz w:val="22"/>
                <w:szCs w:val="22"/>
              </w:rPr>
              <w:t>SE Policy EP 1.19 pg. 7-</w:t>
            </w:r>
            <w:r w:rsidR="000976DE" w:rsidRPr="00DB0F3E">
              <w:rPr>
                <w:rFonts w:eastAsia="Calibri" w:cs="Arial"/>
                <w:b/>
                <w:bCs/>
                <w:iCs/>
                <w:sz w:val="22"/>
                <w:szCs w:val="22"/>
              </w:rPr>
              <w:t>32</w:t>
            </w:r>
            <w:r>
              <w:rPr>
                <w:rFonts w:eastAsia="Calibri" w:cs="Arial"/>
                <w:iCs/>
                <w:sz w:val="22"/>
                <w:szCs w:val="22"/>
              </w:rPr>
              <w:t xml:space="preserve">. </w:t>
            </w:r>
            <w:r w:rsidRPr="00DB0F3E">
              <w:rPr>
                <w:rFonts w:eastAsia="Calibri" w:cs="Arial"/>
                <w:b/>
                <w:bCs/>
                <w:i/>
                <w:sz w:val="22"/>
                <w:szCs w:val="22"/>
              </w:rPr>
              <w:t>Evacuation-Constrained Parcels.</w:t>
            </w:r>
            <w:r w:rsidRPr="00B80DEE">
              <w:rPr>
                <w:rFonts w:eastAsia="Calibri" w:cs="Arial"/>
                <w:iCs/>
                <w:sz w:val="22"/>
                <w:szCs w:val="22"/>
              </w:rPr>
              <w:t xml:space="preserve"> Explore secondary means of ingress and egress in areas with evacuation constraints, as shown in Figure 7-6, </w:t>
            </w:r>
            <w:r w:rsidRPr="00B80DEE">
              <w:rPr>
                <w:rFonts w:eastAsia="Calibri" w:cs="Arial"/>
                <w:i/>
                <w:iCs/>
                <w:sz w:val="22"/>
                <w:szCs w:val="22"/>
              </w:rPr>
              <w:t>Evacuation-Constrained Residential Parcels</w:t>
            </w:r>
            <w:r w:rsidRPr="00B80DEE">
              <w:rPr>
                <w:rFonts w:eastAsia="Calibri" w:cs="Arial"/>
                <w:iCs/>
                <w:sz w:val="22"/>
                <w:szCs w:val="22"/>
              </w:rPr>
              <w:t>, for existing subdivisions or developments of 10 units or more.</w:t>
            </w:r>
            <w:r>
              <w:rPr>
                <w:rFonts w:eastAsia="Calibri" w:cs="Arial"/>
                <w:iCs/>
                <w:sz w:val="22"/>
                <w:szCs w:val="22"/>
              </w:rPr>
              <w:t xml:space="preserve">” </w:t>
            </w:r>
          </w:p>
        </w:tc>
      </w:tr>
      <w:tr w:rsidR="00052115" w14:paraId="175F30F0" w14:textId="77777777" w:rsidTr="0063621B">
        <w:tc>
          <w:tcPr>
            <w:tcW w:w="4796" w:type="dxa"/>
            <w:vAlign w:val="center"/>
          </w:tcPr>
          <w:p w14:paraId="69277720" w14:textId="18D5B9BC"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5CB2F881"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654F2CB7" w14:textId="7EC08CFF" w:rsidR="00B80DEE" w:rsidRDefault="001D0564" w:rsidP="00052115">
            <w:pPr>
              <w:spacing w:after="0"/>
              <w:rPr>
                <w:rFonts w:eastAsia="Calibri" w:cs="Arial"/>
                <w:sz w:val="22"/>
                <w:szCs w:val="22"/>
              </w:rPr>
            </w:pPr>
            <w:r w:rsidRPr="00DB0F3E">
              <w:rPr>
                <w:rFonts w:eastAsia="Calibri" w:cs="Arial"/>
                <w:b/>
                <w:bCs/>
                <w:sz w:val="22"/>
                <w:szCs w:val="22"/>
              </w:rPr>
              <w:t>SE Policy</w:t>
            </w:r>
            <w:r w:rsidR="0023759C" w:rsidRPr="00DB0F3E">
              <w:rPr>
                <w:rFonts w:eastAsia="Calibri" w:cs="Arial"/>
                <w:b/>
                <w:bCs/>
                <w:sz w:val="22"/>
                <w:szCs w:val="22"/>
              </w:rPr>
              <w:t xml:space="preserve"> NH 2.3, pg. 7-9</w:t>
            </w:r>
            <w:r w:rsidR="0023759C" w:rsidRPr="00DB0F3E">
              <w:rPr>
                <w:rFonts w:eastAsia="Calibri" w:cs="Arial"/>
                <w:b/>
                <w:bCs/>
                <w:i/>
                <w:iCs/>
                <w:sz w:val="22"/>
                <w:szCs w:val="22"/>
              </w:rPr>
              <w:t>.</w:t>
            </w:r>
            <w:r w:rsidR="0023759C" w:rsidRPr="00DB0F3E">
              <w:rPr>
                <w:rFonts w:eastAsia="Calibri" w:cs="Arial"/>
                <w:i/>
                <w:iCs/>
                <w:sz w:val="22"/>
                <w:szCs w:val="22"/>
              </w:rPr>
              <w:t xml:space="preserve"> </w:t>
            </w:r>
            <w:r w:rsidR="0023759C" w:rsidRPr="00DB0F3E">
              <w:rPr>
                <w:rFonts w:eastAsia="Calibri" w:cs="Arial"/>
                <w:b/>
                <w:i/>
                <w:iCs/>
                <w:sz w:val="22"/>
                <w:szCs w:val="22"/>
              </w:rPr>
              <w:t>Fuel Modification and Vegetation Management Review.</w:t>
            </w:r>
            <w:r w:rsidR="0023759C" w:rsidRPr="0023759C">
              <w:rPr>
                <w:rFonts w:eastAsia="Calibri" w:cs="Arial"/>
                <w:b/>
                <w:sz w:val="22"/>
                <w:szCs w:val="22"/>
              </w:rPr>
              <w:t xml:space="preserve"> </w:t>
            </w:r>
            <w:r w:rsidR="0023759C" w:rsidRPr="0023759C">
              <w:rPr>
                <w:rFonts w:eastAsia="Calibri" w:cs="Arial"/>
                <w:sz w:val="22"/>
                <w:szCs w:val="22"/>
              </w:rPr>
              <w:t>Continue to support the City’s fire service provider’s review of new development to ensure development complies with fuel modification requirements, creation of defensible space, and habitat restoration by replacing invasive and fire-susceptible plants with indigenous species, thus reducing baseline fire risk in the city’s very high fire hazard severity zone, wildland-urban interface, and elsewhere as applicable.</w:t>
            </w:r>
            <w:r w:rsidR="0023759C">
              <w:rPr>
                <w:rFonts w:eastAsia="Calibri" w:cs="Arial"/>
                <w:sz w:val="22"/>
                <w:szCs w:val="22"/>
              </w:rPr>
              <w:t>”</w:t>
            </w:r>
          </w:p>
          <w:p w14:paraId="489B6BBF" w14:textId="77777777" w:rsidR="0023759C" w:rsidRDefault="0023759C" w:rsidP="00052115">
            <w:pPr>
              <w:spacing w:after="0"/>
              <w:rPr>
                <w:rFonts w:eastAsia="Calibri" w:cs="Arial"/>
              </w:rPr>
            </w:pPr>
          </w:p>
          <w:p w14:paraId="500542B6" w14:textId="3BEE1277" w:rsidR="0023759C" w:rsidRDefault="0023759C" w:rsidP="00052115">
            <w:pPr>
              <w:spacing w:after="0"/>
              <w:rPr>
                <w:rFonts w:eastAsia="Calibri" w:cs="Arial"/>
                <w:sz w:val="22"/>
                <w:szCs w:val="22"/>
              </w:rPr>
            </w:pPr>
            <w:r w:rsidRPr="00DB0F3E">
              <w:rPr>
                <w:rFonts w:eastAsia="Calibri" w:cs="Arial"/>
                <w:b/>
                <w:bCs/>
                <w:sz w:val="22"/>
                <w:szCs w:val="22"/>
              </w:rPr>
              <w:t>SE Policy NH 2.4, pg. 7-9.</w:t>
            </w:r>
            <w:r w:rsidRPr="00DB0F3E">
              <w:rPr>
                <w:rFonts w:eastAsia="Calibri" w:cs="Arial"/>
                <w:b/>
                <w:bCs/>
                <w:i/>
                <w:iCs/>
                <w:sz w:val="22"/>
                <w:szCs w:val="22"/>
              </w:rPr>
              <w:t xml:space="preserve"> </w:t>
            </w:r>
            <w:r w:rsidRPr="00DB0F3E">
              <w:rPr>
                <w:rFonts w:eastAsia="Calibri" w:cs="Arial"/>
                <w:b/>
                <w:i/>
                <w:iCs/>
                <w:sz w:val="22"/>
                <w:szCs w:val="22"/>
              </w:rPr>
              <w:t>Wildland Fire Coordination</w:t>
            </w:r>
            <w:r w:rsidRPr="0023759C">
              <w:rPr>
                <w:rFonts w:eastAsia="Calibri" w:cs="Arial"/>
                <w:b/>
                <w:sz w:val="22"/>
                <w:szCs w:val="22"/>
              </w:rPr>
              <w:t xml:space="preserve">. </w:t>
            </w:r>
            <w:r w:rsidRPr="0023759C">
              <w:rPr>
                <w:rFonts w:eastAsia="Calibri" w:cs="Arial"/>
                <w:sz w:val="22"/>
                <w:szCs w:val="22"/>
              </w:rPr>
              <w:t>Work with the City’s fire service provider and surrounding jurisdictions that are subject to wildfires that may impact La Habra to coordinate vegetation management strategies and wildfire hazard protection and prevention services.</w:t>
            </w:r>
            <w:r>
              <w:rPr>
                <w:rFonts w:eastAsia="Calibri" w:cs="Arial"/>
                <w:sz w:val="22"/>
                <w:szCs w:val="22"/>
              </w:rPr>
              <w:t>”</w:t>
            </w:r>
          </w:p>
          <w:p w14:paraId="62D1CB4F" w14:textId="77777777" w:rsidR="0023759C" w:rsidRDefault="0023759C" w:rsidP="00052115">
            <w:pPr>
              <w:spacing w:after="0"/>
              <w:rPr>
                <w:rFonts w:eastAsia="Calibri" w:cs="Arial"/>
                <w:sz w:val="22"/>
                <w:szCs w:val="22"/>
              </w:rPr>
            </w:pPr>
          </w:p>
          <w:p w14:paraId="4791E521" w14:textId="37473493" w:rsidR="0023759C" w:rsidRDefault="0023759C" w:rsidP="00052115">
            <w:pPr>
              <w:spacing w:after="0"/>
              <w:rPr>
                <w:rFonts w:eastAsia="Calibri" w:cs="Arial"/>
                <w:sz w:val="22"/>
                <w:szCs w:val="22"/>
              </w:rPr>
            </w:pPr>
            <w:r w:rsidRPr="00DB0F3E">
              <w:rPr>
                <w:rFonts w:eastAsia="Calibri" w:cs="Arial"/>
                <w:b/>
                <w:bCs/>
                <w:sz w:val="22"/>
                <w:szCs w:val="22"/>
              </w:rPr>
              <w:t>SE Policy NH 2.7, pg. 7-9</w:t>
            </w:r>
            <w:r w:rsidRPr="00DB0F3E">
              <w:rPr>
                <w:rFonts w:eastAsia="Calibri" w:cs="Arial"/>
                <w:b/>
                <w:bCs/>
                <w:i/>
                <w:iCs/>
                <w:sz w:val="22"/>
                <w:szCs w:val="22"/>
              </w:rPr>
              <w:t>.</w:t>
            </w:r>
            <w:r w:rsidRPr="00DB0F3E">
              <w:rPr>
                <w:rFonts w:eastAsia="Calibri" w:cs="Arial"/>
                <w:i/>
                <w:iCs/>
                <w:sz w:val="22"/>
                <w:szCs w:val="22"/>
              </w:rPr>
              <w:t xml:space="preserve"> </w:t>
            </w:r>
            <w:r w:rsidRPr="00DB0F3E">
              <w:rPr>
                <w:rFonts w:eastAsia="Calibri" w:cs="Arial"/>
                <w:b/>
                <w:i/>
                <w:iCs/>
                <w:sz w:val="22"/>
                <w:szCs w:val="22"/>
              </w:rPr>
              <w:t>Long-Term Maintenance.</w:t>
            </w:r>
            <w:r w:rsidRPr="0023759C">
              <w:rPr>
                <w:rFonts w:eastAsia="Calibri" w:cs="Arial"/>
                <w:b/>
                <w:sz w:val="22"/>
                <w:szCs w:val="22"/>
              </w:rPr>
              <w:t xml:space="preserve"> </w:t>
            </w:r>
            <w:r w:rsidRPr="0023759C">
              <w:rPr>
                <w:rFonts w:eastAsia="Calibri" w:cs="Arial"/>
                <w:sz w:val="22"/>
                <w:szCs w:val="22"/>
              </w:rPr>
              <w:t xml:space="preserve">Provide for the long-term maintenance of fire hazard reduction projects and activities, such as fuel clearing and vegetation management, with the </w:t>
            </w:r>
            <w:proofErr w:type="gramStart"/>
            <w:r w:rsidRPr="0023759C">
              <w:rPr>
                <w:rFonts w:eastAsia="Calibri" w:cs="Arial"/>
                <w:sz w:val="22"/>
                <w:szCs w:val="22"/>
              </w:rPr>
              <w:t>City</w:t>
            </w:r>
            <w:proofErr w:type="gramEnd"/>
            <w:r w:rsidRPr="0023759C">
              <w:rPr>
                <w:rFonts w:eastAsia="Calibri" w:cs="Arial"/>
                <w:sz w:val="22"/>
                <w:szCs w:val="22"/>
              </w:rPr>
              <w:t xml:space="preserve"> </w:t>
            </w:r>
            <w:r w:rsidRPr="0023759C">
              <w:rPr>
                <w:rFonts w:eastAsia="Calibri" w:cs="Arial"/>
                <w:sz w:val="22"/>
                <w:szCs w:val="22"/>
              </w:rPr>
              <w:lastRenderedPageBreak/>
              <w:t>administering these activities on public lands and working with fire protection agencies and landowners to ensure maintenance of privately held parcels.</w:t>
            </w:r>
            <w:r>
              <w:rPr>
                <w:rFonts w:eastAsia="Calibri" w:cs="Arial"/>
                <w:sz w:val="22"/>
                <w:szCs w:val="22"/>
              </w:rPr>
              <w:t>”</w:t>
            </w:r>
          </w:p>
          <w:p w14:paraId="5507894F" w14:textId="77777777" w:rsidR="0023759C" w:rsidRDefault="0023759C" w:rsidP="00052115">
            <w:pPr>
              <w:spacing w:after="0"/>
              <w:rPr>
                <w:rFonts w:eastAsia="Calibri" w:cs="Arial"/>
                <w:sz w:val="22"/>
                <w:szCs w:val="22"/>
              </w:rPr>
            </w:pPr>
          </w:p>
          <w:p w14:paraId="0B5001BC" w14:textId="41B8C0F8" w:rsidR="0023759C" w:rsidRPr="0023759C" w:rsidRDefault="0023759C" w:rsidP="00052115">
            <w:pPr>
              <w:spacing w:after="0"/>
              <w:rPr>
                <w:rFonts w:eastAsia="Calibri" w:cs="Arial"/>
                <w:sz w:val="22"/>
                <w:szCs w:val="22"/>
              </w:rPr>
            </w:pPr>
            <w:r w:rsidRPr="00DB0F3E">
              <w:rPr>
                <w:rFonts w:eastAsia="Calibri" w:cs="Arial"/>
                <w:b/>
                <w:bCs/>
                <w:sz w:val="22"/>
                <w:szCs w:val="22"/>
              </w:rPr>
              <w:t>SE Policy NH 2.10, pg. 7-1</w:t>
            </w:r>
            <w:r w:rsidR="000976DE" w:rsidRPr="00DB0F3E">
              <w:rPr>
                <w:rFonts w:eastAsia="Calibri" w:cs="Arial"/>
                <w:b/>
                <w:bCs/>
                <w:sz w:val="22"/>
                <w:szCs w:val="22"/>
              </w:rPr>
              <w:t>0</w:t>
            </w:r>
            <w:r w:rsidRPr="00DB0F3E">
              <w:rPr>
                <w:rFonts w:eastAsia="Calibri" w:cs="Arial"/>
                <w:b/>
                <w:bCs/>
                <w:sz w:val="22"/>
                <w:szCs w:val="22"/>
              </w:rPr>
              <w:t>.</w:t>
            </w:r>
            <w:r w:rsidRPr="00DB0F3E">
              <w:rPr>
                <w:rFonts w:eastAsia="Calibri" w:cs="Arial"/>
                <w:i/>
                <w:iCs/>
                <w:sz w:val="22"/>
                <w:szCs w:val="22"/>
              </w:rPr>
              <w:t xml:space="preserve"> </w:t>
            </w:r>
            <w:r w:rsidRPr="00DB0F3E">
              <w:rPr>
                <w:rFonts w:eastAsia="Calibri" w:cs="Arial"/>
                <w:b/>
                <w:i/>
                <w:iCs/>
                <w:sz w:val="22"/>
                <w:szCs w:val="22"/>
              </w:rPr>
              <w:t>Preemptive Review.</w:t>
            </w:r>
            <w:r w:rsidRPr="0023759C">
              <w:rPr>
                <w:rFonts w:eastAsia="Calibri" w:cs="Arial"/>
                <w:sz w:val="22"/>
                <w:szCs w:val="22"/>
              </w:rPr>
              <w:t xml:space="preserve"> Anticipate risks to redevelopments in the city’s Very High Fire Hazard Severity Zones and other fire-prone areas. Continue to work with the Los Angeles County Fire Department and to enforce the California Fire Safe Regulations and the Fire Hazard Reduction and Buildings and Structures Regulations, as applicable.</w:t>
            </w:r>
            <w:r>
              <w:rPr>
                <w:rFonts w:eastAsia="Calibri" w:cs="Arial"/>
                <w:sz w:val="22"/>
                <w:szCs w:val="22"/>
              </w:rPr>
              <w:t>”</w:t>
            </w:r>
          </w:p>
        </w:tc>
      </w:tr>
      <w:tr w:rsidR="00052115" w14:paraId="74FC8667" w14:textId="77777777" w:rsidTr="0063621B">
        <w:tc>
          <w:tcPr>
            <w:tcW w:w="4796" w:type="dxa"/>
            <w:vAlign w:val="center"/>
          </w:tcPr>
          <w:p w14:paraId="6628D22E" w14:textId="5A430F60"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3100D9C4"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3CBE6F26" w14:textId="3E779F7E" w:rsidR="0023759C" w:rsidRDefault="0023759C" w:rsidP="00052115">
            <w:pPr>
              <w:spacing w:after="0"/>
              <w:rPr>
                <w:rFonts w:eastAsia="Calibri" w:cs="Arial"/>
                <w:sz w:val="22"/>
                <w:szCs w:val="22"/>
              </w:rPr>
            </w:pPr>
            <w:r w:rsidRPr="00DB0F3E">
              <w:rPr>
                <w:rFonts w:eastAsia="Calibri" w:cs="Arial"/>
                <w:b/>
                <w:bCs/>
                <w:sz w:val="22"/>
                <w:szCs w:val="22"/>
              </w:rPr>
              <w:t>SE Policy NH 2.7, pg. 7-9.</w:t>
            </w:r>
            <w:r>
              <w:rPr>
                <w:rFonts w:eastAsia="Calibri" w:cs="Arial"/>
                <w:sz w:val="22"/>
                <w:szCs w:val="22"/>
              </w:rPr>
              <w:t xml:space="preserve"> </w:t>
            </w:r>
            <w:r w:rsidRPr="00DB0F3E">
              <w:rPr>
                <w:rFonts w:eastAsia="Calibri" w:cs="Arial"/>
                <w:b/>
                <w:i/>
                <w:iCs/>
                <w:sz w:val="22"/>
                <w:szCs w:val="22"/>
              </w:rPr>
              <w:t>Long-Term Maintenance</w:t>
            </w:r>
            <w:r w:rsidRPr="0023759C">
              <w:rPr>
                <w:rFonts w:eastAsia="Calibri" w:cs="Arial"/>
                <w:b/>
                <w:sz w:val="22"/>
                <w:szCs w:val="22"/>
              </w:rPr>
              <w:t xml:space="preserve">. </w:t>
            </w:r>
            <w:r w:rsidRPr="0023759C">
              <w:rPr>
                <w:rFonts w:eastAsia="Calibri" w:cs="Arial"/>
                <w:sz w:val="22"/>
                <w:szCs w:val="22"/>
              </w:rPr>
              <w:t xml:space="preserve">Provide for the long-term maintenance of fire hazard reduction projects and activities, such as fuel clearing and vegetation management, with the </w:t>
            </w:r>
            <w:proofErr w:type="gramStart"/>
            <w:r w:rsidRPr="0023759C">
              <w:rPr>
                <w:rFonts w:eastAsia="Calibri" w:cs="Arial"/>
                <w:sz w:val="22"/>
                <w:szCs w:val="22"/>
              </w:rPr>
              <w:t>City</w:t>
            </w:r>
            <w:proofErr w:type="gramEnd"/>
            <w:r w:rsidRPr="0023759C">
              <w:rPr>
                <w:rFonts w:eastAsia="Calibri" w:cs="Arial"/>
                <w:sz w:val="22"/>
                <w:szCs w:val="22"/>
              </w:rPr>
              <w:t xml:space="preserve"> administering these activities on public lands and working with fire protection agencies and landowners to ensure maintenance of privately held parcels.</w:t>
            </w:r>
            <w:r>
              <w:rPr>
                <w:rFonts w:eastAsia="Calibri" w:cs="Arial"/>
                <w:sz w:val="22"/>
                <w:szCs w:val="22"/>
              </w:rPr>
              <w:t>”</w:t>
            </w:r>
          </w:p>
          <w:p w14:paraId="4CDC6786" w14:textId="77777777" w:rsidR="0023759C" w:rsidRDefault="0023759C" w:rsidP="00052115">
            <w:pPr>
              <w:spacing w:after="0"/>
              <w:rPr>
                <w:rFonts w:eastAsia="Calibri" w:cs="Arial"/>
                <w:sz w:val="22"/>
                <w:szCs w:val="22"/>
              </w:rPr>
            </w:pPr>
          </w:p>
          <w:p w14:paraId="69B23733" w14:textId="1C81E16F" w:rsidR="0023759C" w:rsidRPr="00F365DA" w:rsidRDefault="0023759C" w:rsidP="00052115">
            <w:pPr>
              <w:spacing w:after="0"/>
              <w:rPr>
                <w:rFonts w:eastAsia="Calibri" w:cs="Arial"/>
                <w:sz w:val="22"/>
                <w:szCs w:val="22"/>
              </w:rPr>
            </w:pPr>
            <w:r w:rsidRPr="00DB0F3E">
              <w:rPr>
                <w:rFonts w:eastAsia="Calibri" w:cs="Arial"/>
                <w:b/>
                <w:bCs/>
                <w:sz w:val="22"/>
                <w:szCs w:val="22"/>
              </w:rPr>
              <w:t>SE Policy EP 1.5, pg. 7-3</w:t>
            </w:r>
            <w:r w:rsidR="00DB0F3E">
              <w:rPr>
                <w:rFonts w:eastAsia="Calibri" w:cs="Arial"/>
                <w:b/>
                <w:bCs/>
                <w:sz w:val="22"/>
                <w:szCs w:val="22"/>
              </w:rPr>
              <w:t>1</w:t>
            </w:r>
            <w:r>
              <w:rPr>
                <w:rFonts w:eastAsia="Calibri" w:cs="Arial"/>
                <w:sz w:val="22"/>
                <w:szCs w:val="22"/>
              </w:rPr>
              <w:t xml:space="preserve">. </w:t>
            </w:r>
            <w:r w:rsidRPr="00DB0F3E">
              <w:rPr>
                <w:rFonts w:eastAsia="Calibri" w:cs="Arial"/>
                <w:b/>
                <w:i/>
                <w:iCs/>
                <w:sz w:val="22"/>
                <w:szCs w:val="22"/>
              </w:rPr>
              <w:t xml:space="preserve">Emergency Site Access. </w:t>
            </w:r>
            <w:r w:rsidRPr="0023759C">
              <w:rPr>
                <w:rFonts w:eastAsia="Calibri" w:cs="Arial"/>
                <w:sz w:val="22"/>
                <w:szCs w:val="22"/>
              </w:rPr>
              <w:t>Require that roads, driveways, and other clearances around structures are located and designed to ensure emergency access.</w:t>
            </w:r>
            <w:r>
              <w:rPr>
                <w:rFonts w:eastAsia="Calibri" w:cs="Arial"/>
                <w:sz w:val="22"/>
                <w:szCs w:val="22"/>
              </w:rPr>
              <w:t>”</w:t>
            </w:r>
          </w:p>
        </w:tc>
      </w:tr>
      <w:tr w:rsidR="00052115" w14:paraId="635A98CB" w14:textId="77777777" w:rsidTr="00F365DA">
        <w:tc>
          <w:tcPr>
            <w:tcW w:w="4796" w:type="dxa"/>
            <w:vAlign w:val="center"/>
          </w:tcPr>
          <w:p w14:paraId="16BD0652" w14:textId="59B1CAE9" w:rsidR="00052115" w:rsidRDefault="00052115" w:rsidP="00052115">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EAF0E30"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0C458DB9" w14:textId="3DB21D84" w:rsidR="0023759C" w:rsidRPr="00F365DA" w:rsidRDefault="0023759C" w:rsidP="00052115">
            <w:pPr>
              <w:spacing w:after="0"/>
              <w:rPr>
                <w:rFonts w:eastAsia="Calibri" w:cs="Arial"/>
                <w:sz w:val="22"/>
                <w:szCs w:val="22"/>
              </w:rPr>
            </w:pPr>
            <w:r w:rsidRPr="00DB0F3E">
              <w:rPr>
                <w:rFonts w:eastAsia="Calibri" w:cs="Arial"/>
                <w:b/>
                <w:bCs/>
                <w:sz w:val="22"/>
                <w:szCs w:val="22"/>
              </w:rPr>
              <w:t>SE Policy NH 2.12, pg. 7-1</w:t>
            </w:r>
            <w:r w:rsidR="000976DE" w:rsidRPr="00DB0F3E">
              <w:rPr>
                <w:rFonts w:eastAsia="Calibri" w:cs="Arial"/>
                <w:b/>
                <w:bCs/>
                <w:sz w:val="22"/>
                <w:szCs w:val="22"/>
              </w:rPr>
              <w:t>0</w:t>
            </w:r>
            <w:r w:rsidRPr="00DB0F3E">
              <w:rPr>
                <w:rFonts w:eastAsia="Calibri" w:cs="Arial"/>
                <w:b/>
                <w:bCs/>
                <w:sz w:val="22"/>
                <w:szCs w:val="22"/>
              </w:rPr>
              <w:t>.</w:t>
            </w:r>
            <w:r>
              <w:rPr>
                <w:rFonts w:eastAsia="Calibri" w:cs="Arial"/>
                <w:sz w:val="22"/>
                <w:szCs w:val="22"/>
              </w:rPr>
              <w:t xml:space="preserve"> </w:t>
            </w:r>
            <w:r w:rsidRPr="00DB0F3E">
              <w:rPr>
                <w:rFonts w:eastAsia="Calibri" w:cs="Arial"/>
                <w:b/>
                <w:i/>
                <w:iCs/>
                <w:sz w:val="22"/>
                <w:szCs w:val="22"/>
              </w:rPr>
              <w:t>Fire Hazards Response Support</w:t>
            </w:r>
            <w:r w:rsidRPr="0023759C">
              <w:rPr>
                <w:rFonts w:eastAsia="Calibri" w:cs="Arial"/>
                <w:sz w:val="22"/>
                <w:szCs w:val="22"/>
              </w:rPr>
              <w:t>. Support measures that help firefighting crews and emergency response teams respond to fire hazards or work under low-visibility conditions, such as high-visibility signage for streets and building addresses that meet or exceed the standards in the California Fire Safe Regulations (California Code of Regulations, Title 24, Division 1.5, Chapter 7, Articles 2 and 3, Sections 1273 and 1274).</w:t>
            </w:r>
            <w:r>
              <w:rPr>
                <w:rFonts w:eastAsia="Calibri" w:cs="Arial"/>
                <w:sz w:val="22"/>
                <w:szCs w:val="22"/>
              </w:rPr>
              <w:t>”</w:t>
            </w:r>
          </w:p>
        </w:tc>
      </w:tr>
      <w:tr w:rsidR="00052115" w14:paraId="374E481A" w14:textId="77777777" w:rsidTr="0043426F">
        <w:tc>
          <w:tcPr>
            <w:tcW w:w="4796" w:type="dxa"/>
          </w:tcPr>
          <w:p w14:paraId="25A4927E" w14:textId="65826E30" w:rsidR="00052115" w:rsidRPr="00742FF3" w:rsidRDefault="00052115" w:rsidP="00052115">
            <w:pPr>
              <w:spacing w:after="0"/>
              <w:rPr>
                <w:rFonts w:ascii="Arial Narrow" w:eastAsia="Calibri" w:hAnsi="Arial Narrow"/>
              </w:rPr>
            </w:pPr>
            <w:r>
              <w:rPr>
                <w:rFonts w:ascii="Arial Narrow" w:eastAsia="Calibri" w:hAnsi="Arial Narrow"/>
              </w:rPr>
              <w:lastRenderedPageBreak/>
              <w:t>Community fire breaks? Is there a discussion of how those fire breaks will be maintained?</w:t>
            </w:r>
          </w:p>
        </w:tc>
        <w:tc>
          <w:tcPr>
            <w:tcW w:w="4797" w:type="dxa"/>
          </w:tcPr>
          <w:p w14:paraId="3594B115" w14:textId="4E70D901" w:rsidR="00052115" w:rsidRPr="007D4021" w:rsidRDefault="005B51CE" w:rsidP="00052115">
            <w:pPr>
              <w:spacing w:after="0"/>
              <w:rPr>
                <w:rFonts w:ascii="Arial Narrow" w:eastAsia="Calibri" w:hAnsi="Arial Narrow"/>
                <w:iCs/>
              </w:rPr>
            </w:pPr>
            <w:r>
              <w:rPr>
                <w:rFonts w:eastAsia="PMingLiU" w:cs="Arial"/>
                <w:sz w:val="22"/>
              </w:rPr>
              <w:t>YES</w:t>
            </w:r>
          </w:p>
        </w:tc>
        <w:tc>
          <w:tcPr>
            <w:tcW w:w="4797" w:type="dxa"/>
          </w:tcPr>
          <w:p w14:paraId="245A4D25" w14:textId="752321A6" w:rsidR="0023759C" w:rsidRPr="001A10D4" w:rsidRDefault="0023759C" w:rsidP="00052115">
            <w:pPr>
              <w:spacing w:after="0"/>
              <w:rPr>
                <w:rFonts w:eastAsia="Calibri" w:cs="Arial"/>
                <w:sz w:val="22"/>
                <w:szCs w:val="22"/>
              </w:rPr>
            </w:pPr>
            <w:r w:rsidRPr="00DB0F3E">
              <w:rPr>
                <w:rFonts w:eastAsia="Calibri" w:cs="Arial"/>
                <w:b/>
                <w:bCs/>
                <w:sz w:val="22"/>
                <w:szCs w:val="22"/>
              </w:rPr>
              <w:t>SE Policy NH 2.7, pg. 7-9</w:t>
            </w:r>
            <w:r w:rsidRPr="00DB0F3E">
              <w:rPr>
                <w:rFonts w:eastAsia="Calibri" w:cs="Arial"/>
                <w:b/>
                <w:bCs/>
                <w:i/>
                <w:iCs/>
                <w:sz w:val="22"/>
                <w:szCs w:val="22"/>
              </w:rPr>
              <w:t>.</w:t>
            </w:r>
            <w:r w:rsidRPr="00DB0F3E">
              <w:rPr>
                <w:rFonts w:eastAsia="Calibri" w:cs="Arial"/>
                <w:i/>
                <w:iCs/>
                <w:sz w:val="22"/>
                <w:szCs w:val="22"/>
              </w:rPr>
              <w:t xml:space="preserve"> </w:t>
            </w:r>
            <w:r w:rsidRPr="00DB0F3E">
              <w:rPr>
                <w:rFonts w:eastAsia="Calibri" w:cs="Arial"/>
                <w:b/>
                <w:i/>
                <w:iCs/>
                <w:sz w:val="22"/>
                <w:szCs w:val="22"/>
              </w:rPr>
              <w:t>Long-Term Maintenance.</w:t>
            </w:r>
            <w:r w:rsidRPr="0023759C">
              <w:rPr>
                <w:rFonts w:eastAsia="Calibri" w:cs="Arial"/>
                <w:b/>
                <w:sz w:val="22"/>
                <w:szCs w:val="22"/>
              </w:rPr>
              <w:t xml:space="preserve"> </w:t>
            </w:r>
            <w:r w:rsidRPr="0023759C">
              <w:rPr>
                <w:rFonts w:eastAsia="Calibri" w:cs="Arial"/>
                <w:sz w:val="22"/>
                <w:szCs w:val="22"/>
              </w:rPr>
              <w:t xml:space="preserve">Provide for the long-term maintenance of fire hazard reduction projects and activities, such as fuel clearing and vegetation management, with the </w:t>
            </w:r>
            <w:proofErr w:type="gramStart"/>
            <w:r w:rsidRPr="0023759C">
              <w:rPr>
                <w:rFonts w:eastAsia="Calibri" w:cs="Arial"/>
                <w:sz w:val="22"/>
                <w:szCs w:val="22"/>
              </w:rPr>
              <w:t>City</w:t>
            </w:r>
            <w:proofErr w:type="gramEnd"/>
            <w:r w:rsidRPr="0023759C">
              <w:rPr>
                <w:rFonts w:eastAsia="Calibri" w:cs="Arial"/>
                <w:sz w:val="22"/>
                <w:szCs w:val="22"/>
              </w:rPr>
              <w:t xml:space="preserve"> administering these activities on public lands and working with fire protection agencies and landowners to ensure maintenance of privately held parcels.</w:t>
            </w:r>
            <w:r>
              <w:rPr>
                <w:rFonts w:eastAsia="Calibri" w:cs="Arial"/>
                <w:sz w:val="22"/>
                <w:szCs w:val="22"/>
              </w:rPr>
              <w:t>”</w:t>
            </w:r>
          </w:p>
        </w:tc>
      </w:tr>
    </w:tbl>
    <w:p w14:paraId="587BF62C" w14:textId="269FE4E1" w:rsidR="00742FF3" w:rsidRPr="00D9262A" w:rsidRDefault="00742FF3" w:rsidP="00742FF3">
      <w:pPr>
        <w:pStyle w:val="Heading3"/>
        <w:rPr>
          <w:rFonts w:eastAsia="Calibri"/>
        </w:rPr>
      </w:pPr>
      <w:bookmarkStart w:id="11"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1"/>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CE09D1" w14:paraId="17778C79" w14:textId="77777777" w:rsidTr="0063621B">
        <w:tc>
          <w:tcPr>
            <w:tcW w:w="4796" w:type="dxa"/>
            <w:vAlign w:val="center"/>
          </w:tcPr>
          <w:p w14:paraId="08E9B44A" w14:textId="731F4407" w:rsidR="00CE09D1" w:rsidRDefault="00CE09D1" w:rsidP="00CE09D1">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F5D9D22" w:rsidR="00CE09D1" w:rsidRPr="001A10D4" w:rsidRDefault="005B51CE" w:rsidP="00CE09D1">
            <w:pPr>
              <w:spacing w:after="0"/>
              <w:rPr>
                <w:rFonts w:eastAsia="Calibri" w:cs="Arial"/>
                <w:iCs/>
                <w:sz w:val="22"/>
                <w:szCs w:val="22"/>
              </w:rPr>
            </w:pPr>
            <w:r>
              <w:rPr>
                <w:rFonts w:eastAsia="PMingLiU" w:cs="Arial"/>
                <w:sz w:val="22"/>
              </w:rPr>
              <w:t>YES</w:t>
            </w:r>
          </w:p>
        </w:tc>
        <w:tc>
          <w:tcPr>
            <w:tcW w:w="4797" w:type="dxa"/>
          </w:tcPr>
          <w:p w14:paraId="6A0CD629" w14:textId="5DAB7EE1" w:rsidR="0081516F" w:rsidRPr="00DB0F3E" w:rsidRDefault="0081516F" w:rsidP="00CE09D1">
            <w:pPr>
              <w:spacing w:after="0"/>
              <w:rPr>
                <w:rFonts w:eastAsia="PMingLiU" w:cs="Arial"/>
                <w:b/>
                <w:bCs/>
                <w:i/>
                <w:iCs/>
                <w:sz w:val="22"/>
              </w:rPr>
            </w:pPr>
            <w:r w:rsidRPr="00DB0F3E">
              <w:rPr>
                <w:rFonts w:eastAsia="PMingLiU" w:cs="Arial"/>
                <w:b/>
                <w:bCs/>
                <w:sz w:val="22"/>
              </w:rPr>
              <w:t xml:space="preserve">SE Figure 7-1, p. 7-2. </w:t>
            </w:r>
            <w:r w:rsidRPr="00DB0F3E">
              <w:rPr>
                <w:rFonts w:eastAsia="PMingLiU" w:cs="Arial"/>
                <w:b/>
                <w:bCs/>
                <w:i/>
                <w:iCs/>
                <w:sz w:val="22"/>
              </w:rPr>
              <w:t>Critical and Community Facilities</w:t>
            </w:r>
          </w:p>
          <w:p w14:paraId="2F81142C" w14:textId="77777777" w:rsidR="0081516F" w:rsidRDefault="0081516F" w:rsidP="00CE09D1">
            <w:pPr>
              <w:spacing w:after="0"/>
              <w:rPr>
                <w:rFonts w:eastAsia="PMingLiU" w:cs="Arial"/>
                <w:sz w:val="22"/>
              </w:rPr>
            </w:pPr>
          </w:p>
          <w:p w14:paraId="13F7F8CB" w14:textId="72F1266C" w:rsidR="0081516F" w:rsidRDefault="0081516F" w:rsidP="0081516F">
            <w:pPr>
              <w:rPr>
                <w:rFonts w:eastAsia="PMingLiU" w:cs="Arial"/>
                <w:sz w:val="22"/>
              </w:rPr>
            </w:pPr>
            <w:r w:rsidRPr="00DB0F3E">
              <w:rPr>
                <w:rFonts w:eastAsia="PMingLiU" w:cs="Arial"/>
                <w:b/>
                <w:bCs/>
                <w:sz w:val="22"/>
              </w:rPr>
              <w:t xml:space="preserve">SE </w:t>
            </w:r>
            <w:r w:rsidR="00DB0F3E">
              <w:rPr>
                <w:rFonts w:eastAsia="PMingLiU" w:cs="Arial"/>
                <w:b/>
                <w:bCs/>
                <w:sz w:val="22"/>
              </w:rPr>
              <w:t>p</w:t>
            </w:r>
            <w:r w:rsidRPr="00DB0F3E">
              <w:rPr>
                <w:rFonts w:eastAsia="PMingLiU" w:cs="Arial"/>
                <w:b/>
                <w:bCs/>
                <w:sz w:val="22"/>
              </w:rPr>
              <w:t>g</w:t>
            </w:r>
            <w:r w:rsidR="00DB0F3E">
              <w:rPr>
                <w:rFonts w:eastAsia="PMingLiU" w:cs="Arial"/>
                <w:b/>
                <w:bCs/>
                <w:sz w:val="22"/>
              </w:rPr>
              <w:t xml:space="preserve">. </w:t>
            </w:r>
            <w:r w:rsidRPr="00DB0F3E">
              <w:rPr>
                <w:rFonts w:eastAsia="PMingLiU" w:cs="Arial"/>
                <w:b/>
                <w:bCs/>
                <w:sz w:val="22"/>
              </w:rPr>
              <w:t>7-</w:t>
            </w:r>
            <w:r w:rsidR="000976DE" w:rsidRPr="00DB0F3E">
              <w:rPr>
                <w:rFonts w:eastAsia="PMingLiU" w:cs="Arial"/>
                <w:b/>
                <w:bCs/>
                <w:sz w:val="22"/>
              </w:rPr>
              <w:t>8</w:t>
            </w:r>
            <w:r w:rsidRPr="00DB0F3E">
              <w:rPr>
                <w:rFonts w:eastAsia="PMingLiU" w:cs="Arial"/>
                <w:b/>
                <w:bCs/>
                <w:sz w:val="22"/>
              </w:rPr>
              <w:t>,</w:t>
            </w:r>
            <w:r w:rsidR="00DB0F3E">
              <w:rPr>
                <w:rFonts w:eastAsia="PMingLiU" w:cs="Arial"/>
                <w:b/>
                <w:bCs/>
                <w:sz w:val="22"/>
              </w:rPr>
              <w:t xml:space="preserve"> </w:t>
            </w:r>
            <w:r w:rsidR="00DB0F3E" w:rsidRPr="00DB0F3E">
              <w:rPr>
                <w:rFonts w:eastAsia="PMingLiU" w:cs="Arial"/>
                <w:b/>
                <w:bCs/>
                <w:i/>
                <w:iCs/>
                <w:sz w:val="22"/>
              </w:rPr>
              <w:t>Fire Hazards</w:t>
            </w:r>
            <w:r w:rsidR="00DB0F3E">
              <w:rPr>
                <w:rFonts w:eastAsia="PMingLiU" w:cs="Arial"/>
                <w:b/>
                <w:bCs/>
                <w:sz w:val="22"/>
              </w:rPr>
              <w:t>.</w:t>
            </w:r>
            <w:r>
              <w:rPr>
                <w:rFonts w:eastAsia="PMingLiU" w:cs="Arial"/>
                <w:sz w:val="22"/>
              </w:rPr>
              <w:t xml:space="preserve"> “</w:t>
            </w:r>
            <w:r w:rsidR="000976DE" w:rsidRPr="000976DE">
              <w:rPr>
                <w:rFonts w:eastAsia="PMingLiU"/>
                <w:bCs/>
                <w:sz w:val="22"/>
              </w:rPr>
              <w:t xml:space="preserve">Figure 7-4 shows the locations in La Habra that are at risk from fire hazards—the city’s southern section between Westridge Golf Club and the city limits as well as some areas outside the city in Brea, La Habra Heights, and unincorporated Orange County. As shown on Figure 7-5, primary land uses in the Very High Fire Hazard Severity Zone in La Habra include low density residential, parks and flood channels, and public facilities. The Very High Fire Hazard Severity Zone stops at the northern border of the </w:t>
            </w:r>
            <w:proofErr w:type="gramStart"/>
            <w:r w:rsidR="000976DE" w:rsidRPr="000976DE">
              <w:rPr>
                <w:rFonts w:eastAsia="PMingLiU"/>
                <w:bCs/>
                <w:sz w:val="22"/>
              </w:rPr>
              <w:t>City</w:t>
            </w:r>
            <w:proofErr w:type="gramEnd"/>
            <w:r w:rsidR="000976DE" w:rsidRPr="000976DE">
              <w:rPr>
                <w:rFonts w:eastAsia="PMingLiU"/>
                <w:bCs/>
                <w:sz w:val="22"/>
              </w:rPr>
              <w:t xml:space="preserve"> primarily due to vegetation and topography. The area within the </w:t>
            </w:r>
            <w:proofErr w:type="gramStart"/>
            <w:r w:rsidR="000976DE" w:rsidRPr="000976DE">
              <w:rPr>
                <w:rFonts w:eastAsia="PMingLiU"/>
                <w:bCs/>
                <w:sz w:val="22"/>
              </w:rPr>
              <w:t>City</w:t>
            </w:r>
            <w:proofErr w:type="gramEnd"/>
            <w:r w:rsidR="000976DE" w:rsidRPr="000976DE">
              <w:rPr>
                <w:rFonts w:eastAsia="PMingLiU"/>
                <w:bCs/>
                <w:sz w:val="22"/>
              </w:rPr>
              <w:t xml:space="preserve"> is more urban or suburban and has less vegetation and wildlands. The 2020 HMP includes mapping that shows wildfire risks in the city, including Figure 1, “Fire Hazard and City of La Habra Potable Water Infrastructure,” and Figure 2, “Fire Hazard and City of La Habra Wastewater Infrastructure.”</w:t>
            </w:r>
            <w:r>
              <w:rPr>
                <w:rFonts w:eastAsia="PMingLiU" w:cs="Arial"/>
                <w:sz w:val="22"/>
              </w:rPr>
              <w:t>”</w:t>
            </w:r>
          </w:p>
          <w:p w14:paraId="2734C21D" w14:textId="77777777" w:rsidR="0081516F" w:rsidRDefault="0081516F" w:rsidP="00CE09D1">
            <w:pPr>
              <w:spacing w:after="0"/>
              <w:rPr>
                <w:rFonts w:eastAsia="PMingLiU" w:cs="Arial"/>
                <w:sz w:val="22"/>
              </w:rPr>
            </w:pPr>
          </w:p>
          <w:p w14:paraId="53DE1240" w14:textId="7E3DD30C" w:rsidR="0081516F" w:rsidRPr="00DB0F3E" w:rsidRDefault="0081516F" w:rsidP="00CE09D1">
            <w:pPr>
              <w:spacing w:after="0"/>
              <w:rPr>
                <w:rFonts w:eastAsia="PMingLiU" w:cs="Arial"/>
                <w:b/>
                <w:bCs/>
                <w:i/>
                <w:iCs/>
                <w:sz w:val="22"/>
                <w:lang w:val="es-US"/>
              </w:rPr>
            </w:pPr>
            <w:r w:rsidRPr="00DB0F3E">
              <w:rPr>
                <w:rFonts w:eastAsia="PMingLiU" w:cs="Arial"/>
                <w:b/>
                <w:bCs/>
                <w:sz w:val="22"/>
                <w:lang w:val="es-US"/>
              </w:rPr>
              <w:lastRenderedPageBreak/>
              <w:t>SE Figure 7-</w:t>
            </w:r>
            <w:r w:rsidR="000976DE" w:rsidRPr="00DB0F3E">
              <w:rPr>
                <w:rFonts w:eastAsia="PMingLiU" w:cs="Arial"/>
                <w:b/>
                <w:bCs/>
                <w:sz w:val="22"/>
                <w:lang w:val="es-US"/>
              </w:rPr>
              <w:t>4</w:t>
            </w:r>
            <w:r w:rsidRPr="00DB0F3E">
              <w:rPr>
                <w:rFonts w:eastAsia="PMingLiU" w:cs="Arial"/>
                <w:b/>
                <w:bCs/>
                <w:sz w:val="22"/>
                <w:lang w:val="es-US"/>
              </w:rPr>
              <w:t xml:space="preserve">, p. 7-12. </w:t>
            </w:r>
            <w:proofErr w:type="spellStart"/>
            <w:r w:rsidRPr="00DB0F3E">
              <w:rPr>
                <w:rFonts w:eastAsia="PMingLiU" w:cs="Arial"/>
                <w:b/>
                <w:bCs/>
                <w:i/>
                <w:iCs/>
                <w:sz w:val="22"/>
                <w:lang w:val="es-US"/>
              </w:rPr>
              <w:t>Fire</w:t>
            </w:r>
            <w:proofErr w:type="spellEnd"/>
            <w:r w:rsidRPr="00DB0F3E">
              <w:rPr>
                <w:rFonts w:eastAsia="PMingLiU" w:cs="Arial"/>
                <w:b/>
                <w:bCs/>
                <w:i/>
                <w:iCs/>
                <w:sz w:val="22"/>
                <w:lang w:val="es-US"/>
              </w:rPr>
              <w:t xml:space="preserve"> Hazard </w:t>
            </w:r>
            <w:proofErr w:type="spellStart"/>
            <w:r w:rsidRPr="00DB0F3E">
              <w:rPr>
                <w:rFonts w:eastAsia="PMingLiU" w:cs="Arial"/>
                <w:b/>
                <w:bCs/>
                <w:i/>
                <w:iCs/>
                <w:sz w:val="22"/>
                <w:lang w:val="es-US"/>
              </w:rPr>
              <w:t>Severity</w:t>
            </w:r>
            <w:proofErr w:type="spellEnd"/>
            <w:r w:rsidRPr="00DB0F3E">
              <w:rPr>
                <w:rFonts w:eastAsia="PMingLiU" w:cs="Arial"/>
                <w:b/>
                <w:bCs/>
                <w:i/>
                <w:iCs/>
                <w:sz w:val="22"/>
                <w:lang w:val="es-US"/>
              </w:rPr>
              <w:t xml:space="preserve"> </w:t>
            </w:r>
            <w:proofErr w:type="spellStart"/>
            <w:r w:rsidRPr="00DB0F3E">
              <w:rPr>
                <w:rFonts w:eastAsia="PMingLiU" w:cs="Arial"/>
                <w:b/>
                <w:bCs/>
                <w:i/>
                <w:iCs/>
                <w:sz w:val="22"/>
                <w:lang w:val="es-US"/>
              </w:rPr>
              <w:t>Zones</w:t>
            </w:r>
            <w:proofErr w:type="spellEnd"/>
            <w:r w:rsidRPr="00DB0F3E">
              <w:rPr>
                <w:rFonts w:eastAsia="PMingLiU" w:cs="Arial"/>
                <w:b/>
                <w:bCs/>
                <w:i/>
                <w:iCs/>
                <w:sz w:val="22"/>
                <w:lang w:val="es-US"/>
              </w:rPr>
              <w:t xml:space="preserve">, La </w:t>
            </w:r>
            <w:proofErr w:type="spellStart"/>
            <w:r w:rsidRPr="00DB0F3E">
              <w:rPr>
                <w:rFonts w:eastAsia="PMingLiU" w:cs="Arial"/>
                <w:b/>
                <w:bCs/>
                <w:i/>
                <w:iCs/>
                <w:sz w:val="22"/>
                <w:lang w:val="es-US"/>
              </w:rPr>
              <w:t>Habra</w:t>
            </w:r>
            <w:proofErr w:type="spellEnd"/>
            <w:r w:rsidRPr="00DB0F3E">
              <w:rPr>
                <w:rFonts w:eastAsia="PMingLiU" w:cs="Arial"/>
                <w:b/>
                <w:bCs/>
                <w:i/>
                <w:iCs/>
                <w:sz w:val="22"/>
                <w:lang w:val="es-US"/>
              </w:rPr>
              <w:t>, CA</w:t>
            </w:r>
          </w:p>
          <w:p w14:paraId="059FE51F" w14:textId="77777777" w:rsidR="0081516F" w:rsidRPr="001823BD" w:rsidRDefault="0081516F" w:rsidP="00CE09D1">
            <w:pPr>
              <w:spacing w:after="0"/>
              <w:rPr>
                <w:rFonts w:eastAsia="PMingLiU" w:cs="Arial"/>
                <w:i/>
                <w:iCs/>
                <w:sz w:val="22"/>
                <w:lang w:val="es-US"/>
              </w:rPr>
            </w:pPr>
          </w:p>
          <w:p w14:paraId="510066E0" w14:textId="53865CC3" w:rsidR="0081516F" w:rsidRPr="00DB0F3E" w:rsidRDefault="0081516F" w:rsidP="00CE09D1">
            <w:pPr>
              <w:spacing w:after="0"/>
              <w:rPr>
                <w:rFonts w:eastAsia="Calibri" w:cs="Arial"/>
                <w:b/>
                <w:bCs/>
                <w:sz w:val="22"/>
                <w:szCs w:val="22"/>
              </w:rPr>
            </w:pPr>
            <w:r w:rsidRPr="00DB0F3E">
              <w:rPr>
                <w:rFonts w:eastAsia="PMingLiU" w:cs="Arial"/>
                <w:b/>
                <w:bCs/>
                <w:sz w:val="22"/>
              </w:rPr>
              <w:t>SE Figure 7-</w:t>
            </w:r>
            <w:r w:rsidR="000976DE" w:rsidRPr="00DB0F3E">
              <w:rPr>
                <w:rFonts w:eastAsia="PMingLiU" w:cs="Arial"/>
                <w:b/>
                <w:bCs/>
                <w:sz w:val="22"/>
              </w:rPr>
              <w:t>5</w:t>
            </w:r>
            <w:r w:rsidRPr="00DB0F3E">
              <w:rPr>
                <w:rFonts w:eastAsia="PMingLiU" w:cs="Arial"/>
                <w:b/>
                <w:bCs/>
                <w:sz w:val="22"/>
              </w:rPr>
              <w:t xml:space="preserve">, p. 7-13, </w:t>
            </w:r>
            <w:r w:rsidRPr="00DB0F3E">
              <w:rPr>
                <w:rFonts w:eastAsia="PMingLiU" w:cs="Arial"/>
                <w:b/>
                <w:bCs/>
                <w:i/>
                <w:iCs/>
                <w:sz w:val="22"/>
              </w:rPr>
              <w:t>Land Uses in Very High Fire Hazard Severity Zones</w:t>
            </w:r>
          </w:p>
        </w:tc>
      </w:tr>
      <w:tr w:rsidR="00CE09D1" w14:paraId="6ABC536E" w14:textId="77777777" w:rsidTr="00971CE6">
        <w:tc>
          <w:tcPr>
            <w:tcW w:w="4796" w:type="dxa"/>
            <w:vAlign w:val="center"/>
          </w:tcPr>
          <w:p w14:paraId="3FB02DC1" w14:textId="1181AD91" w:rsidR="00CE09D1" w:rsidRDefault="00CE09D1" w:rsidP="00CE09D1">
            <w:pPr>
              <w:spacing w:after="0"/>
              <w:rPr>
                <w:rFonts w:ascii="Arial Narrow" w:eastAsia="Calibri" w:hAnsi="Arial Narrow"/>
                <w:i/>
              </w:rPr>
            </w:pPr>
            <w:r w:rsidRPr="00990CC7">
              <w:rPr>
                <w:rFonts w:ascii="Arial Narrow" w:hAnsi="Arial Narrow" w:cs="Calibri"/>
                <w:color w:val="000000"/>
                <w:sz w:val="22"/>
                <w:szCs w:val="22"/>
              </w:rPr>
              <w:lastRenderedPageBreak/>
              <w:t>Does the plan include an assessment and projection of future emergency service needs?</w:t>
            </w:r>
          </w:p>
        </w:tc>
        <w:tc>
          <w:tcPr>
            <w:tcW w:w="4797" w:type="dxa"/>
          </w:tcPr>
          <w:p w14:paraId="64D814AF" w14:textId="63CFEA77" w:rsidR="00CE09D1" w:rsidRPr="001A10D4" w:rsidRDefault="005B51CE" w:rsidP="00CE09D1">
            <w:pPr>
              <w:spacing w:after="0"/>
              <w:rPr>
                <w:rFonts w:eastAsia="Calibri" w:cs="Arial"/>
                <w:iCs/>
                <w:sz w:val="22"/>
                <w:szCs w:val="22"/>
              </w:rPr>
            </w:pPr>
            <w:r>
              <w:rPr>
                <w:rFonts w:eastAsia="PMingLiU" w:cs="Arial"/>
                <w:sz w:val="22"/>
              </w:rPr>
              <w:t>YES</w:t>
            </w:r>
          </w:p>
        </w:tc>
        <w:tc>
          <w:tcPr>
            <w:tcW w:w="4797" w:type="dxa"/>
          </w:tcPr>
          <w:p w14:paraId="41A64F47" w14:textId="2E7F06A7" w:rsidR="00406A39" w:rsidRDefault="00406A39" w:rsidP="00406A39">
            <w:pPr>
              <w:spacing w:after="0"/>
              <w:rPr>
                <w:rFonts w:eastAsia="Calibri" w:cs="Arial"/>
                <w:sz w:val="22"/>
                <w:szCs w:val="22"/>
              </w:rPr>
            </w:pPr>
            <w:r w:rsidRPr="00DB0F3E">
              <w:rPr>
                <w:rFonts w:eastAsia="Calibri" w:cs="Arial"/>
                <w:b/>
                <w:bCs/>
                <w:sz w:val="22"/>
                <w:szCs w:val="22"/>
              </w:rPr>
              <w:t xml:space="preserve">SE Policy NH 2.4, pg. 7-9. </w:t>
            </w:r>
            <w:r w:rsidRPr="00DB0F3E">
              <w:rPr>
                <w:rFonts w:eastAsia="Calibri" w:cs="Arial"/>
                <w:b/>
                <w:i/>
                <w:iCs/>
                <w:sz w:val="22"/>
                <w:szCs w:val="22"/>
              </w:rPr>
              <w:t>Wildland Fire Coordination</w:t>
            </w:r>
            <w:r w:rsidRPr="0023759C">
              <w:rPr>
                <w:rFonts w:eastAsia="Calibri" w:cs="Arial"/>
                <w:b/>
                <w:sz w:val="22"/>
                <w:szCs w:val="22"/>
              </w:rPr>
              <w:t xml:space="preserve">. </w:t>
            </w:r>
            <w:r w:rsidRPr="0023759C">
              <w:rPr>
                <w:rFonts w:eastAsia="Calibri" w:cs="Arial"/>
                <w:sz w:val="22"/>
                <w:szCs w:val="22"/>
              </w:rPr>
              <w:t>Work with the City’s fire service provider and surrounding jurisdictions that are subject to wildfires that may impact La Habra to coordinate vegetation management strategies and wildfire hazard protection and prevention services.</w:t>
            </w:r>
            <w:r>
              <w:rPr>
                <w:rFonts w:eastAsia="Calibri" w:cs="Arial"/>
                <w:sz w:val="22"/>
                <w:szCs w:val="22"/>
              </w:rPr>
              <w:t>”</w:t>
            </w:r>
          </w:p>
          <w:p w14:paraId="5F1838CE" w14:textId="77777777" w:rsidR="00406A39" w:rsidRDefault="00406A39" w:rsidP="00406A39">
            <w:pPr>
              <w:spacing w:after="0"/>
              <w:rPr>
                <w:rFonts w:eastAsia="Calibri" w:cs="Arial"/>
                <w:sz w:val="22"/>
                <w:szCs w:val="22"/>
              </w:rPr>
            </w:pPr>
          </w:p>
          <w:p w14:paraId="272BD5B1" w14:textId="343D2BDD" w:rsidR="00406A39" w:rsidRDefault="00406A39" w:rsidP="00406A39">
            <w:pPr>
              <w:spacing w:after="0"/>
              <w:rPr>
                <w:rFonts w:eastAsia="Calibri" w:cs="Arial"/>
                <w:sz w:val="22"/>
                <w:szCs w:val="22"/>
              </w:rPr>
            </w:pPr>
            <w:r w:rsidRPr="00DF3ADF">
              <w:rPr>
                <w:rFonts w:eastAsia="Calibri" w:cs="Arial"/>
                <w:b/>
                <w:bCs/>
                <w:sz w:val="22"/>
                <w:szCs w:val="22"/>
              </w:rPr>
              <w:t>SE Policy EP 1.4, pg. 7-3</w:t>
            </w:r>
            <w:r w:rsidR="000976DE" w:rsidRPr="00DF3ADF">
              <w:rPr>
                <w:rFonts w:eastAsia="Calibri" w:cs="Arial"/>
                <w:b/>
                <w:bCs/>
                <w:sz w:val="22"/>
                <w:szCs w:val="22"/>
              </w:rPr>
              <w:t>0</w:t>
            </w:r>
            <w:r>
              <w:rPr>
                <w:rFonts w:eastAsia="Calibri" w:cs="Arial"/>
                <w:sz w:val="22"/>
                <w:szCs w:val="22"/>
              </w:rPr>
              <w:t xml:space="preserve">. </w:t>
            </w:r>
            <w:r w:rsidRPr="00DF3ADF">
              <w:rPr>
                <w:rFonts w:eastAsia="Calibri" w:cs="Arial"/>
                <w:b/>
                <w:i/>
                <w:iCs/>
                <w:sz w:val="22"/>
                <w:szCs w:val="22"/>
              </w:rPr>
              <w:t>Adequate Emergency Services.</w:t>
            </w:r>
            <w:r w:rsidRPr="00406A39">
              <w:rPr>
                <w:rFonts w:eastAsia="Calibri" w:cs="Arial"/>
                <w:b/>
                <w:sz w:val="22"/>
                <w:szCs w:val="22"/>
              </w:rPr>
              <w:t xml:space="preserve"> </w:t>
            </w:r>
            <w:r w:rsidRPr="00406A39">
              <w:rPr>
                <w:rFonts w:eastAsia="Calibri" w:cs="Arial"/>
                <w:sz w:val="22"/>
                <w:szCs w:val="22"/>
              </w:rPr>
              <w:t>Coordinate with fire and police service, emergency medical aid providers, water utilities, and other support services that include first response to disasters and emergencies, including hazardous materials spills, to plan for existing and projected future emergency and first-responder needs based on changing demographics, development patterns, and other factors that may affect future service demands</w:t>
            </w:r>
            <w:r>
              <w:rPr>
                <w:rFonts w:eastAsia="Calibri" w:cs="Arial"/>
                <w:sz w:val="22"/>
                <w:szCs w:val="22"/>
              </w:rPr>
              <w:t>.”</w:t>
            </w:r>
          </w:p>
          <w:p w14:paraId="2999D18C" w14:textId="77777777" w:rsidR="00406A39" w:rsidRDefault="00406A39" w:rsidP="00406A39">
            <w:pPr>
              <w:spacing w:after="0"/>
              <w:rPr>
                <w:rFonts w:eastAsia="Calibri" w:cs="Arial"/>
                <w:sz w:val="22"/>
                <w:szCs w:val="22"/>
              </w:rPr>
            </w:pPr>
          </w:p>
          <w:p w14:paraId="509E7A08" w14:textId="29C89687" w:rsidR="0081516F" w:rsidRPr="001A10D4" w:rsidRDefault="00406A39" w:rsidP="00CE09D1">
            <w:pPr>
              <w:spacing w:after="0"/>
              <w:rPr>
                <w:rFonts w:eastAsia="Calibri" w:cs="Arial"/>
                <w:iCs/>
                <w:sz w:val="22"/>
                <w:szCs w:val="22"/>
              </w:rPr>
            </w:pPr>
            <w:r w:rsidRPr="00DF3ADF">
              <w:rPr>
                <w:rFonts w:eastAsia="Calibri" w:cs="Arial"/>
                <w:b/>
                <w:bCs/>
                <w:iCs/>
                <w:sz w:val="22"/>
                <w:szCs w:val="22"/>
              </w:rPr>
              <w:t>SE Policy EP 1.11, pg. 7-3</w:t>
            </w:r>
            <w:r w:rsidR="000976DE" w:rsidRPr="00DF3ADF">
              <w:rPr>
                <w:rFonts w:eastAsia="Calibri" w:cs="Arial"/>
                <w:b/>
                <w:bCs/>
                <w:iCs/>
                <w:sz w:val="22"/>
                <w:szCs w:val="22"/>
              </w:rPr>
              <w:t>1</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Emergency Resources Planning</w:t>
            </w:r>
            <w:r w:rsidRPr="00406A39">
              <w:rPr>
                <w:rFonts w:eastAsia="Calibri" w:cs="Arial"/>
                <w:b/>
                <w:iCs/>
                <w:sz w:val="22"/>
                <w:szCs w:val="22"/>
              </w:rPr>
              <w:t>.</w:t>
            </w:r>
            <w:r w:rsidRPr="00406A39">
              <w:rPr>
                <w:rFonts w:eastAsia="Calibri" w:cs="Arial"/>
                <w:iCs/>
                <w:sz w:val="22"/>
                <w:szCs w:val="22"/>
              </w:rPr>
              <w:t xml:space="preserve"> Assess current and projected future emergency resources needs to account for changes in population and development patterns.</w:t>
            </w:r>
            <w:r>
              <w:rPr>
                <w:rFonts w:eastAsia="Calibri" w:cs="Arial"/>
                <w:iCs/>
                <w:sz w:val="22"/>
                <w:szCs w:val="22"/>
              </w:rPr>
              <w:t>”</w:t>
            </w:r>
          </w:p>
        </w:tc>
      </w:tr>
      <w:tr w:rsidR="00742FF3" w14:paraId="44BD78EA" w14:textId="77777777" w:rsidTr="00971CE6">
        <w:tc>
          <w:tcPr>
            <w:tcW w:w="4796" w:type="dxa"/>
            <w:vAlign w:val="center"/>
          </w:tcPr>
          <w:p w14:paraId="55D98A96" w14:textId="36EC523E" w:rsidR="00742FF3" w:rsidRDefault="00742FF3" w:rsidP="00971CE6">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77B9CB00" w:rsidR="00742FF3" w:rsidRPr="001A10D4" w:rsidRDefault="005B51CE" w:rsidP="00742FF3">
            <w:pPr>
              <w:spacing w:after="0"/>
              <w:rPr>
                <w:rFonts w:eastAsia="Calibri" w:cs="Arial"/>
                <w:iCs/>
                <w:sz w:val="22"/>
                <w:szCs w:val="22"/>
              </w:rPr>
            </w:pPr>
            <w:r>
              <w:rPr>
                <w:rFonts w:eastAsia="PMingLiU" w:cs="Arial"/>
                <w:sz w:val="22"/>
              </w:rPr>
              <w:t>YES</w:t>
            </w:r>
          </w:p>
        </w:tc>
        <w:tc>
          <w:tcPr>
            <w:tcW w:w="4797" w:type="dxa"/>
          </w:tcPr>
          <w:p w14:paraId="48292E34" w14:textId="0F437956" w:rsidR="00506EB2" w:rsidRDefault="00506EB2" w:rsidP="00742FF3">
            <w:pPr>
              <w:spacing w:after="0"/>
              <w:rPr>
                <w:rFonts w:eastAsia="Calibri" w:cs="Arial"/>
                <w:iCs/>
                <w:sz w:val="22"/>
                <w:szCs w:val="22"/>
              </w:rPr>
            </w:pPr>
            <w:r w:rsidRPr="00DF3ADF">
              <w:rPr>
                <w:rFonts w:eastAsia="Calibri" w:cs="Arial"/>
                <w:b/>
                <w:bCs/>
                <w:iCs/>
                <w:sz w:val="22"/>
                <w:szCs w:val="22"/>
              </w:rPr>
              <w:t>SE Policy EP 1.8, pg. 7-3</w:t>
            </w:r>
            <w:r w:rsidR="000976DE" w:rsidRPr="00DF3ADF">
              <w:rPr>
                <w:rFonts w:eastAsia="Calibri" w:cs="Arial"/>
                <w:b/>
                <w:bCs/>
                <w:iCs/>
                <w:sz w:val="22"/>
                <w:szCs w:val="22"/>
              </w:rPr>
              <w:t>1</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Emergency and Disaster Preparedness Exercises</w:t>
            </w:r>
            <w:r w:rsidRPr="00506EB2">
              <w:rPr>
                <w:rFonts w:eastAsia="Calibri" w:cs="Arial"/>
                <w:b/>
                <w:iCs/>
                <w:sz w:val="22"/>
                <w:szCs w:val="22"/>
              </w:rPr>
              <w:t xml:space="preserve">. </w:t>
            </w:r>
            <w:r w:rsidRPr="00506EB2">
              <w:rPr>
                <w:rFonts w:eastAsia="Calibri" w:cs="Arial"/>
                <w:iCs/>
                <w:sz w:val="22"/>
                <w:szCs w:val="22"/>
              </w:rPr>
              <w:t>Conduct periodic emergency and disaster preparedness exercises with Orange County, surrounding jurisdictions, and applicable agencies to test and improve response to emergencies.</w:t>
            </w:r>
            <w:r>
              <w:rPr>
                <w:rFonts w:eastAsia="Calibri" w:cs="Arial"/>
                <w:iCs/>
                <w:sz w:val="22"/>
                <w:szCs w:val="22"/>
              </w:rPr>
              <w:t>”</w:t>
            </w:r>
          </w:p>
          <w:p w14:paraId="662B687F" w14:textId="77777777" w:rsidR="00506EB2" w:rsidRDefault="00506EB2" w:rsidP="00742FF3">
            <w:pPr>
              <w:spacing w:after="0"/>
              <w:rPr>
                <w:rFonts w:eastAsia="Calibri" w:cs="Arial"/>
                <w:iCs/>
                <w:sz w:val="22"/>
                <w:szCs w:val="22"/>
              </w:rPr>
            </w:pPr>
          </w:p>
          <w:p w14:paraId="2F49FEB7" w14:textId="2A9285E0" w:rsidR="00506EB2" w:rsidRPr="001A10D4" w:rsidRDefault="00506EB2" w:rsidP="00742FF3">
            <w:pPr>
              <w:spacing w:after="0"/>
              <w:rPr>
                <w:rFonts w:eastAsia="Calibri" w:cs="Arial"/>
                <w:iCs/>
                <w:sz w:val="22"/>
                <w:szCs w:val="22"/>
              </w:rPr>
            </w:pPr>
            <w:r w:rsidRPr="00DF3ADF">
              <w:rPr>
                <w:rFonts w:eastAsia="Calibri" w:cs="Arial"/>
                <w:b/>
                <w:bCs/>
                <w:iCs/>
                <w:sz w:val="22"/>
                <w:szCs w:val="22"/>
              </w:rPr>
              <w:lastRenderedPageBreak/>
              <w:t>SE Policy EP 1.9, pg. 7-3</w:t>
            </w:r>
            <w:r w:rsidR="000976DE" w:rsidRPr="00DF3ADF">
              <w:rPr>
                <w:rFonts w:eastAsia="Calibri" w:cs="Arial"/>
                <w:b/>
                <w:bCs/>
                <w:iCs/>
                <w:sz w:val="22"/>
                <w:szCs w:val="22"/>
              </w:rPr>
              <w:t>1</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Public Education and Awareness</w:t>
            </w:r>
            <w:r w:rsidRPr="00506EB2">
              <w:rPr>
                <w:rFonts w:eastAsia="Calibri" w:cs="Arial"/>
                <w:b/>
                <w:iCs/>
                <w:sz w:val="22"/>
                <w:szCs w:val="22"/>
              </w:rPr>
              <w:t xml:space="preserve">. </w:t>
            </w:r>
            <w:r w:rsidRPr="00506EB2">
              <w:rPr>
                <w:rFonts w:eastAsia="Calibri" w:cs="Arial"/>
                <w:iCs/>
                <w:sz w:val="22"/>
                <w:szCs w:val="22"/>
              </w:rPr>
              <w:t>Support emergency response and disaster preparedness public education and awareness to empower residents and businesses to prepare for an emergency or disaster. Provide education and preparedness materials in multiple formats and languages consistent with the demographics of City residents.</w:t>
            </w:r>
            <w:r>
              <w:rPr>
                <w:rFonts w:eastAsia="Calibri" w:cs="Arial"/>
                <w:iCs/>
                <w:sz w:val="22"/>
                <w:szCs w:val="22"/>
              </w:rPr>
              <w:t>”</w:t>
            </w:r>
          </w:p>
        </w:tc>
      </w:tr>
      <w:tr w:rsidR="00742FF3" w14:paraId="310EF726" w14:textId="77777777" w:rsidTr="00971CE6">
        <w:tc>
          <w:tcPr>
            <w:tcW w:w="4796" w:type="dxa"/>
            <w:vAlign w:val="center"/>
          </w:tcPr>
          <w:p w14:paraId="33D478F5" w14:textId="231BE1B4" w:rsidR="00742FF3" w:rsidRDefault="00742FF3" w:rsidP="00971CE6">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678A2D2F" w:rsidR="00742FF3" w:rsidRPr="001A10D4" w:rsidRDefault="005B51CE" w:rsidP="00742FF3">
            <w:pPr>
              <w:spacing w:after="0"/>
              <w:rPr>
                <w:rFonts w:eastAsia="Calibri" w:cs="Arial"/>
                <w:iCs/>
                <w:sz w:val="22"/>
                <w:szCs w:val="22"/>
              </w:rPr>
            </w:pPr>
            <w:r>
              <w:rPr>
                <w:rFonts w:eastAsia="PMingLiU" w:cs="Arial"/>
                <w:sz w:val="22"/>
              </w:rPr>
              <w:t>YES</w:t>
            </w:r>
          </w:p>
        </w:tc>
        <w:tc>
          <w:tcPr>
            <w:tcW w:w="4797" w:type="dxa"/>
          </w:tcPr>
          <w:p w14:paraId="3D42E324" w14:textId="5226AD9A" w:rsidR="003377F8" w:rsidRDefault="00E774C8" w:rsidP="00742FF3">
            <w:pPr>
              <w:spacing w:after="0"/>
              <w:rPr>
                <w:rFonts w:eastAsia="Calibri" w:cs="Arial"/>
                <w:iCs/>
                <w:sz w:val="22"/>
                <w:szCs w:val="22"/>
              </w:rPr>
            </w:pPr>
            <w:r w:rsidRPr="00DF3ADF">
              <w:rPr>
                <w:rFonts w:eastAsia="Calibri" w:cs="Arial"/>
                <w:b/>
                <w:bCs/>
                <w:iCs/>
                <w:sz w:val="22"/>
                <w:szCs w:val="22"/>
              </w:rPr>
              <w:t>SE Policy NH 2.4, pg. 7-9.</w:t>
            </w:r>
            <w:r>
              <w:rPr>
                <w:rFonts w:eastAsia="Calibri" w:cs="Arial"/>
                <w:iCs/>
                <w:sz w:val="22"/>
                <w:szCs w:val="22"/>
              </w:rPr>
              <w:t xml:space="preserve"> </w:t>
            </w:r>
            <w:r w:rsidRPr="00DF3ADF">
              <w:rPr>
                <w:rFonts w:eastAsia="Calibri" w:cs="Arial"/>
                <w:b/>
                <w:i/>
                <w:sz w:val="22"/>
                <w:szCs w:val="22"/>
              </w:rPr>
              <w:t>Wildland Fire Coordination</w:t>
            </w:r>
            <w:r w:rsidRPr="00E774C8">
              <w:rPr>
                <w:rFonts w:eastAsia="Calibri" w:cs="Arial"/>
                <w:b/>
                <w:iCs/>
                <w:sz w:val="22"/>
                <w:szCs w:val="22"/>
              </w:rPr>
              <w:t xml:space="preserve">. </w:t>
            </w:r>
            <w:r w:rsidRPr="00E774C8">
              <w:rPr>
                <w:rFonts w:eastAsia="Calibri" w:cs="Arial"/>
                <w:iCs/>
                <w:sz w:val="22"/>
                <w:szCs w:val="22"/>
              </w:rPr>
              <w:t>Work with the City’s fire service provider and surrounding jurisdictions that are subject to wildfires that may impact La Habra to coordinate vegetation management strategies and wildfire hazard protection and prevention services.</w:t>
            </w:r>
            <w:r>
              <w:rPr>
                <w:rFonts w:eastAsia="Calibri" w:cs="Arial"/>
                <w:iCs/>
                <w:sz w:val="22"/>
                <w:szCs w:val="22"/>
              </w:rPr>
              <w:t>”</w:t>
            </w:r>
          </w:p>
          <w:p w14:paraId="7EE900FD" w14:textId="77777777" w:rsidR="00E774C8" w:rsidRDefault="00E774C8" w:rsidP="00742FF3">
            <w:pPr>
              <w:spacing w:after="0"/>
              <w:rPr>
                <w:rFonts w:eastAsia="Calibri" w:cs="Arial"/>
                <w:iCs/>
                <w:sz w:val="22"/>
                <w:szCs w:val="22"/>
              </w:rPr>
            </w:pPr>
          </w:p>
          <w:p w14:paraId="7A1BB3F6" w14:textId="662DC922" w:rsidR="00E774C8" w:rsidRDefault="00DF3ADF" w:rsidP="00742FF3">
            <w:pPr>
              <w:spacing w:after="0"/>
              <w:rPr>
                <w:rFonts w:eastAsia="Calibri" w:cs="Arial"/>
                <w:iCs/>
                <w:sz w:val="22"/>
                <w:szCs w:val="22"/>
              </w:rPr>
            </w:pPr>
            <w:r>
              <w:rPr>
                <w:rFonts w:eastAsia="Calibri" w:cs="Arial"/>
                <w:b/>
                <w:bCs/>
                <w:iCs/>
                <w:sz w:val="22"/>
                <w:szCs w:val="22"/>
              </w:rPr>
              <w:t>S</w:t>
            </w:r>
            <w:r w:rsidR="00E774C8" w:rsidRPr="00DF3ADF">
              <w:rPr>
                <w:rFonts w:eastAsia="Calibri" w:cs="Arial"/>
                <w:b/>
                <w:bCs/>
                <w:iCs/>
                <w:sz w:val="22"/>
                <w:szCs w:val="22"/>
              </w:rPr>
              <w:t>E Policy NH 2.9, pg. 7-10.</w:t>
            </w:r>
            <w:r w:rsidR="00E774C8" w:rsidRPr="00DF3ADF">
              <w:rPr>
                <w:rFonts w:eastAsia="Calibri" w:cs="Arial"/>
                <w:i/>
                <w:sz w:val="22"/>
                <w:szCs w:val="22"/>
              </w:rPr>
              <w:t xml:space="preserve"> </w:t>
            </w:r>
            <w:r w:rsidR="00E774C8" w:rsidRPr="00DF3ADF">
              <w:rPr>
                <w:rFonts w:eastAsia="Calibri" w:cs="Arial"/>
                <w:b/>
                <w:i/>
                <w:sz w:val="22"/>
                <w:szCs w:val="22"/>
              </w:rPr>
              <w:t>Water Supply Planning.</w:t>
            </w:r>
            <w:r w:rsidR="00E774C8" w:rsidRPr="00DF3ADF">
              <w:rPr>
                <w:rFonts w:eastAsia="Calibri" w:cs="Arial"/>
                <w:i/>
                <w:sz w:val="22"/>
                <w:szCs w:val="22"/>
              </w:rPr>
              <w:t xml:space="preserve"> </w:t>
            </w:r>
            <w:r w:rsidR="00E774C8" w:rsidRPr="00E774C8">
              <w:rPr>
                <w:rFonts w:eastAsia="Calibri" w:cs="Arial"/>
                <w:iCs/>
                <w:sz w:val="22"/>
                <w:szCs w:val="22"/>
              </w:rPr>
              <w:t xml:space="preserve">Coordinate with local water utility providers to ensure an adequate supply of water for fire suppression efforts in the </w:t>
            </w:r>
            <w:r w:rsidR="001823BD" w:rsidRPr="00E774C8">
              <w:rPr>
                <w:rFonts w:eastAsia="Calibri" w:cs="Arial"/>
                <w:iCs/>
                <w:sz w:val="22"/>
                <w:szCs w:val="22"/>
              </w:rPr>
              <w:t>city and</w:t>
            </w:r>
            <w:r w:rsidR="00E774C8" w:rsidRPr="00E774C8">
              <w:rPr>
                <w:rFonts w:eastAsia="Calibri" w:cs="Arial"/>
                <w:iCs/>
                <w:sz w:val="22"/>
                <w:szCs w:val="22"/>
              </w:rPr>
              <w:t xml:space="preserve"> undertake planning efforts to acquire and maintain a sufficient water supply if supply for current and/or future needs does not exist.</w:t>
            </w:r>
            <w:r w:rsidR="00E774C8">
              <w:rPr>
                <w:rFonts w:eastAsia="Calibri" w:cs="Arial"/>
                <w:iCs/>
                <w:sz w:val="22"/>
                <w:szCs w:val="22"/>
              </w:rPr>
              <w:t>”</w:t>
            </w:r>
          </w:p>
          <w:p w14:paraId="3F26128E" w14:textId="77777777" w:rsidR="00E774C8" w:rsidRDefault="00E774C8" w:rsidP="00742FF3">
            <w:pPr>
              <w:spacing w:after="0"/>
              <w:rPr>
                <w:rFonts w:eastAsia="Calibri" w:cs="Arial"/>
                <w:iCs/>
                <w:sz w:val="22"/>
                <w:szCs w:val="22"/>
              </w:rPr>
            </w:pPr>
          </w:p>
          <w:p w14:paraId="522984B1" w14:textId="058A0BBA" w:rsidR="00E774C8" w:rsidRDefault="00E774C8" w:rsidP="00742FF3">
            <w:pPr>
              <w:spacing w:after="0"/>
              <w:rPr>
                <w:rFonts w:eastAsia="Calibri" w:cs="Arial"/>
                <w:iCs/>
                <w:sz w:val="22"/>
                <w:szCs w:val="22"/>
              </w:rPr>
            </w:pPr>
            <w:r w:rsidRPr="00DF3ADF">
              <w:rPr>
                <w:rFonts w:eastAsia="Calibri" w:cs="Arial"/>
                <w:b/>
                <w:bCs/>
                <w:iCs/>
                <w:sz w:val="22"/>
                <w:szCs w:val="22"/>
              </w:rPr>
              <w:t>SE Policy NH 2.14, pg. 7-1</w:t>
            </w:r>
            <w:r w:rsidR="000976DE" w:rsidRPr="00DF3ADF">
              <w:rPr>
                <w:rFonts w:eastAsia="Calibri" w:cs="Arial"/>
                <w:b/>
                <w:bCs/>
                <w:iCs/>
                <w:sz w:val="22"/>
                <w:szCs w:val="22"/>
              </w:rPr>
              <w:t>0</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Long-Term Water Supply</w:t>
            </w:r>
            <w:r w:rsidRPr="00E774C8">
              <w:rPr>
                <w:rFonts w:eastAsia="Calibri" w:cs="Arial"/>
                <w:b/>
                <w:iCs/>
                <w:sz w:val="22"/>
                <w:szCs w:val="22"/>
              </w:rPr>
              <w:t>.</w:t>
            </w:r>
            <w:r w:rsidRPr="00E774C8">
              <w:rPr>
                <w:rFonts w:eastAsia="Calibri" w:cs="Arial"/>
                <w:iCs/>
                <w:sz w:val="22"/>
                <w:szCs w:val="22"/>
              </w:rPr>
              <w:t xml:space="preserve"> Coordinate with the Municipal Water District of Orange County to maintain an adequate, long-term water supply for fire suppression needs for the community.</w:t>
            </w:r>
            <w:r>
              <w:rPr>
                <w:rFonts w:eastAsia="Calibri" w:cs="Arial"/>
                <w:iCs/>
                <w:sz w:val="22"/>
                <w:szCs w:val="22"/>
              </w:rPr>
              <w:t>”</w:t>
            </w:r>
          </w:p>
          <w:p w14:paraId="76285530" w14:textId="77777777" w:rsidR="00E774C8" w:rsidRDefault="00E774C8" w:rsidP="00742FF3">
            <w:pPr>
              <w:spacing w:after="0"/>
              <w:rPr>
                <w:rFonts w:eastAsia="Calibri" w:cs="Arial"/>
                <w:iCs/>
                <w:sz w:val="22"/>
                <w:szCs w:val="22"/>
              </w:rPr>
            </w:pPr>
          </w:p>
          <w:p w14:paraId="547822BB" w14:textId="4B5BE1C9" w:rsidR="00E774C8" w:rsidRDefault="00E774C8" w:rsidP="00742FF3">
            <w:pPr>
              <w:spacing w:after="0"/>
              <w:rPr>
                <w:rFonts w:eastAsia="Calibri" w:cs="Arial"/>
                <w:iCs/>
                <w:sz w:val="22"/>
                <w:szCs w:val="22"/>
              </w:rPr>
            </w:pPr>
            <w:r w:rsidRPr="00DF3ADF">
              <w:rPr>
                <w:rFonts w:eastAsia="Calibri" w:cs="Arial"/>
                <w:b/>
                <w:bCs/>
                <w:iCs/>
                <w:sz w:val="22"/>
                <w:szCs w:val="22"/>
              </w:rPr>
              <w:t>SE Policy EP 1.2, pg. 7-3</w:t>
            </w:r>
            <w:r w:rsidR="000976DE" w:rsidRPr="00DF3ADF">
              <w:rPr>
                <w:rFonts w:eastAsia="Calibri" w:cs="Arial"/>
                <w:b/>
                <w:bCs/>
                <w:iCs/>
                <w:sz w:val="22"/>
                <w:szCs w:val="22"/>
              </w:rPr>
              <w:t>0</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Emergency Management Systems</w:t>
            </w:r>
            <w:r w:rsidRPr="00E774C8">
              <w:rPr>
                <w:rFonts w:eastAsia="Calibri" w:cs="Arial"/>
                <w:b/>
                <w:iCs/>
                <w:sz w:val="22"/>
                <w:szCs w:val="22"/>
              </w:rPr>
              <w:t xml:space="preserve">. </w:t>
            </w:r>
            <w:r w:rsidRPr="00E774C8">
              <w:rPr>
                <w:rFonts w:eastAsia="Calibri" w:cs="Arial"/>
                <w:iCs/>
                <w:sz w:val="22"/>
                <w:szCs w:val="22"/>
              </w:rPr>
              <w:t xml:space="preserve">Maintain and implement compliance standards and protocol provisions for emergency response organization, communication, and incident management to retain eligibility for federal and state grant and recovery funds, including the National Incident Management System (NIMS) </w:t>
            </w:r>
            <w:r w:rsidRPr="00E774C8">
              <w:rPr>
                <w:rFonts w:eastAsia="Calibri" w:cs="Arial"/>
                <w:iCs/>
                <w:sz w:val="22"/>
                <w:szCs w:val="22"/>
              </w:rPr>
              <w:lastRenderedPageBreak/>
              <w:t>and California’s Standardized Emergency Management System (SEMS).</w:t>
            </w:r>
            <w:r>
              <w:rPr>
                <w:rFonts w:eastAsia="Calibri" w:cs="Arial"/>
                <w:iCs/>
                <w:sz w:val="22"/>
                <w:szCs w:val="22"/>
              </w:rPr>
              <w:t xml:space="preserve">” </w:t>
            </w:r>
          </w:p>
          <w:p w14:paraId="6CE33A15" w14:textId="77777777" w:rsidR="00E774C8" w:rsidRDefault="00E774C8" w:rsidP="00742FF3">
            <w:pPr>
              <w:spacing w:after="0"/>
              <w:rPr>
                <w:rFonts w:eastAsia="Calibri" w:cs="Arial"/>
                <w:iCs/>
                <w:sz w:val="22"/>
                <w:szCs w:val="22"/>
              </w:rPr>
            </w:pPr>
          </w:p>
          <w:p w14:paraId="5A16A293" w14:textId="1EF1BF01" w:rsidR="00E774C8" w:rsidRDefault="00E774C8" w:rsidP="00742FF3">
            <w:pPr>
              <w:spacing w:after="0"/>
              <w:rPr>
                <w:rFonts w:eastAsia="Calibri" w:cs="Arial"/>
                <w:iCs/>
                <w:sz w:val="22"/>
                <w:szCs w:val="22"/>
              </w:rPr>
            </w:pPr>
            <w:r w:rsidRPr="00DF3ADF">
              <w:rPr>
                <w:rFonts w:eastAsia="Calibri" w:cs="Arial"/>
                <w:b/>
                <w:bCs/>
                <w:iCs/>
                <w:sz w:val="22"/>
                <w:szCs w:val="22"/>
              </w:rPr>
              <w:t>SE Policy EP 1.4, pg. 7-</w:t>
            </w:r>
            <w:r w:rsidR="000976DE" w:rsidRPr="00DF3ADF">
              <w:rPr>
                <w:rFonts w:eastAsia="Calibri" w:cs="Arial"/>
                <w:b/>
                <w:bCs/>
                <w:iCs/>
                <w:sz w:val="22"/>
                <w:szCs w:val="22"/>
              </w:rPr>
              <w:t>30</w:t>
            </w:r>
            <w:r w:rsidRPr="00DF3ADF">
              <w:rPr>
                <w:rFonts w:eastAsia="Calibri" w:cs="Arial"/>
                <w:b/>
                <w:bCs/>
                <w:iCs/>
                <w:sz w:val="22"/>
                <w:szCs w:val="22"/>
              </w:rPr>
              <w:t>.</w:t>
            </w:r>
            <w:r>
              <w:rPr>
                <w:rFonts w:eastAsia="Calibri" w:cs="Arial"/>
                <w:iCs/>
                <w:sz w:val="22"/>
                <w:szCs w:val="22"/>
              </w:rPr>
              <w:t xml:space="preserve"> </w:t>
            </w:r>
            <w:r w:rsidRPr="00DF3ADF">
              <w:rPr>
                <w:rFonts w:eastAsia="Calibri" w:cs="Arial"/>
                <w:b/>
                <w:i/>
                <w:sz w:val="22"/>
                <w:szCs w:val="22"/>
              </w:rPr>
              <w:t xml:space="preserve">Adequate Emergency Services. </w:t>
            </w:r>
            <w:r w:rsidRPr="00E774C8">
              <w:rPr>
                <w:rFonts w:eastAsia="Calibri" w:cs="Arial"/>
                <w:iCs/>
                <w:sz w:val="22"/>
                <w:szCs w:val="22"/>
              </w:rPr>
              <w:t>Coordinate with fire and police service, emergency medical aid providers, water utilities, and other support services that include first response to disasters and emergencies, including hazardous materials spills, to plan for existing and projected future emergency and first-responder needs based on changing demographics, development patterns, and other factors that may affect future service demands.</w:t>
            </w:r>
            <w:r>
              <w:rPr>
                <w:rFonts w:eastAsia="Calibri" w:cs="Arial"/>
                <w:iCs/>
                <w:sz w:val="22"/>
                <w:szCs w:val="22"/>
              </w:rPr>
              <w:t>”</w:t>
            </w:r>
          </w:p>
          <w:p w14:paraId="7441E2C9" w14:textId="77777777" w:rsidR="00E774C8" w:rsidRDefault="00E774C8" w:rsidP="00742FF3">
            <w:pPr>
              <w:spacing w:after="0"/>
              <w:rPr>
                <w:rFonts w:eastAsia="Calibri" w:cs="Arial"/>
                <w:iCs/>
                <w:sz w:val="22"/>
                <w:szCs w:val="22"/>
              </w:rPr>
            </w:pPr>
          </w:p>
          <w:p w14:paraId="6CE1E4AF" w14:textId="3B393AD1" w:rsidR="00E774C8" w:rsidRPr="00E774C8" w:rsidRDefault="00E774C8" w:rsidP="00742FF3">
            <w:pPr>
              <w:spacing w:after="0"/>
              <w:rPr>
                <w:rFonts w:eastAsia="Calibri" w:cs="Arial"/>
                <w:iCs/>
                <w:sz w:val="22"/>
                <w:szCs w:val="22"/>
              </w:rPr>
            </w:pPr>
            <w:r w:rsidRPr="00DF3ADF">
              <w:rPr>
                <w:rFonts w:eastAsia="Calibri" w:cs="Arial"/>
                <w:b/>
                <w:bCs/>
                <w:iCs/>
                <w:sz w:val="22"/>
                <w:szCs w:val="22"/>
              </w:rPr>
              <w:t>SE Policy EP 1.6, pg. 7-3</w:t>
            </w:r>
            <w:r w:rsidR="000976DE" w:rsidRPr="00DF3ADF">
              <w:rPr>
                <w:rFonts w:eastAsia="Calibri" w:cs="Arial"/>
                <w:b/>
                <w:bCs/>
                <w:iCs/>
                <w:sz w:val="22"/>
                <w:szCs w:val="22"/>
              </w:rPr>
              <w:t>1</w:t>
            </w:r>
            <w:r>
              <w:rPr>
                <w:rFonts w:eastAsia="Calibri" w:cs="Arial"/>
                <w:iCs/>
                <w:sz w:val="22"/>
                <w:szCs w:val="22"/>
              </w:rPr>
              <w:t>.</w:t>
            </w:r>
            <w:r w:rsidRPr="00DF3ADF">
              <w:rPr>
                <w:rFonts w:eastAsia="Calibri" w:cs="Arial"/>
                <w:i/>
                <w:sz w:val="22"/>
                <w:szCs w:val="22"/>
              </w:rPr>
              <w:t xml:space="preserve"> </w:t>
            </w:r>
            <w:r w:rsidRPr="00DF3ADF">
              <w:rPr>
                <w:rFonts w:eastAsia="Calibri" w:cs="Arial"/>
                <w:b/>
                <w:i/>
                <w:sz w:val="22"/>
                <w:szCs w:val="22"/>
              </w:rPr>
              <w:t>Automatic and Mutual Aid</w:t>
            </w:r>
            <w:r w:rsidRPr="00E774C8">
              <w:rPr>
                <w:rFonts w:eastAsia="Calibri" w:cs="Arial"/>
                <w:b/>
                <w:iCs/>
                <w:sz w:val="22"/>
                <w:szCs w:val="22"/>
              </w:rPr>
              <w:t xml:space="preserve">. </w:t>
            </w:r>
            <w:r w:rsidRPr="00E774C8">
              <w:rPr>
                <w:rFonts w:eastAsia="Calibri" w:cs="Arial"/>
                <w:iCs/>
                <w:sz w:val="22"/>
                <w:szCs w:val="22"/>
              </w:rPr>
              <w:t>Continue to participate in automatic and mutual aid agreements between nearby local cities and county agencies to ensure adequate resources, facilities, and other support services during and after disasters and emergencies.</w:t>
            </w:r>
            <w:r>
              <w:rPr>
                <w:rFonts w:eastAsia="Calibri" w:cs="Arial"/>
                <w:iCs/>
                <w:sz w:val="22"/>
                <w:szCs w:val="22"/>
              </w:rPr>
              <w:t>”</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2" w:name="_Toc23168274"/>
      <w:r w:rsidRPr="00990DC3">
        <w:rPr>
          <w:rFonts w:eastAsia="Calibri"/>
        </w:rPr>
        <w:lastRenderedPageBreak/>
        <w:t>Sample Safety Element Recommendations</w:t>
      </w:r>
      <w:bookmarkEnd w:id="12"/>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3" w:name="_Toc23168275"/>
      <w:r>
        <w:t>A. Maps, Plans and Historical Information</w:t>
      </w:r>
      <w:bookmarkEnd w:id="13"/>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6BB6BBB1"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r w:rsidR="001823BD" w:rsidRPr="00742FF3">
        <w:rPr>
          <w:rFonts w:ascii="Arial Narrow" w:eastAsia="Calibri" w:hAnsi="Arial Narrow"/>
          <w:sz w:val="22"/>
          <w:szCs w:val="22"/>
        </w:rPr>
        <w:t>plans or</w:t>
      </w:r>
      <w:r w:rsidRPr="00742FF3">
        <w:rPr>
          <w:rFonts w:ascii="Arial Narrow" w:eastAsia="Calibri" w:hAnsi="Arial Narrow"/>
          <w:sz w:val="22"/>
          <w:szCs w:val="22"/>
        </w:rPr>
        <w:t xml:space="preserve"> make plans to update fire plans to match the safety element</w:t>
      </w:r>
      <w:r w:rsidR="001823BD" w:rsidRPr="00742FF3">
        <w:rPr>
          <w:rFonts w:ascii="Arial Narrow" w:eastAsia="Calibri" w:hAnsi="Arial Narrow"/>
          <w:sz w:val="22"/>
          <w:szCs w:val="22"/>
        </w:rPr>
        <w:t xml:space="preserve">.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4" w:name="_Toc23168276"/>
      <w:r>
        <w:t>B. Land Use</w:t>
      </w:r>
      <w:bookmarkEnd w:id="14"/>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5" w:name="_Toc23168277"/>
      <w:r>
        <w:t>C. Fuel Modification</w:t>
      </w:r>
      <w:bookmarkEnd w:id="15"/>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6" w:name="_Toc23168278"/>
      <w:r>
        <w:lastRenderedPageBreak/>
        <w:t>D. Access</w:t>
      </w:r>
      <w:bookmarkEnd w:id="16"/>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7" w:name="_Toc23168279"/>
      <w:r>
        <w:t>E. Fire Protection</w:t>
      </w:r>
      <w:bookmarkEnd w:id="17"/>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8" w:name="_Toc23168280"/>
      <w:r w:rsidRPr="00990DC3">
        <w:rPr>
          <w:rFonts w:eastAsia="Calibri"/>
        </w:rPr>
        <w:lastRenderedPageBreak/>
        <w:t>Fire Hazard Planning in Other Elements of the General Plan</w:t>
      </w:r>
      <w:bookmarkEnd w:id="18"/>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9" w:name="_Toc23168281"/>
      <w:r w:rsidRPr="00742FF3">
        <w:t>Land Use Element</w:t>
      </w:r>
      <w:bookmarkEnd w:id="19"/>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0" w:name="_Toc23168282"/>
      <w:r w:rsidRPr="00742FF3">
        <w:t>Housing Element</w:t>
      </w:r>
      <w:bookmarkEnd w:id="20"/>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17568C"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r w:rsidR="001823BD">
        <w:rPr>
          <w:rFonts w:ascii="Arial Narrow" w:eastAsia="Calibri" w:hAnsi="Arial Narrow"/>
        </w:rPr>
        <w:t>.</w:t>
      </w:r>
      <w:r w:rsidRPr="00742FF3">
        <w:rPr>
          <w:rFonts w:ascii="Arial Narrow" w:eastAsia="Calibri" w:hAnsi="Arial Narrow"/>
        </w:rPr>
        <w:t>).</w:t>
      </w:r>
    </w:p>
    <w:p w14:paraId="0E5A56BA" w14:textId="77777777" w:rsidR="00742FF3" w:rsidRPr="00742FF3" w:rsidRDefault="00742FF3" w:rsidP="009D6C31">
      <w:pPr>
        <w:pStyle w:val="Heading2"/>
      </w:pPr>
      <w:bookmarkStart w:id="21" w:name="_Toc23168283"/>
      <w:r w:rsidRPr="00742FF3">
        <w:t>Open Space and Conservation Elements</w:t>
      </w:r>
      <w:bookmarkEnd w:id="21"/>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2" w:name="_Toc23168284"/>
      <w:r w:rsidRPr="00742FF3">
        <w:t>Circulation Element</w:t>
      </w:r>
      <w:bookmarkEnd w:id="22"/>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6A7D" w14:textId="77777777" w:rsidR="00B363F8" w:rsidRDefault="00B363F8">
      <w:r>
        <w:separator/>
      </w:r>
    </w:p>
    <w:p w14:paraId="465C24F6" w14:textId="77777777" w:rsidR="00B363F8" w:rsidRDefault="00B363F8"/>
    <w:p w14:paraId="5802CC41" w14:textId="77777777" w:rsidR="00B363F8" w:rsidRDefault="00B363F8" w:rsidP="00B33DC4"/>
  </w:endnote>
  <w:endnote w:type="continuationSeparator" w:id="0">
    <w:p w14:paraId="2D7104F5" w14:textId="77777777" w:rsidR="00B363F8" w:rsidRDefault="00B363F8">
      <w:r>
        <w:continuationSeparator/>
      </w:r>
    </w:p>
    <w:p w14:paraId="63D7FE8C" w14:textId="77777777" w:rsidR="00B363F8" w:rsidRDefault="00B363F8"/>
    <w:p w14:paraId="704D2F00" w14:textId="77777777" w:rsidR="00B363F8" w:rsidRDefault="00B363F8"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7777777" w:rsidR="00A25822" w:rsidRDefault="00A2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7BB7" w14:textId="77777777" w:rsidR="00B363F8" w:rsidRDefault="00B363F8">
      <w:r>
        <w:separator/>
      </w:r>
    </w:p>
    <w:p w14:paraId="33D50EF2" w14:textId="77777777" w:rsidR="00B363F8" w:rsidRDefault="00B363F8"/>
    <w:p w14:paraId="0FAB304F" w14:textId="77777777" w:rsidR="00B363F8" w:rsidRDefault="00B363F8" w:rsidP="00B33DC4"/>
  </w:footnote>
  <w:footnote w:type="continuationSeparator" w:id="0">
    <w:p w14:paraId="19CDA571" w14:textId="77777777" w:rsidR="00B363F8" w:rsidRDefault="00B363F8">
      <w:r>
        <w:continuationSeparator/>
      </w:r>
    </w:p>
    <w:p w14:paraId="01509D0C" w14:textId="77777777" w:rsidR="00B363F8" w:rsidRDefault="00B363F8"/>
    <w:p w14:paraId="0CA5834B" w14:textId="77777777" w:rsidR="00B363F8" w:rsidRDefault="00B363F8"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210">
    <w:abstractNumId w:val="0"/>
  </w:num>
  <w:num w:numId="2" w16cid:durableId="620766557">
    <w:abstractNumId w:val="15"/>
  </w:num>
  <w:num w:numId="3" w16cid:durableId="1286041337">
    <w:abstractNumId w:val="10"/>
  </w:num>
  <w:num w:numId="4" w16cid:durableId="395209407">
    <w:abstractNumId w:val="38"/>
  </w:num>
  <w:num w:numId="5" w16cid:durableId="26836306">
    <w:abstractNumId w:val="45"/>
  </w:num>
  <w:num w:numId="6" w16cid:durableId="381293480">
    <w:abstractNumId w:val="29"/>
  </w:num>
  <w:num w:numId="7" w16cid:durableId="440147891">
    <w:abstractNumId w:val="43"/>
  </w:num>
  <w:num w:numId="8" w16cid:durableId="267006143">
    <w:abstractNumId w:val="27"/>
  </w:num>
  <w:num w:numId="9" w16cid:durableId="598417301">
    <w:abstractNumId w:val="39"/>
  </w:num>
  <w:num w:numId="10" w16cid:durableId="1178227465">
    <w:abstractNumId w:val="9"/>
  </w:num>
  <w:num w:numId="11" w16cid:durableId="1377657909">
    <w:abstractNumId w:val="46"/>
  </w:num>
  <w:num w:numId="12" w16cid:durableId="1762096745">
    <w:abstractNumId w:val="7"/>
  </w:num>
  <w:num w:numId="13" w16cid:durableId="1217929965">
    <w:abstractNumId w:val="33"/>
  </w:num>
  <w:num w:numId="14" w16cid:durableId="2011566600">
    <w:abstractNumId w:val="18"/>
  </w:num>
  <w:num w:numId="15" w16cid:durableId="617374610">
    <w:abstractNumId w:val="22"/>
  </w:num>
  <w:num w:numId="16" w16cid:durableId="1696611341">
    <w:abstractNumId w:val="6"/>
  </w:num>
  <w:num w:numId="17" w16cid:durableId="958032918">
    <w:abstractNumId w:val="11"/>
  </w:num>
  <w:num w:numId="18" w16cid:durableId="194973758">
    <w:abstractNumId w:val="42"/>
  </w:num>
  <w:num w:numId="19" w16cid:durableId="1921450518">
    <w:abstractNumId w:val="47"/>
  </w:num>
  <w:num w:numId="20" w16cid:durableId="1258367045">
    <w:abstractNumId w:val="31"/>
  </w:num>
  <w:num w:numId="21" w16cid:durableId="2085107641">
    <w:abstractNumId w:val="35"/>
  </w:num>
  <w:num w:numId="22" w16cid:durableId="1990360692">
    <w:abstractNumId w:val="44"/>
  </w:num>
  <w:num w:numId="23" w16cid:durableId="1348407366">
    <w:abstractNumId w:val="12"/>
  </w:num>
  <w:num w:numId="24" w16cid:durableId="1090196571">
    <w:abstractNumId w:val="20"/>
  </w:num>
  <w:num w:numId="25" w16cid:durableId="5527399">
    <w:abstractNumId w:val="24"/>
  </w:num>
  <w:num w:numId="26" w16cid:durableId="2025278894">
    <w:abstractNumId w:val="40"/>
  </w:num>
  <w:num w:numId="27" w16cid:durableId="152575220">
    <w:abstractNumId w:val="1"/>
  </w:num>
  <w:num w:numId="28" w16cid:durableId="428545130">
    <w:abstractNumId w:val="23"/>
  </w:num>
  <w:num w:numId="29" w16cid:durableId="763309622">
    <w:abstractNumId w:val="19"/>
  </w:num>
  <w:num w:numId="30" w16cid:durableId="320012654">
    <w:abstractNumId w:val="8"/>
  </w:num>
  <w:num w:numId="31" w16cid:durableId="716201347">
    <w:abstractNumId w:val="14"/>
  </w:num>
  <w:num w:numId="32" w16cid:durableId="248930470">
    <w:abstractNumId w:val="32"/>
  </w:num>
  <w:num w:numId="33" w16cid:durableId="1982732318">
    <w:abstractNumId w:val="5"/>
  </w:num>
  <w:num w:numId="34" w16cid:durableId="1879858633">
    <w:abstractNumId w:val="30"/>
  </w:num>
  <w:num w:numId="35" w16cid:durableId="523329884">
    <w:abstractNumId w:val="36"/>
  </w:num>
  <w:num w:numId="36" w16cid:durableId="1017852536">
    <w:abstractNumId w:val="16"/>
  </w:num>
  <w:num w:numId="37" w16cid:durableId="1263342319">
    <w:abstractNumId w:val="41"/>
  </w:num>
  <w:num w:numId="38" w16cid:durableId="1295450516">
    <w:abstractNumId w:val="2"/>
  </w:num>
  <w:num w:numId="39" w16cid:durableId="190462595">
    <w:abstractNumId w:val="28"/>
  </w:num>
  <w:num w:numId="40" w16cid:durableId="1201554260">
    <w:abstractNumId w:val="26"/>
  </w:num>
  <w:num w:numId="41" w16cid:durableId="1989745476">
    <w:abstractNumId w:val="34"/>
  </w:num>
  <w:num w:numId="42" w16cid:durableId="1775856107">
    <w:abstractNumId w:val="21"/>
  </w:num>
  <w:num w:numId="43" w16cid:durableId="1620065662">
    <w:abstractNumId w:val="25"/>
  </w:num>
  <w:num w:numId="44" w16cid:durableId="1166021740">
    <w:abstractNumId w:val="37"/>
  </w:num>
  <w:num w:numId="45" w16cid:durableId="1786196713">
    <w:abstractNumId w:val="17"/>
  </w:num>
  <w:num w:numId="46" w16cid:durableId="104888520">
    <w:abstractNumId w:val="4"/>
  </w:num>
  <w:num w:numId="47" w16cid:durableId="637808892">
    <w:abstractNumId w:val="13"/>
  </w:num>
  <w:num w:numId="48" w16cid:durableId="908199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nIFRs+lKjS+Wnp1yVxpz96f4SloiC8tGxfYOxzDVKqhCuh6gJQUbeMCXKoN0eqPC0iyvrDj/QoWjCkxNREDpg==" w:salt="9Vq9/dM9NNufGmJH0ZiMa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1E65"/>
    <w:rsid w:val="000251CB"/>
    <w:rsid w:val="000269A6"/>
    <w:rsid w:val="00030960"/>
    <w:rsid w:val="000327A6"/>
    <w:rsid w:val="000376E0"/>
    <w:rsid w:val="0004271B"/>
    <w:rsid w:val="00045C1B"/>
    <w:rsid w:val="00046FA2"/>
    <w:rsid w:val="0005171C"/>
    <w:rsid w:val="00051C89"/>
    <w:rsid w:val="00052115"/>
    <w:rsid w:val="000533CE"/>
    <w:rsid w:val="00057EC3"/>
    <w:rsid w:val="0006115A"/>
    <w:rsid w:val="00062AE3"/>
    <w:rsid w:val="00063737"/>
    <w:rsid w:val="000723F2"/>
    <w:rsid w:val="0007312D"/>
    <w:rsid w:val="00074E8F"/>
    <w:rsid w:val="000753D3"/>
    <w:rsid w:val="00075B71"/>
    <w:rsid w:val="000779DB"/>
    <w:rsid w:val="00080B2C"/>
    <w:rsid w:val="00084D64"/>
    <w:rsid w:val="000855CF"/>
    <w:rsid w:val="0008573A"/>
    <w:rsid w:val="00086D63"/>
    <w:rsid w:val="00090DDB"/>
    <w:rsid w:val="00091E9E"/>
    <w:rsid w:val="000923C1"/>
    <w:rsid w:val="00092793"/>
    <w:rsid w:val="000960A5"/>
    <w:rsid w:val="000976DE"/>
    <w:rsid w:val="000A54A6"/>
    <w:rsid w:val="000B7EA5"/>
    <w:rsid w:val="000C6369"/>
    <w:rsid w:val="000C770E"/>
    <w:rsid w:val="000D0413"/>
    <w:rsid w:val="000D6D53"/>
    <w:rsid w:val="000E7961"/>
    <w:rsid w:val="00113CB7"/>
    <w:rsid w:val="001265C8"/>
    <w:rsid w:val="00126CDD"/>
    <w:rsid w:val="00131465"/>
    <w:rsid w:val="00131AAD"/>
    <w:rsid w:val="00134559"/>
    <w:rsid w:val="00141D79"/>
    <w:rsid w:val="001463D3"/>
    <w:rsid w:val="00152161"/>
    <w:rsid w:val="00155D22"/>
    <w:rsid w:val="00156AE3"/>
    <w:rsid w:val="001614B8"/>
    <w:rsid w:val="00166826"/>
    <w:rsid w:val="001808D0"/>
    <w:rsid w:val="00180AAD"/>
    <w:rsid w:val="00180EB6"/>
    <w:rsid w:val="001823BD"/>
    <w:rsid w:val="00183DC1"/>
    <w:rsid w:val="001865DA"/>
    <w:rsid w:val="00186A2F"/>
    <w:rsid w:val="001903AF"/>
    <w:rsid w:val="00196567"/>
    <w:rsid w:val="001A10D4"/>
    <w:rsid w:val="001A327F"/>
    <w:rsid w:val="001A481A"/>
    <w:rsid w:val="001A7515"/>
    <w:rsid w:val="001A7E1B"/>
    <w:rsid w:val="001B09BC"/>
    <w:rsid w:val="001B1491"/>
    <w:rsid w:val="001B2690"/>
    <w:rsid w:val="001C69F8"/>
    <w:rsid w:val="001D0564"/>
    <w:rsid w:val="001E5685"/>
    <w:rsid w:val="001F1633"/>
    <w:rsid w:val="00202E64"/>
    <w:rsid w:val="00212E79"/>
    <w:rsid w:val="00213E0B"/>
    <w:rsid w:val="00223CA0"/>
    <w:rsid w:val="00225F98"/>
    <w:rsid w:val="00226655"/>
    <w:rsid w:val="00230EF8"/>
    <w:rsid w:val="002334D6"/>
    <w:rsid w:val="002338FA"/>
    <w:rsid w:val="00236EE4"/>
    <w:rsid w:val="002372AD"/>
    <w:rsid w:val="0023733F"/>
    <w:rsid w:val="0023759C"/>
    <w:rsid w:val="00245595"/>
    <w:rsid w:val="002517D9"/>
    <w:rsid w:val="00253EC3"/>
    <w:rsid w:val="00255E28"/>
    <w:rsid w:val="00262D54"/>
    <w:rsid w:val="00263A20"/>
    <w:rsid w:val="00270857"/>
    <w:rsid w:val="002744E0"/>
    <w:rsid w:val="00276A51"/>
    <w:rsid w:val="0028397C"/>
    <w:rsid w:val="00286A19"/>
    <w:rsid w:val="0029170B"/>
    <w:rsid w:val="00292611"/>
    <w:rsid w:val="0029501A"/>
    <w:rsid w:val="00297E57"/>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377F8"/>
    <w:rsid w:val="00340269"/>
    <w:rsid w:val="00354BB4"/>
    <w:rsid w:val="00361563"/>
    <w:rsid w:val="003655C5"/>
    <w:rsid w:val="0036624F"/>
    <w:rsid w:val="00367C99"/>
    <w:rsid w:val="00370205"/>
    <w:rsid w:val="0037027D"/>
    <w:rsid w:val="003724A5"/>
    <w:rsid w:val="00374572"/>
    <w:rsid w:val="00376760"/>
    <w:rsid w:val="00376B17"/>
    <w:rsid w:val="00377114"/>
    <w:rsid w:val="00391B98"/>
    <w:rsid w:val="003943F8"/>
    <w:rsid w:val="00397C23"/>
    <w:rsid w:val="003A478B"/>
    <w:rsid w:val="003A6CD6"/>
    <w:rsid w:val="003B3721"/>
    <w:rsid w:val="003C75AB"/>
    <w:rsid w:val="003D0CC3"/>
    <w:rsid w:val="003E1B86"/>
    <w:rsid w:val="003F5725"/>
    <w:rsid w:val="00406A39"/>
    <w:rsid w:val="004072E2"/>
    <w:rsid w:val="0041163B"/>
    <w:rsid w:val="004127E2"/>
    <w:rsid w:val="00413436"/>
    <w:rsid w:val="004150CE"/>
    <w:rsid w:val="00420995"/>
    <w:rsid w:val="00420C9F"/>
    <w:rsid w:val="00422C89"/>
    <w:rsid w:val="00424060"/>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1454"/>
    <w:rsid w:val="00483B2F"/>
    <w:rsid w:val="004850A2"/>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06EB2"/>
    <w:rsid w:val="00511668"/>
    <w:rsid w:val="00513022"/>
    <w:rsid w:val="00514CCF"/>
    <w:rsid w:val="005166B4"/>
    <w:rsid w:val="005166CF"/>
    <w:rsid w:val="005200F1"/>
    <w:rsid w:val="00520FE8"/>
    <w:rsid w:val="0052102C"/>
    <w:rsid w:val="00523A67"/>
    <w:rsid w:val="00524490"/>
    <w:rsid w:val="00550C6E"/>
    <w:rsid w:val="0055435E"/>
    <w:rsid w:val="00562EDF"/>
    <w:rsid w:val="005634C1"/>
    <w:rsid w:val="005636DB"/>
    <w:rsid w:val="00570412"/>
    <w:rsid w:val="00570823"/>
    <w:rsid w:val="00571C73"/>
    <w:rsid w:val="00576F6A"/>
    <w:rsid w:val="00582725"/>
    <w:rsid w:val="00582C79"/>
    <w:rsid w:val="005948E0"/>
    <w:rsid w:val="00595F36"/>
    <w:rsid w:val="00596007"/>
    <w:rsid w:val="005A07CA"/>
    <w:rsid w:val="005A72A9"/>
    <w:rsid w:val="005A75CD"/>
    <w:rsid w:val="005B2095"/>
    <w:rsid w:val="005B241D"/>
    <w:rsid w:val="005B51CE"/>
    <w:rsid w:val="005C3F8F"/>
    <w:rsid w:val="005C4299"/>
    <w:rsid w:val="005C55B2"/>
    <w:rsid w:val="005C7255"/>
    <w:rsid w:val="005C7B1D"/>
    <w:rsid w:val="005D3F26"/>
    <w:rsid w:val="005D5EE5"/>
    <w:rsid w:val="005D6006"/>
    <w:rsid w:val="005D65DA"/>
    <w:rsid w:val="005E1882"/>
    <w:rsid w:val="005E2096"/>
    <w:rsid w:val="005E3DA5"/>
    <w:rsid w:val="005E4662"/>
    <w:rsid w:val="005F069F"/>
    <w:rsid w:val="005F6E48"/>
    <w:rsid w:val="00600134"/>
    <w:rsid w:val="006128C4"/>
    <w:rsid w:val="00620245"/>
    <w:rsid w:val="00620AD2"/>
    <w:rsid w:val="00627F0D"/>
    <w:rsid w:val="0063046D"/>
    <w:rsid w:val="0063621B"/>
    <w:rsid w:val="00636D77"/>
    <w:rsid w:val="006370C3"/>
    <w:rsid w:val="00637D96"/>
    <w:rsid w:val="00640D29"/>
    <w:rsid w:val="0064512F"/>
    <w:rsid w:val="00645177"/>
    <w:rsid w:val="006522E6"/>
    <w:rsid w:val="006547DC"/>
    <w:rsid w:val="00655AD4"/>
    <w:rsid w:val="00657107"/>
    <w:rsid w:val="006639DE"/>
    <w:rsid w:val="006644FB"/>
    <w:rsid w:val="0067444B"/>
    <w:rsid w:val="0067686D"/>
    <w:rsid w:val="00677448"/>
    <w:rsid w:val="00692EB3"/>
    <w:rsid w:val="006A1E98"/>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6A1F"/>
    <w:rsid w:val="00717613"/>
    <w:rsid w:val="00720301"/>
    <w:rsid w:val="0072245E"/>
    <w:rsid w:val="00724588"/>
    <w:rsid w:val="00730AB9"/>
    <w:rsid w:val="0073450A"/>
    <w:rsid w:val="007354E6"/>
    <w:rsid w:val="007422D3"/>
    <w:rsid w:val="00742FF3"/>
    <w:rsid w:val="00744550"/>
    <w:rsid w:val="00744A84"/>
    <w:rsid w:val="00746AAA"/>
    <w:rsid w:val="00753924"/>
    <w:rsid w:val="00753F90"/>
    <w:rsid w:val="00754539"/>
    <w:rsid w:val="007555F4"/>
    <w:rsid w:val="00756332"/>
    <w:rsid w:val="007573A0"/>
    <w:rsid w:val="0076106C"/>
    <w:rsid w:val="007632BA"/>
    <w:rsid w:val="00765270"/>
    <w:rsid w:val="00766184"/>
    <w:rsid w:val="007667B3"/>
    <w:rsid w:val="00770C32"/>
    <w:rsid w:val="00771C69"/>
    <w:rsid w:val="0077665F"/>
    <w:rsid w:val="00782D6E"/>
    <w:rsid w:val="00783355"/>
    <w:rsid w:val="00795D62"/>
    <w:rsid w:val="007A287D"/>
    <w:rsid w:val="007A36DA"/>
    <w:rsid w:val="007A43FC"/>
    <w:rsid w:val="007A467C"/>
    <w:rsid w:val="007A70D7"/>
    <w:rsid w:val="007B1DBA"/>
    <w:rsid w:val="007B45F9"/>
    <w:rsid w:val="007B70D2"/>
    <w:rsid w:val="007C0B1C"/>
    <w:rsid w:val="007C0CB2"/>
    <w:rsid w:val="007C2269"/>
    <w:rsid w:val="007C4F5F"/>
    <w:rsid w:val="007D3387"/>
    <w:rsid w:val="007D4021"/>
    <w:rsid w:val="007D4E58"/>
    <w:rsid w:val="007D4F0D"/>
    <w:rsid w:val="007E3BDD"/>
    <w:rsid w:val="007F527F"/>
    <w:rsid w:val="00801561"/>
    <w:rsid w:val="0081516F"/>
    <w:rsid w:val="00816E94"/>
    <w:rsid w:val="00817777"/>
    <w:rsid w:val="008263DF"/>
    <w:rsid w:val="00834662"/>
    <w:rsid w:val="008360C1"/>
    <w:rsid w:val="008403AE"/>
    <w:rsid w:val="00843E48"/>
    <w:rsid w:val="00843FB8"/>
    <w:rsid w:val="0084425F"/>
    <w:rsid w:val="00846B5F"/>
    <w:rsid w:val="0086242F"/>
    <w:rsid w:val="008647A2"/>
    <w:rsid w:val="0088391A"/>
    <w:rsid w:val="00885C3D"/>
    <w:rsid w:val="00887177"/>
    <w:rsid w:val="008A4F24"/>
    <w:rsid w:val="008A5715"/>
    <w:rsid w:val="008C053E"/>
    <w:rsid w:val="008C5CFD"/>
    <w:rsid w:val="008D0953"/>
    <w:rsid w:val="008D4E10"/>
    <w:rsid w:val="008E1EB3"/>
    <w:rsid w:val="008E2034"/>
    <w:rsid w:val="008E5598"/>
    <w:rsid w:val="008E60C8"/>
    <w:rsid w:val="00905A76"/>
    <w:rsid w:val="00917FC0"/>
    <w:rsid w:val="00921AA5"/>
    <w:rsid w:val="00921B19"/>
    <w:rsid w:val="00922009"/>
    <w:rsid w:val="00923C14"/>
    <w:rsid w:val="00926E98"/>
    <w:rsid w:val="00933C9B"/>
    <w:rsid w:val="00935D29"/>
    <w:rsid w:val="00942F7D"/>
    <w:rsid w:val="00946845"/>
    <w:rsid w:val="0095056B"/>
    <w:rsid w:val="00955B67"/>
    <w:rsid w:val="0097110F"/>
    <w:rsid w:val="009712BD"/>
    <w:rsid w:val="00971CE6"/>
    <w:rsid w:val="00980F29"/>
    <w:rsid w:val="009867F7"/>
    <w:rsid w:val="00990377"/>
    <w:rsid w:val="00990CC7"/>
    <w:rsid w:val="00990DC3"/>
    <w:rsid w:val="00991A2D"/>
    <w:rsid w:val="00995AA5"/>
    <w:rsid w:val="00997A1C"/>
    <w:rsid w:val="009B231D"/>
    <w:rsid w:val="009C01BD"/>
    <w:rsid w:val="009C19DE"/>
    <w:rsid w:val="009C2111"/>
    <w:rsid w:val="009C50A2"/>
    <w:rsid w:val="009C6858"/>
    <w:rsid w:val="009D18CA"/>
    <w:rsid w:val="009D227D"/>
    <w:rsid w:val="009D6C31"/>
    <w:rsid w:val="009E2C6D"/>
    <w:rsid w:val="009F2730"/>
    <w:rsid w:val="009F3A04"/>
    <w:rsid w:val="009F3D31"/>
    <w:rsid w:val="009F62D9"/>
    <w:rsid w:val="009F7CCE"/>
    <w:rsid w:val="009F7EA2"/>
    <w:rsid w:val="00A03C96"/>
    <w:rsid w:val="00A049AD"/>
    <w:rsid w:val="00A07E28"/>
    <w:rsid w:val="00A11076"/>
    <w:rsid w:val="00A169A7"/>
    <w:rsid w:val="00A22D26"/>
    <w:rsid w:val="00A25822"/>
    <w:rsid w:val="00A30E07"/>
    <w:rsid w:val="00A45B57"/>
    <w:rsid w:val="00A4644B"/>
    <w:rsid w:val="00A47882"/>
    <w:rsid w:val="00A5348F"/>
    <w:rsid w:val="00A5784D"/>
    <w:rsid w:val="00A6258B"/>
    <w:rsid w:val="00A628A9"/>
    <w:rsid w:val="00A62AC3"/>
    <w:rsid w:val="00A73FD7"/>
    <w:rsid w:val="00A82E3C"/>
    <w:rsid w:val="00A93FB7"/>
    <w:rsid w:val="00A967BE"/>
    <w:rsid w:val="00AA210B"/>
    <w:rsid w:val="00AA3B49"/>
    <w:rsid w:val="00AA3E21"/>
    <w:rsid w:val="00AA43F3"/>
    <w:rsid w:val="00AA4E57"/>
    <w:rsid w:val="00AB3924"/>
    <w:rsid w:val="00AB3C86"/>
    <w:rsid w:val="00AC4C52"/>
    <w:rsid w:val="00AC6A90"/>
    <w:rsid w:val="00AC76A1"/>
    <w:rsid w:val="00AD1596"/>
    <w:rsid w:val="00AD25E7"/>
    <w:rsid w:val="00AD2F99"/>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35296"/>
    <w:rsid w:val="00B363F8"/>
    <w:rsid w:val="00B421CC"/>
    <w:rsid w:val="00B45AAA"/>
    <w:rsid w:val="00B5141B"/>
    <w:rsid w:val="00B55969"/>
    <w:rsid w:val="00B56DF3"/>
    <w:rsid w:val="00B62E4E"/>
    <w:rsid w:val="00B64C3E"/>
    <w:rsid w:val="00B73508"/>
    <w:rsid w:val="00B735B7"/>
    <w:rsid w:val="00B74F48"/>
    <w:rsid w:val="00B80DEE"/>
    <w:rsid w:val="00BA25DA"/>
    <w:rsid w:val="00BA5AC1"/>
    <w:rsid w:val="00BA5E35"/>
    <w:rsid w:val="00BA73D1"/>
    <w:rsid w:val="00BC41A0"/>
    <w:rsid w:val="00BC4C01"/>
    <w:rsid w:val="00BC609F"/>
    <w:rsid w:val="00BC61BB"/>
    <w:rsid w:val="00BD1DCA"/>
    <w:rsid w:val="00BD35C9"/>
    <w:rsid w:val="00BD59AD"/>
    <w:rsid w:val="00BE150C"/>
    <w:rsid w:val="00BE2315"/>
    <w:rsid w:val="00BE5630"/>
    <w:rsid w:val="00BE6CB2"/>
    <w:rsid w:val="00BF1D07"/>
    <w:rsid w:val="00BF74E2"/>
    <w:rsid w:val="00C06116"/>
    <w:rsid w:val="00C0666B"/>
    <w:rsid w:val="00C075C6"/>
    <w:rsid w:val="00C11848"/>
    <w:rsid w:val="00C15156"/>
    <w:rsid w:val="00C15AA0"/>
    <w:rsid w:val="00C17773"/>
    <w:rsid w:val="00C17F3A"/>
    <w:rsid w:val="00C220FB"/>
    <w:rsid w:val="00C27755"/>
    <w:rsid w:val="00C27CE7"/>
    <w:rsid w:val="00C312DF"/>
    <w:rsid w:val="00C35DFB"/>
    <w:rsid w:val="00C364DA"/>
    <w:rsid w:val="00C432EB"/>
    <w:rsid w:val="00C44747"/>
    <w:rsid w:val="00C47B67"/>
    <w:rsid w:val="00C5312F"/>
    <w:rsid w:val="00C53B28"/>
    <w:rsid w:val="00C54E1E"/>
    <w:rsid w:val="00C5561C"/>
    <w:rsid w:val="00C6079D"/>
    <w:rsid w:val="00C61B9C"/>
    <w:rsid w:val="00C64EE2"/>
    <w:rsid w:val="00C71293"/>
    <w:rsid w:val="00C731DD"/>
    <w:rsid w:val="00C75022"/>
    <w:rsid w:val="00C76866"/>
    <w:rsid w:val="00C77248"/>
    <w:rsid w:val="00C7758A"/>
    <w:rsid w:val="00C80CF6"/>
    <w:rsid w:val="00C903FB"/>
    <w:rsid w:val="00C90E80"/>
    <w:rsid w:val="00C927F6"/>
    <w:rsid w:val="00C93C86"/>
    <w:rsid w:val="00C94DD0"/>
    <w:rsid w:val="00C959E5"/>
    <w:rsid w:val="00C9741E"/>
    <w:rsid w:val="00CA18CE"/>
    <w:rsid w:val="00CA5A34"/>
    <w:rsid w:val="00CA64EA"/>
    <w:rsid w:val="00CB358D"/>
    <w:rsid w:val="00CB3E00"/>
    <w:rsid w:val="00CB6798"/>
    <w:rsid w:val="00CC3AB4"/>
    <w:rsid w:val="00CD57E0"/>
    <w:rsid w:val="00CE09D1"/>
    <w:rsid w:val="00CF1F78"/>
    <w:rsid w:val="00CF5253"/>
    <w:rsid w:val="00D00092"/>
    <w:rsid w:val="00D005CB"/>
    <w:rsid w:val="00D02A9D"/>
    <w:rsid w:val="00D12179"/>
    <w:rsid w:val="00D13DEF"/>
    <w:rsid w:val="00D244EC"/>
    <w:rsid w:val="00D25674"/>
    <w:rsid w:val="00D268E2"/>
    <w:rsid w:val="00D36EC4"/>
    <w:rsid w:val="00D373B7"/>
    <w:rsid w:val="00D376BC"/>
    <w:rsid w:val="00D46804"/>
    <w:rsid w:val="00D50801"/>
    <w:rsid w:val="00D51566"/>
    <w:rsid w:val="00D51A37"/>
    <w:rsid w:val="00D5492F"/>
    <w:rsid w:val="00D7057E"/>
    <w:rsid w:val="00D73496"/>
    <w:rsid w:val="00D9262A"/>
    <w:rsid w:val="00D92A5E"/>
    <w:rsid w:val="00D9518E"/>
    <w:rsid w:val="00D97478"/>
    <w:rsid w:val="00DA3D7E"/>
    <w:rsid w:val="00DA52EE"/>
    <w:rsid w:val="00DA5A9F"/>
    <w:rsid w:val="00DA66BF"/>
    <w:rsid w:val="00DB0F3E"/>
    <w:rsid w:val="00DB1722"/>
    <w:rsid w:val="00DB2684"/>
    <w:rsid w:val="00DB435D"/>
    <w:rsid w:val="00DB5D13"/>
    <w:rsid w:val="00DB6ECE"/>
    <w:rsid w:val="00DC6E74"/>
    <w:rsid w:val="00DD66A2"/>
    <w:rsid w:val="00DE41B3"/>
    <w:rsid w:val="00DE463E"/>
    <w:rsid w:val="00DE51E9"/>
    <w:rsid w:val="00DE7B9B"/>
    <w:rsid w:val="00DF2451"/>
    <w:rsid w:val="00DF3ADF"/>
    <w:rsid w:val="00DF6123"/>
    <w:rsid w:val="00DF6CEC"/>
    <w:rsid w:val="00E123F0"/>
    <w:rsid w:val="00E12E79"/>
    <w:rsid w:val="00E1707A"/>
    <w:rsid w:val="00E21502"/>
    <w:rsid w:val="00E21F37"/>
    <w:rsid w:val="00E24D79"/>
    <w:rsid w:val="00E3225C"/>
    <w:rsid w:val="00E348AD"/>
    <w:rsid w:val="00E351E4"/>
    <w:rsid w:val="00E420F9"/>
    <w:rsid w:val="00E454A8"/>
    <w:rsid w:val="00E461B7"/>
    <w:rsid w:val="00E51B32"/>
    <w:rsid w:val="00E52847"/>
    <w:rsid w:val="00E5390C"/>
    <w:rsid w:val="00E61C38"/>
    <w:rsid w:val="00E65B81"/>
    <w:rsid w:val="00E72963"/>
    <w:rsid w:val="00E774C8"/>
    <w:rsid w:val="00E87BFB"/>
    <w:rsid w:val="00E90D9D"/>
    <w:rsid w:val="00E91CB1"/>
    <w:rsid w:val="00E92BB3"/>
    <w:rsid w:val="00E94698"/>
    <w:rsid w:val="00E94F8A"/>
    <w:rsid w:val="00E94FAE"/>
    <w:rsid w:val="00E95697"/>
    <w:rsid w:val="00E958F1"/>
    <w:rsid w:val="00E9648A"/>
    <w:rsid w:val="00E974A5"/>
    <w:rsid w:val="00EA10E6"/>
    <w:rsid w:val="00EA2147"/>
    <w:rsid w:val="00EA321D"/>
    <w:rsid w:val="00EC43F3"/>
    <w:rsid w:val="00EC5022"/>
    <w:rsid w:val="00EC54D6"/>
    <w:rsid w:val="00EC740A"/>
    <w:rsid w:val="00ED0150"/>
    <w:rsid w:val="00ED1B76"/>
    <w:rsid w:val="00EE003E"/>
    <w:rsid w:val="00EE5A36"/>
    <w:rsid w:val="00EE6B7B"/>
    <w:rsid w:val="00EF054F"/>
    <w:rsid w:val="00EF40C5"/>
    <w:rsid w:val="00F11D73"/>
    <w:rsid w:val="00F167FA"/>
    <w:rsid w:val="00F16CE4"/>
    <w:rsid w:val="00F2123E"/>
    <w:rsid w:val="00F23D5E"/>
    <w:rsid w:val="00F25508"/>
    <w:rsid w:val="00F3602C"/>
    <w:rsid w:val="00F365DA"/>
    <w:rsid w:val="00F377C9"/>
    <w:rsid w:val="00F37E1A"/>
    <w:rsid w:val="00F463CC"/>
    <w:rsid w:val="00F464F2"/>
    <w:rsid w:val="00F47ADA"/>
    <w:rsid w:val="00F5547D"/>
    <w:rsid w:val="00F5560E"/>
    <w:rsid w:val="00F643F2"/>
    <w:rsid w:val="00F72F11"/>
    <w:rsid w:val="00F75849"/>
    <w:rsid w:val="00F7666E"/>
    <w:rsid w:val="00F76A4C"/>
    <w:rsid w:val="00F77A5C"/>
    <w:rsid w:val="00F824AB"/>
    <w:rsid w:val="00F844EF"/>
    <w:rsid w:val="00F86C7E"/>
    <w:rsid w:val="00F86FCF"/>
    <w:rsid w:val="00F9080E"/>
    <w:rsid w:val="00F91B6C"/>
    <w:rsid w:val="00F946EE"/>
    <w:rsid w:val="00FA5DF4"/>
    <w:rsid w:val="00FB5D12"/>
    <w:rsid w:val="00FB70BA"/>
    <w:rsid w:val="00FB70F4"/>
    <w:rsid w:val="00FC1F86"/>
    <w:rsid w:val="00FD1225"/>
    <w:rsid w:val="00FD6E56"/>
    <w:rsid w:val="00FD7C2D"/>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UnresolvedMention">
    <w:name w:val="Unresolved Mention"/>
    <w:basedOn w:val="DefaultParagraphFont"/>
    <w:uiPriority w:val="99"/>
    <w:semiHidden/>
    <w:unhideWhenUsed/>
    <w:rsid w:val="0052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224069531">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08646644">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96189324">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2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ahabraca.gov/1370/General-Pla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2D261-E044-4E04-A4A0-E17A88B0311C}">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b099c29c-b39d-467e-b552-7a2900e72643"/>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3.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22BB1-8512-41F0-9339-34195F9C3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6807</Words>
  <Characters>40771</Characters>
  <Application>Microsoft Office Word</Application>
  <DocSecurity>8</DocSecurity>
  <Lines>339</Lines>
  <Paragraphs>94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2023-07-21T16:57:00Z</dcterms:created>
  <dcterms:modified xsi:type="dcterms:W3CDTF">2023-07-21T18:23:00Z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